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379987" w14:textId="77777777" w:rsidR="00555B32" w:rsidRPr="00887827" w:rsidRDefault="00555B32" w:rsidP="003952B1">
      <w:pPr>
        <w:spacing w:line="276" w:lineRule="auto"/>
        <w:rPr>
          <w:rFonts w:asciiTheme="majorHAnsi" w:hAnsiTheme="majorHAnsi"/>
          <w:b/>
        </w:rPr>
      </w:pPr>
      <w:bookmarkStart w:id="0" w:name="_GoBack"/>
      <w:bookmarkEnd w:id="0"/>
    </w:p>
    <w:p w14:paraId="6709BCFD" w14:textId="77777777" w:rsidR="00555B32" w:rsidRPr="00887827" w:rsidRDefault="00555B32" w:rsidP="003952B1">
      <w:pPr>
        <w:spacing w:line="276" w:lineRule="auto"/>
        <w:rPr>
          <w:rFonts w:asciiTheme="majorHAnsi" w:hAnsiTheme="majorHAnsi"/>
        </w:rPr>
      </w:pPr>
    </w:p>
    <w:p w14:paraId="7BA42ACC" w14:textId="40B49550" w:rsidR="00555B32" w:rsidRPr="00887827" w:rsidRDefault="005939D1" w:rsidP="003952B1">
      <w:pPr>
        <w:spacing w:line="276" w:lineRule="auto"/>
        <w:rPr>
          <w:rFonts w:asciiTheme="majorHAnsi" w:hAnsiTheme="majorHAnsi"/>
          <w:b/>
        </w:rPr>
      </w:pPr>
      <w:r>
        <w:rPr>
          <w:rFonts w:asciiTheme="majorHAnsi" w:hAnsiTheme="majorHAnsi"/>
          <w:b/>
        </w:rPr>
        <w:t>TRADECORE STEEL ENTERS THIRD YEAR OF OPERATION</w:t>
      </w:r>
    </w:p>
    <w:p w14:paraId="640ABBBC" w14:textId="6AD0E9BD" w:rsidR="00555B32" w:rsidRPr="003952B1" w:rsidRDefault="00C52B37" w:rsidP="003952B1">
      <w:pPr>
        <w:spacing w:line="276" w:lineRule="auto"/>
        <w:rPr>
          <w:rFonts w:asciiTheme="majorHAnsi" w:hAnsiTheme="majorHAnsi"/>
          <w:i/>
        </w:rPr>
      </w:pPr>
      <w:r w:rsidRPr="00C52B37">
        <w:rPr>
          <w:rFonts w:asciiTheme="majorHAnsi" w:hAnsiTheme="majorHAnsi"/>
          <w:i/>
        </w:rPr>
        <w:t>Local steel trading company</w:t>
      </w:r>
      <w:r>
        <w:rPr>
          <w:rFonts w:asciiTheme="majorHAnsi" w:hAnsiTheme="majorHAnsi"/>
          <w:i/>
        </w:rPr>
        <w:t>’s</w:t>
      </w:r>
      <w:r w:rsidRPr="00C52B37">
        <w:rPr>
          <w:rFonts w:asciiTheme="majorHAnsi" w:hAnsiTheme="majorHAnsi"/>
          <w:i/>
        </w:rPr>
        <w:t xml:space="preserve"> </w:t>
      </w:r>
      <w:r>
        <w:rPr>
          <w:rFonts w:asciiTheme="majorHAnsi" w:hAnsiTheme="majorHAnsi"/>
          <w:i/>
        </w:rPr>
        <w:t>growth shows there is no substitute for experience and expertise</w:t>
      </w:r>
      <w:r w:rsidR="005939D1">
        <w:rPr>
          <w:rFonts w:asciiTheme="majorHAnsi" w:hAnsiTheme="majorHAnsi"/>
          <w:i/>
        </w:rPr>
        <w:t>.</w:t>
      </w:r>
    </w:p>
    <w:p w14:paraId="0AD0FD3B" w14:textId="77777777" w:rsidR="00555B32" w:rsidRDefault="00555B32" w:rsidP="003952B1">
      <w:pPr>
        <w:spacing w:line="276" w:lineRule="auto"/>
        <w:rPr>
          <w:rFonts w:asciiTheme="majorHAnsi" w:hAnsiTheme="majorHAnsi"/>
        </w:rPr>
      </w:pPr>
    </w:p>
    <w:p w14:paraId="0E8F836C" w14:textId="77777777" w:rsidR="003952B1" w:rsidRDefault="003952B1" w:rsidP="003952B1">
      <w:pPr>
        <w:spacing w:line="276" w:lineRule="auto"/>
        <w:rPr>
          <w:rFonts w:asciiTheme="majorHAnsi" w:hAnsiTheme="majorHAnsi"/>
        </w:rPr>
      </w:pPr>
      <w:r>
        <w:rPr>
          <w:rFonts w:asciiTheme="majorHAnsi" w:hAnsiTheme="majorHAnsi"/>
        </w:rPr>
        <w:t xml:space="preserve">November 2017 marks two full years of operation at TradeCore Steel (Pty) Ltd, </w:t>
      </w:r>
      <w:r w:rsidRPr="00887827">
        <w:rPr>
          <w:rFonts w:asciiTheme="majorHAnsi" w:hAnsiTheme="majorHAnsi"/>
        </w:rPr>
        <w:t>a privately-owned steel trading and distribution company</w:t>
      </w:r>
      <w:r>
        <w:rPr>
          <w:rFonts w:asciiTheme="majorHAnsi" w:hAnsiTheme="majorHAnsi"/>
        </w:rPr>
        <w:t xml:space="preserve"> based in Wadeville, Gauteng.</w:t>
      </w:r>
    </w:p>
    <w:p w14:paraId="32B1888C" w14:textId="77777777" w:rsidR="00744D50" w:rsidRDefault="00744D50" w:rsidP="003952B1">
      <w:pPr>
        <w:spacing w:line="276" w:lineRule="auto"/>
        <w:rPr>
          <w:rFonts w:asciiTheme="majorHAnsi" w:hAnsiTheme="majorHAnsi"/>
        </w:rPr>
      </w:pPr>
    </w:p>
    <w:p w14:paraId="5FD0332E" w14:textId="77777777" w:rsidR="00744D50" w:rsidRDefault="00744D50" w:rsidP="003952B1">
      <w:pPr>
        <w:spacing w:line="276" w:lineRule="auto"/>
        <w:rPr>
          <w:rFonts w:asciiTheme="majorHAnsi" w:hAnsiTheme="majorHAnsi"/>
        </w:rPr>
      </w:pPr>
      <w:r>
        <w:rPr>
          <w:rFonts w:asciiTheme="majorHAnsi" w:hAnsiTheme="majorHAnsi"/>
        </w:rPr>
        <w:t>The last two years have seen the company enjoy impressive growth, including the opening of offices in Durban and Cape Town, as well as diversifying through the value chain, with the company now also m</w:t>
      </w:r>
      <w:r w:rsidRPr="00744D50">
        <w:rPr>
          <w:rFonts w:asciiTheme="majorHAnsi" w:hAnsiTheme="majorHAnsi"/>
        </w:rPr>
        <w:t xml:space="preserve">anufacturing and </w:t>
      </w:r>
      <w:r>
        <w:rPr>
          <w:rFonts w:asciiTheme="majorHAnsi" w:hAnsiTheme="majorHAnsi"/>
        </w:rPr>
        <w:t>p</w:t>
      </w:r>
      <w:r w:rsidRPr="00744D50">
        <w:rPr>
          <w:rFonts w:asciiTheme="majorHAnsi" w:hAnsiTheme="majorHAnsi"/>
        </w:rPr>
        <w:t xml:space="preserve">rocessing </w:t>
      </w:r>
      <w:r>
        <w:rPr>
          <w:rFonts w:asciiTheme="majorHAnsi" w:hAnsiTheme="majorHAnsi"/>
        </w:rPr>
        <w:t>its own steel products.</w:t>
      </w:r>
    </w:p>
    <w:p w14:paraId="5148611F" w14:textId="77777777" w:rsidR="00744D50" w:rsidRDefault="00744D50" w:rsidP="003952B1">
      <w:pPr>
        <w:spacing w:line="276" w:lineRule="auto"/>
        <w:rPr>
          <w:rFonts w:asciiTheme="majorHAnsi" w:hAnsiTheme="majorHAnsi"/>
        </w:rPr>
      </w:pPr>
    </w:p>
    <w:p w14:paraId="60C2D44D" w14:textId="77777777" w:rsidR="002C4400" w:rsidRDefault="00744D50" w:rsidP="00744D50">
      <w:pPr>
        <w:spacing w:line="276" w:lineRule="auto"/>
        <w:rPr>
          <w:rFonts w:asciiTheme="majorHAnsi" w:hAnsiTheme="majorHAnsi"/>
        </w:rPr>
      </w:pPr>
      <w:r>
        <w:rPr>
          <w:rFonts w:asciiTheme="majorHAnsi" w:hAnsiTheme="majorHAnsi"/>
        </w:rPr>
        <w:t xml:space="preserve">“We’re extremely proud of everything we’ve been able to achieve in two short years. When we founded the company, we were fortunate to </w:t>
      </w:r>
      <w:r w:rsidR="002C4400">
        <w:rPr>
          <w:rFonts w:asciiTheme="majorHAnsi" w:hAnsiTheme="majorHAnsi"/>
        </w:rPr>
        <w:t xml:space="preserve">already </w:t>
      </w:r>
      <w:r>
        <w:rPr>
          <w:rFonts w:asciiTheme="majorHAnsi" w:hAnsiTheme="majorHAnsi"/>
        </w:rPr>
        <w:t xml:space="preserve">have a quarter century of combined steel industry experience, but it’s never easy starting a new venture,” says </w:t>
      </w:r>
      <w:r w:rsidRPr="00744D50">
        <w:rPr>
          <w:rFonts w:asciiTheme="majorHAnsi" w:hAnsiTheme="majorHAnsi"/>
        </w:rPr>
        <w:t>Jean Paul Briner</w:t>
      </w:r>
      <w:r>
        <w:rPr>
          <w:rFonts w:asciiTheme="majorHAnsi" w:hAnsiTheme="majorHAnsi"/>
        </w:rPr>
        <w:t>, who founded and directs the company with business partner</w:t>
      </w:r>
      <w:r w:rsidR="002C4400">
        <w:rPr>
          <w:rFonts w:asciiTheme="majorHAnsi" w:hAnsiTheme="majorHAnsi"/>
        </w:rPr>
        <w:t>,</w:t>
      </w:r>
      <w:r>
        <w:rPr>
          <w:rFonts w:asciiTheme="majorHAnsi" w:hAnsiTheme="majorHAnsi"/>
        </w:rPr>
        <w:t xml:space="preserve"> </w:t>
      </w:r>
      <w:r w:rsidRPr="00887827">
        <w:rPr>
          <w:rFonts w:asciiTheme="majorHAnsi" w:hAnsiTheme="majorHAnsi"/>
        </w:rPr>
        <w:t>Anthony Hoare</w:t>
      </w:r>
      <w:r>
        <w:rPr>
          <w:rFonts w:asciiTheme="majorHAnsi" w:hAnsiTheme="majorHAnsi"/>
        </w:rPr>
        <w:t xml:space="preserve">. </w:t>
      </w:r>
    </w:p>
    <w:p w14:paraId="2D577959" w14:textId="77777777" w:rsidR="002C4400" w:rsidRDefault="002C4400" w:rsidP="00744D50">
      <w:pPr>
        <w:spacing w:line="276" w:lineRule="auto"/>
        <w:rPr>
          <w:rFonts w:asciiTheme="majorHAnsi" w:hAnsiTheme="majorHAnsi"/>
        </w:rPr>
      </w:pPr>
    </w:p>
    <w:p w14:paraId="0FD709FA" w14:textId="77777777" w:rsidR="00744D50" w:rsidRDefault="00744D50" w:rsidP="00744D50">
      <w:pPr>
        <w:spacing w:line="276" w:lineRule="auto"/>
        <w:rPr>
          <w:rFonts w:asciiTheme="majorHAnsi" w:hAnsiTheme="majorHAnsi"/>
        </w:rPr>
      </w:pPr>
      <w:r>
        <w:rPr>
          <w:rFonts w:asciiTheme="majorHAnsi" w:hAnsiTheme="majorHAnsi"/>
        </w:rPr>
        <w:t xml:space="preserve">“When we </w:t>
      </w:r>
      <w:r w:rsidR="002C4400">
        <w:rPr>
          <w:rFonts w:asciiTheme="majorHAnsi" w:hAnsiTheme="majorHAnsi"/>
        </w:rPr>
        <w:t>opened our doors</w:t>
      </w:r>
      <w:r>
        <w:rPr>
          <w:rFonts w:asciiTheme="majorHAnsi" w:hAnsiTheme="majorHAnsi"/>
        </w:rPr>
        <w:t>, we wanted to</w:t>
      </w:r>
      <w:r w:rsidRPr="00887827">
        <w:rPr>
          <w:rFonts w:asciiTheme="majorHAnsi" w:hAnsiTheme="majorHAnsi"/>
        </w:rPr>
        <w:t xml:space="preserve"> disrupt the traditional approach to bulk steel trading in South Africa and sub-Saharan Africa</w:t>
      </w:r>
      <w:r w:rsidR="002C4400">
        <w:rPr>
          <w:rFonts w:asciiTheme="majorHAnsi" w:hAnsiTheme="majorHAnsi"/>
        </w:rPr>
        <w:t>; by</w:t>
      </w:r>
      <w:r w:rsidRPr="00887827">
        <w:rPr>
          <w:rFonts w:asciiTheme="majorHAnsi" w:hAnsiTheme="majorHAnsi"/>
        </w:rPr>
        <w:t xml:space="preserve"> </w:t>
      </w:r>
      <w:r>
        <w:rPr>
          <w:rFonts w:asciiTheme="majorHAnsi" w:hAnsiTheme="majorHAnsi"/>
        </w:rPr>
        <w:t>using an agile approach to decision making, we’ve been able to respond to market shifts and customer needs extremely quickly</w:t>
      </w:r>
      <w:r w:rsidR="00AE5EA0">
        <w:rPr>
          <w:rFonts w:asciiTheme="majorHAnsi" w:hAnsiTheme="majorHAnsi"/>
        </w:rPr>
        <w:t>, and found what we believe to be a highly competitive edge.”</w:t>
      </w:r>
    </w:p>
    <w:p w14:paraId="47A6699A" w14:textId="77777777" w:rsidR="00AE5EA0" w:rsidRDefault="00AE5EA0" w:rsidP="00744D50">
      <w:pPr>
        <w:spacing w:line="276" w:lineRule="auto"/>
        <w:rPr>
          <w:rFonts w:asciiTheme="majorHAnsi" w:hAnsiTheme="majorHAnsi"/>
        </w:rPr>
      </w:pPr>
    </w:p>
    <w:p w14:paraId="562E121C" w14:textId="77777777" w:rsidR="005111AA" w:rsidRDefault="00AE5EA0" w:rsidP="00744D50">
      <w:pPr>
        <w:spacing w:line="276" w:lineRule="auto"/>
        <w:rPr>
          <w:rFonts w:asciiTheme="majorHAnsi" w:hAnsiTheme="majorHAnsi"/>
        </w:rPr>
      </w:pPr>
      <w:r>
        <w:rPr>
          <w:rFonts w:asciiTheme="majorHAnsi" w:hAnsiTheme="majorHAnsi"/>
        </w:rPr>
        <w:t>“One of the challenges of quick growth has been to maintain the dynamism that we enjoyed as a small company – necessarily, the bigger a company gets, the more challenging it is to react swiftly to change,” continues Hoare.</w:t>
      </w:r>
    </w:p>
    <w:p w14:paraId="40799BDB" w14:textId="77777777" w:rsidR="005111AA" w:rsidRDefault="005111AA" w:rsidP="00744D50">
      <w:pPr>
        <w:spacing w:line="276" w:lineRule="auto"/>
        <w:rPr>
          <w:rFonts w:asciiTheme="majorHAnsi" w:hAnsiTheme="majorHAnsi"/>
        </w:rPr>
      </w:pPr>
    </w:p>
    <w:p w14:paraId="145CF8AD" w14:textId="77777777" w:rsidR="00AE5EA0" w:rsidRPr="00887827" w:rsidRDefault="005111AA" w:rsidP="00744D50">
      <w:pPr>
        <w:spacing w:line="276" w:lineRule="auto"/>
        <w:rPr>
          <w:rFonts w:asciiTheme="majorHAnsi" w:hAnsiTheme="majorHAnsi"/>
        </w:rPr>
      </w:pPr>
      <w:r>
        <w:rPr>
          <w:rFonts w:asciiTheme="majorHAnsi" w:hAnsiTheme="majorHAnsi"/>
        </w:rPr>
        <w:t xml:space="preserve">“We’ve worked hard to build an energetic team that is passionate about delivering solutions that truly work for our customers. By investing in people, we’ve built a strong foundation to keep expanding, without losing the core that has made us so successful – getting steel products to our customers </w:t>
      </w:r>
      <w:r w:rsidR="002C4400">
        <w:rPr>
          <w:rFonts w:asciiTheme="majorHAnsi" w:hAnsiTheme="majorHAnsi"/>
        </w:rPr>
        <w:t xml:space="preserve">wherever they are </w:t>
      </w:r>
      <w:r>
        <w:rPr>
          <w:rFonts w:asciiTheme="majorHAnsi" w:hAnsiTheme="majorHAnsi"/>
        </w:rPr>
        <w:t xml:space="preserve">at the right time and </w:t>
      </w:r>
      <w:r w:rsidR="002C4400">
        <w:rPr>
          <w:rFonts w:asciiTheme="majorHAnsi" w:hAnsiTheme="majorHAnsi"/>
        </w:rPr>
        <w:t xml:space="preserve">at </w:t>
      </w:r>
      <w:r>
        <w:rPr>
          <w:rFonts w:asciiTheme="majorHAnsi" w:hAnsiTheme="majorHAnsi"/>
        </w:rPr>
        <w:t>a competitive price.”</w:t>
      </w:r>
    </w:p>
    <w:p w14:paraId="4DBCCFB3" w14:textId="77777777" w:rsidR="00744D50" w:rsidRDefault="00744D50" w:rsidP="003952B1">
      <w:pPr>
        <w:spacing w:line="276" w:lineRule="auto"/>
        <w:rPr>
          <w:rFonts w:asciiTheme="majorHAnsi" w:hAnsiTheme="majorHAnsi"/>
        </w:rPr>
      </w:pPr>
    </w:p>
    <w:p w14:paraId="5F78F179" w14:textId="77777777" w:rsidR="005111AA" w:rsidRDefault="005111AA" w:rsidP="005111AA">
      <w:pPr>
        <w:spacing w:line="276" w:lineRule="auto"/>
        <w:rPr>
          <w:rFonts w:asciiTheme="majorHAnsi" w:hAnsiTheme="majorHAnsi"/>
        </w:rPr>
      </w:pPr>
      <w:r>
        <w:rPr>
          <w:rFonts w:asciiTheme="majorHAnsi" w:hAnsiTheme="majorHAnsi"/>
        </w:rPr>
        <w:t>TradeCore Steel’s</w:t>
      </w:r>
      <w:r w:rsidRPr="00887827">
        <w:rPr>
          <w:rFonts w:asciiTheme="majorHAnsi" w:hAnsiTheme="majorHAnsi"/>
        </w:rPr>
        <w:t xml:space="preserve"> core offering </w:t>
      </w:r>
      <w:r>
        <w:rPr>
          <w:rFonts w:asciiTheme="majorHAnsi" w:hAnsiTheme="majorHAnsi"/>
        </w:rPr>
        <w:t>remains unchanged:</w:t>
      </w:r>
      <w:r w:rsidRPr="00887827">
        <w:rPr>
          <w:rFonts w:asciiTheme="majorHAnsi" w:hAnsiTheme="majorHAnsi"/>
        </w:rPr>
        <w:t xml:space="preserve"> the physical bulk trading and local and cross-border logistics and distribution of steel sourced from third party producers, with financing, processing and storage also offered to customers.</w:t>
      </w:r>
      <w:r w:rsidR="00ED58A9">
        <w:rPr>
          <w:rFonts w:asciiTheme="majorHAnsi" w:hAnsiTheme="majorHAnsi"/>
        </w:rPr>
        <w:t xml:space="preserve"> Products supplied </w:t>
      </w:r>
      <w:r w:rsidR="00ED58A9" w:rsidRPr="00ED58A9">
        <w:rPr>
          <w:rFonts w:asciiTheme="majorHAnsi" w:hAnsiTheme="majorHAnsi"/>
        </w:rPr>
        <w:t>includ</w:t>
      </w:r>
      <w:r w:rsidR="00ED58A9">
        <w:rPr>
          <w:rFonts w:asciiTheme="majorHAnsi" w:hAnsiTheme="majorHAnsi"/>
        </w:rPr>
        <w:t xml:space="preserve">e </w:t>
      </w:r>
      <w:r w:rsidR="00ED58A9" w:rsidRPr="00ED58A9">
        <w:rPr>
          <w:rFonts w:asciiTheme="majorHAnsi" w:hAnsiTheme="majorHAnsi"/>
        </w:rPr>
        <w:lastRenderedPageBreak/>
        <w:t>fencing,</w:t>
      </w:r>
      <w:r w:rsidR="00ED58A9">
        <w:rPr>
          <w:rFonts w:asciiTheme="majorHAnsi" w:hAnsiTheme="majorHAnsi"/>
        </w:rPr>
        <w:t xml:space="preserve"> </w:t>
      </w:r>
      <w:r w:rsidR="00ED58A9" w:rsidRPr="00ED58A9">
        <w:rPr>
          <w:rFonts w:asciiTheme="majorHAnsi" w:hAnsiTheme="majorHAnsi"/>
        </w:rPr>
        <w:t>reinforcing,</w:t>
      </w:r>
      <w:r w:rsidR="00ED58A9">
        <w:rPr>
          <w:rFonts w:asciiTheme="majorHAnsi" w:hAnsiTheme="majorHAnsi"/>
        </w:rPr>
        <w:t xml:space="preserve"> </w:t>
      </w:r>
      <w:r w:rsidR="00ED58A9" w:rsidRPr="00ED58A9">
        <w:rPr>
          <w:rFonts w:asciiTheme="majorHAnsi" w:hAnsiTheme="majorHAnsi"/>
        </w:rPr>
        <w:t>roofing,</w:t>
      </w:r>
      <w:r w:rsidR="00ED58A9">
        <w:rPr>
          <w:rFonts w:asciiTheme="majorHAnsi" w:hAnsiTheme="majorHAnsi"/>
        </w:rPr>
        <w:t xml:space="preserve"> </w:t>
      </w:r>
      <w:r w:rsidR="00ED58A9" w:rsidRPr="00ED58A9">
        <w:rPr>
          <w:rFonts w:asciiTheme="majorHAnsi" w:hAnsiTheme="majorHAnsi"/>
        </w:rPr>
        <w:t>structural</w:t>
      </w:r>
      <w:r w:rsidR="00ED58A9">
        <w:rPr>
          <w:rFonts w:asciiTheme="majorHAnsi" w:hAnsiTheme="majorHAnsi"/>
        </w:rPr>
        <w:t xml:space="preserve"> </w:t>
      </w:r>
      <w:r w:rsidR="00ED58A9" w:rsidRPr="00ED58A9">
        <w:rPr>
          <w:rFonts w:asciiTheme="majorHAnsi" w:hAnsiTheme="majorHAnsi"/>
        </w:rPr>
        <w:t>tubing</w:t>
      </w:r>
      <w:r w:rsidR="00ED58A9">
        <w:rPr>
          <w:rFonts w:asciiTheme="majorHAnsi" w:hAnsiTheme="majorHAnsi"/>
        </w:rPr>
        <w:t xml:space="preserve"> </w:t>
      </w:r>
      <w:r w:rsidR="00ED58A9" w:rsidRPr="00ED58A9">
        <w:rPr>
          <w:rFonts w:asciiTheme="majorHAnsi" w:hAnsiTheme="majorHAnsi"/>
        </w:rPr>
        <w:t>and</w:t>
      </w:r>
      <w:r w:rsidR="00ED58A9">
        <w:rPr>
          <w:rFonts w:asciiTheme="majorHAnsi" w:hAnsiTheme="majorHAnsi"/>
        </w:rPr>
        <w:t xml:space="preserve"> </w:t>
      </w:r>
      <w:r w:rsidR="00ED58A9" w:rsidRPr="00ED58A9">
        <w:rPr>
          <w:rFonts w:asciiTheme="majorHAnsi" w:hAnsiTheme="majorHAnsi"/>
        </w:rPr>
        <w:t>structural</w:t>
      </w:r>
      <w:r w:rsidR="00ED58A9">
        <w:rPr>
          <w:rFonts w:asciiTheme="majorHAnsi" w:hAnsiTheme="majorHAnsi"/>
        </w:rPr>
        <w:t xml:space="preserve"> </w:t>
      </w:r>
      <w:r w:rsidR="00ED58A9" w:rsidRPr="00ED58A9">
        <w:rPr>
          <w:rFonts w:asciiTheme="majorHAnsi" w:hAnsiTheme="majorHAnsi"/>
        </w:rPr>
        <w:t>steel,</w:t>
      </w:r>
      <w:r w:rsidR="00ED58A9">
        <w:rPr>
          <w:rFonts w:asciiTheme="majorHAnsi" w:hAnsiTheme="majorHAnsi"/>
        </w:rPr>
        <w:t xml:space="preserve"> </w:t>
      </w:r>
      <w:r w:rsidR="00ED58A9" w:rsidRPr="00ED58A9">
        <w:rPr>
          <w:rFonts w:asciiTheme="majorHAnsi" w:hAnsiTheme="majorHAnsi"/>
        </w:rPr>
        <w:t>as</w:t>
      </w:r>
      <w:r w:rsidR="00ED58A9">
        <w:rPr>
          <w:rFonts w:asciiTheme="majorHAnsi" w:hAnsiTheme="majorHAnsi"/>
        </w:rPr>
        <w:t xml:space="preserve"> </w:t>
      </w:r>
      <w:r w:rsidR="00ED58A9" w:rsidRPr="00ED58A9">
        <w:rPr>
          <w:rFonts w:asciiTheme="majorHAnsi" w:hAnsiTheme="majorHAnsi"/>
        </w:rPr>
        <w:t>well</w:t>
      </w:r>
      <w:r w:rsidR="00ED58A9">
        <w:rPr>
          <w:rFonts w:asciiTheme="majorHAnsi" w:hAnsiTheme="majorHAnsi"/>
        </w:rPr>
        <w:t xml:space="preserve"> </w:t>
      </w:r>
      <w:r w:rsidR="00ED58A9" w:rsidRPr="00ED58A9">
        <w:rPr>
          <w:rFonts w:asciiTheme="majorHAnsi" w:hAnsiTheme="majorHAnsi"/>
        </w:rPr>
        <w:t>as</w:t>
      </w:r>
      <w:r w:rsidR="00ED58A9">
        <w:rPr>
          <w:rFonts w:asciiTheme="majorHAnsi" w:hAnsiTheme="majorHAnsi"/>
        </w:rPr>
        <w:t xml:space="preserve"> specialised </w:t>
      </w:r>
      <w:r w:rsidR="00ED58A9" w:rsidRPr="00ED58A9">
        <w:rPr>
          <w:rFonts w:asciiTheme="majorHAnsi" w:hAnsiTheme="majorHAnsi"/>
        </w:rPr>
        <w:t>mining</w:t>
      </w:r>
      <w:r w:rsidR="00ED58A9">
        <w:rPr>
          <w:rFonts w:asciiTheme="majorHAnsi" w:hAnsiTheme="majorHAnsi"/>
        </w:rPr>
        <w:t xml:space="preserve"> </w:t>
      </w:r>
      <w:r w:rsidR="00ED58A9" w:rsidRPr="00ED58A9">
        <w:rPr>
          <w:rFonts w:asciiTheme="majorHAnsi" w:hAnsiTheme="majorHAnsi"/>
        </w:rPr>
        <w:t>products</w:t>
      </w:r>
      <w:r w:rsidR="00ED58A9">
        <w:rPr>
          <w:rFonts w:asciiTheme="majorHAnsi" w:hAnsiTheme="majorHAnsi"/>
        </w:rPr>
        <w:t>.</w:t>
      </w:r>
    </w:p>
    <w:p w14:paraId="3DD49AEE" w14:textId="77777777" w:rsidR="005111AA" w:rsidRDefault="005111AA" w:rsidP="005111AA">
      <w:pPr>
        <w:spacing w:line="276" w:lineRule="auto"/>
        <w:rPr>
          <w:rFonts w:asciiTheme="majorHAnsi" w:hAnsiTheme="majorHAnsi"/>
        </w:rPr>
      </w:pPr>
    </w:p>
    <w:p w14:paraId="20486C7D" w14:textId="77777777" w:rsidR="005111AA" w:rsidRDefault="005111AA" w:rsidP="005111AA">
      <w:pPr>
        <w:spacing w:line="276" w:lineRule="auto"/>
        <w:rPr>
          <w:rFonts w:asciiTheme="majorHAnsi" w:hAnsiTheme="majorHAnsi"/>
        </w:rPr>
      </w:pPr>
      <w:r>
        <w:rPr>
          <w:rFonts w:asciiTheme="majorHAnsi" w:hAnsiTheme="majorHAnsi"/>
        </w:rPr>
        <w:t xml:space="preserve">With this aspect of the business enjoying growth despite </w:t>
      </w:r>
      <w:r w:rsidR="00DD2B07">
        <w:rPr>
          <w:rFonts w:asciiTheme="majorHAnsi" w:hAnsiTheme="majorHAnsi"/>
        </w:rPr>
        <w:t xml:space="preserve">the </w:t>
      </w:r>
      <w:r>
        <w:rPr>
          <w:rFonts w:asciiTheme="majorHAnsi" w:hAnsiTheme="majorHAnsi"/>
        </w:rPr>
        <w:t xml:space="preserve">tough economic </w:t>
      </w:r>
      <w:r w:rsidR="00DD2B07">
        <w:rPr>
          <w:rFonts w:asciiTheme="majorHAnsi" w:hAnsiTheme="majorHAnsi"/>
        </w:rPr>
        <w:t>climate</w:t>
      </w:r>
      <w:r>
        <w:rPr>
          <w:rFonts w:asciiTheme="majorHAnsi" w:hAnsiTheme="majorHAnsi"/>
        </w:rPr>
        <w:t>, the team at TradeCore Steel hasn’t rested on their laurels, and is moving into producing their own products, namely manufacturing flat bar and processing slits and sheets.</w:t>
      </w:r>
    </w:p>
    <w:p w14:paraId="1576AA97" w14:textId="77777777" w:rsidR="005111AA" w:rsidRDefault="005111AA" w:rsidP="005111AA">
      <w:pPr>
        <w:spacing w:line="276" w:lineRule="auto"/>
        <w:rPr>
          <w:rFonts w:asciiTheme="majorHAnsi" w:hAnsiTheme="majorHAnsi"/>
        </w:rPr>
      </w:pPr>
    </w:p>
    <w:p w14:paraId="047B18A8" w14:textId="77777777" w:rsidR="005111AA" w:rsidRDefault="005111AA" w:rsidP="005111AA">
      <w:pPr>
        <w:spacing w:line="276" w:lineRule="auto"/>
        <w:rPr>
          <w:rFonts w:asciiTheme="majorHAnsi" w:hAnsiTheme="majorHAnsi"/>
        </w:rPr>
      </w:pPr>
      <w:r>
        <w:rPr>
          <w:rFonts w:asciiTheme="majorHAnsi" w:hAnsiTheme="majorHAnsi"/>
        </w:rPr>
        <w:t xml:space="preserve">“The decision was an easy one. We’re experts when it comes to steel, so the logical next step was to grow the business not just through bigger or more numerous supply contracts, but to diversify the business by expanding </w:t>
      </w:r>
      <w:r w:rsidR="002C4400">
        <w:rPr>
          <w:rFonts w:asciiTheme="majorHAnsi" w:hAnsiTheme="majorHAnsi"/>
        </w:rPr>
        <w:t>through the supply chain,</w:t>
      </w:r>
      <w:r>
        <w:rPr>
          <w:rFonts w:asciiTheme="majorHAnsi" w:hAnsiTheme="majorHAnsi"/>
        </w:rPr>
        <w:t>”</w:t>
      </w:r>
      <w:r w:rsidR="002C4400">
        <w:rPr>
          <w:rFonts w:asciiTheme="majorHAnsi" w:hAnsiTheme="majorHAnsi"/>
        </w:rPr>
        <w:t xml:space="preserve"> says Briner. </w:t>
      </w:r>
      <w:r w:rsidR="00DD2B07">
        <w:rPr>
          <w:rFonts w:asciiTheme="majorHAnsi" w:hAnsiTheme="majorHAnsi"/>
        </w:rPr>
        <w:t>“These new facets to the business are just the beginning, and we’re excited to take the same approach that worked for the trading side of the business and see how we can shake up the manufacturing and processing aspects of the industry.”</w:t>
      </w:r>
    </w:p>
    <w:p w14:paraId="016DA88C" w14:textId="77777777" w:rsidR="002C4400" w:rsidRDefault="002C4400" w:rsidP="005111AA">
      <w:pPr>
        <w:spacing w:line="276" w:lineRule="auto"/>
        <w:rPr>
          <w:rFonts w:asciiTheme="majorHAnsi" w:hAnsiTheme="majorHAnsi"/>
        </w:rPr>
      </w:pPr>
    </w:p>
    <w:p w14:paraId="66E7A938" w14:textId="77777777" w:rsidR="002C4400" w:rsidRPr="00887827" w:rsidRDefault="002C4400" w:rsidP="005111AA">
      <w:pPr>
        <w:spacing w:line="276" w:lineRule="auto"/>
        <w:rPr>
          <w:rFonts w:asciiTheme="majorHAnsi" w:hAnsiTheme="majorHAnsi"/>
        </w:rPr>
      </w:pPr>
      <w:r>
        <w:rPr>
          <w:rFonts w:asciiTheme="majorHAnsi" w:hAnsiTheme="majorHAnsi"/>
        </w:rPr>
        <w:t xml:space="preserve">“It’s no secret that the South African economy has weathered </w:t>
      </w:r>
      <w:r w:rsidR="00DD2B07">
        <w:rPr>
          <w:rFonts w:asciiTheme="majorHAnsi" w:hAnsiTheme="majorHAnsi"/>
        </w:rPr>
        <w:t>some stiff blows</w:t>
      </w:r>
      <w:r>
        <w:rPr>
          <w:rFonts w:asciiTheme="majorHAnsi" w:hAnsiTheme="majorHAnsi"/>
        </w:rPr>
        <w:t xml:space="preserve"> in the last two years, and the construction industry is bearing its share of the repercussions of this,” says Hoare. “But we firmly believe that the market for quality steel products will continue to grow – what’s key is to run a lean business that is committed to delivering excellence each and every day. TradeCore Steel has been doing this for two full years, and </w:t>
      </w:r>
      <w:r w:rsidR="00DD2B07">
        <w:rPr>
          <w:rFonts w:asciiTheme="majorHAnsi" w:hAnsiTheme="majorHAnsi"/>
        </w:rPr>
        <w:t>we’re</w:t>
      </w:r>
      <w:r>
        <w:rPr>
          <w:rFonts w:asciiTheme="majorHAnsi" w:hAnsiTheme="majorHAnsi"/>
        </w:rPr>
        <w:t xml:space="preserve"> excited about what the years ahead hold for us.”</w:t>
      </w:r>
    </w:p>
    <w:p w14:paraId="6053C98C" w14:textId="77777777" w:rsidR="005111AA" w:rsidRDefault="005111AA" w:rsidP="005111AA">
      <w:pPr>
        <w:spacing w:line="276" w:lineRule="auto"/>
        <w:rPr>
          <w:rFonts w:asciiTheme="majorHAnsi" w:hAnsiTheme="majorHAnsi"/>
        </w:rPr>
      </w:pPr>
    </w:p>
    <w:p w14:paraId="0967DD00" w14:textId="77777777" w:rsidR="00ED58A9" w:rsidRDefault="00ED58A9" w:rsidP="00ED58A9">
      <w:pPr>
        <w:spacing w:line="276" w:lineRule="auto"/>
        <w:rPr>
          <w:rFonts w:asciiTheme="majorHAnsi" w:hAnsiTheme="majorHAnsi"/>
        </w:rPr>
      </w:pPr>
      <w:r w:rsidRPr="00ED58A9">
        <w:rPr>
          <w:rFonts w:asciiTheme="majorHAnsi" w:hAnsiTheme="majorHAnsi"/>
        </w:rPr>
        <w:t>For</w:t>
      </w:r>
      <w:r>
        <w:rPr>
          <w:rFonts w:asciiTheme="majorHAnsi" w:hAnsiTheme="majorHAnsi"/>
        </w:rPr>
        <w:t xml:space="preserve"> </w:t>
      </w:r>
      <w:r w:rsidRPr="00ED58A9">
        <w:rPr>
          <w:rFonts w:asciiTheme="majorHAnsi" w:hAnsiTheme="majorHAnsi"/>
        </w:rPr>
        <w:t>more</w:t>
      </w:r>
      <w:r>
        <w:rPr>
          <w:rFonts w:asciiTheme="majorHAnsi" w:hAnsiTheme="majorHAnsi"/>
        </w:rPr>
        <w:t xml:space="preserve"> </w:t>
      </w:r>
      <w:r w:rsidRPr="00ED58A9">
        <w:rPr>
          <w:rFonts w:asciiTheme="majorHAnsi" w:hAnsiTheme="majorHAnsi"/>
        </w:rPr>
        <w:t>information,</w:t>
      </w:r>
      <w:r>
        <w:rPr>
          <w:rFonts w:asciiTheme="majorHAnsi" w:hAnsiTheme="majorHAnsi"/>
        </w:rPr>
        <w:t xml:space="preserve"> </w:t>
      </w:r>
      <w:r w:rsidRPr="00ED58A9">
        <w:rPr>
          <w:rFonts w:asciiTheme="majorHAnsi" w:hAnsiTheme="majorHAnsi"/>
        </w:rPr>
        <w:t>please</w:t>
      </w:r>
      <w:r>
        <w:rPr>
          <w:rFonts w:asciiTheme="majorHAnsi" w:hAnsiTheme="majorHAnsi"/>
        </w:rPr>
        <w:t xml:space="preserve"> </w:t>
      </w:r>
      <w:r w:rsidRPr="00ED58A9">
        <w:rPr>
          <w:rFonts w:asciiTheme="majorHAnsi" w:hAnsiTheme="majorHAnsi"/>
        </w:rPr>
        <w:t>visit</w:t>
      </w:r>
      <w:r>
        <w:rPr>
          <w:rFonts w:asciiTheme="majorHAnsi" w:hAnsiTheme="majorHAnsi"/>
        </w:rPr>
        <w:t xml:space="preserve"> </w:t>
      </w:r>
      <w:hyperlink r:id="rId6" w:history="1">
        <w:r w:rsidRPr="005C0BC3">
          <w:rPr>
            <w:rStyle w:val="Hyperlink"/>
            <w:rFonts w:asciiTheme="majorHAnsi" w:hAnsiTheme="majorHAnsi"/>
          </w:rPr>
          <w:t>www.tradecoresteel.co.za</w:t>
        </w:r>
      </w:hyperlink>
      <w:r>
        <w:rPr>
          <w:rFonts w:asciiTheme="majorHAnsi" w:hAnsiTheme="majorHAnsi"/>
        </w:rPr>
        <w:t>.</w:t>
      </w:r>
    </w:p>
    <w:p w14:paraId="7095F402" w14:textId="77777777" w:rsidR="00ED58A9" w:rsidRDefault="00ED58A9" w:rsidP="00ED58A9">
      <w:pPr>
        <w:spacing w:line="276" w:lineRule="auto"/>
        <w:rPr>
          <w:rFonts w:asciiTheme="majorHAnsi" w:hAnsiTheme="majorHAnsi"/>
        </w:rPr>
      </w:pPr>
    </w:p>
    <w:p w14:paraId="43BED49B" w14:textId="77777777" w:rsidR="002C4400" w:rsidRPr="00887827" w:rsidRDefault="002C4400" w:rsidP="005111AA">
      <w:pPr>
        <w:spacing w:line="276" w:lineRule="auto"/>
        <w:rPr>
          <w:rFonts w:asciiTheme="majorHAnsi" w:hAnsiTheme="majorHAnsi"/>
        </w:rPr>
      </w:pPr>
      <w:r>
        <w:rPr>
          <w:rFonts w:asciiTheme="majorHAnsi" w:hAnsiTheme="majorHAnsi"/>
        </w:rPr>
        <w:t>--ends--</w:t>
      </w:r>
    </w:p>
    <w:p w14:paraId="0AEF1D19" w14:textId="77777777" w:rsidR="00555B32" w:rsidRPr="00887827" w:rsidRDefault="00555B32" w:rsidP="003952B1">
      <w:pPr>
        <w:spacing w:line="276" w:lineRule="auto"/>
        <w:rPr>
          <w:rFonts w:asciiTheme="majorHAnsi" w:hAnsiTheme="majorHAnsi"/>
          <w:bCs/>
        </w:rPr>
      </w:pPr>
    </w:p>
    <w:p w14:paraId="123BF2F2" w14:textId="77777777" w:rsidR="00555B32" w:rsidRPr="00887827" w:rsidRDefault="00555B32" w:rsidP="003952B1">
      <w:pPr>
        <w:spacing w:line="276" w:lineRule="auto"/>
        <w:rPr>
          <w:rFonts w:asciiTheme="majorHAnsi" w:hAnsiTheme="majorHAnsi"/>
        </w:rPr>
      </w:pPr>
      <w:r w:rsidRPr="00887827">
        <w:rPr>
          <w:rFonts w:asciiTheme="majorHAnsi" w:hAnsiTheme="majorHAnsi"/>
          <w:b/>
          <w:bCs/>
        </w:rPr>
        <w:t>Anthony Hoare</w:t>
      </w:r>
      <w:r w:rsidRPr="00887827">
        <w:rPr>
          <w:rFonts w:asciiTheme="majorHAnsi" w:hAnsiTheme="majorHAnsi"/>
          <w:bCs/>
        </w:rPr>
        <w:t xml:space="preserve">, </w:t>
      </w:r>
      <w:r w:rsidRPr="00887827">
        <w:rPr>
          <w:rFonts w:asciiTheme="majorHAnsi" w:hAnsiTheme="majorHAnsi"/>
        </w:rPr>
        <w:t>Director</w:t>
      </w:r>
    </w:p>
    <w:p w14:paraId="20E3DD7F" w14:textId="77777777" w:rsidR="00555B32" w:rsidRPr="00887827" w:rsidRDefault="00555B32" w:rsidP="003952B1">
      <w:pPr>
        <w:spacing w:line="276" w:lineRule="auto"/>
        <w:rPr>
          <w:rFonts w:asciiTheme="majorHAnsi" w:hAnsiTheme="majorHAnsi"/>
        </w:rPr>
      </w:pPr>
      <w:r w:rsidRPr="00887827">
        <w:rPr>
          <w:rFonts w:asciiTheme="majorHAnsi" w:hAnsiTheme="majorHAnsi"/>
        </w:rPr>
        <w:t>Mobile: +27 (0)82 805 5490</w:t>
      </w:r>
    </w:p>
    <w:p w14:paraId="60B511B9" w14:textId="77777777" w:rsidR="00555B32" w:rsidRPr="00887827" w:rsidRDefault="00555B32" w:rsidP="003952B1">
      <w:pPr>
        <w:spacing w:line="276" w:lineRule="auto"/>
        <w:rPr>
          <w:rFonts w:asciiTheme="majorHAnsi" w:hAnsiTheme="majorHAnsi"/>
        </w:rPr>
      </w:pPr>
      <w:r w:rsidRPr="00887827">
        <w:rPr>
          <w:rFonts w:asciiTheme="majorHAnsi" w:hAnsiTheme="majorHAnsi"/>
        </w:rPr>
        <w:t>Office: +27 (0)11 874 7305</w:t>
      </w:r>
    </w:p>
    <w:p w14:paraId="1D75D614" w14:textId="77777777" w:rsidR="00555B32" w:rsidRPr="00887827" w:rsidRDefault="00555B32" w:rsidP="003952B1">
      <w:pPr>
        <w:spacing w:line="276" w:lineRule="auto"/>
        <w:rPr>
          <w:rFonts w:asciiTheme="majorHAnsi" w:hAnsiTheme="majorHAnsi"/>
          <w:bCs/>
        </w:rPr>
      </w:pPr>
      <w:r w:rsidRPr="00887827">
        <w:rPr>
          <w:rFonts w:asciiTheme="majorHAnsi" w:hAnsiTheme="majorHAnsi"/>
        </w:rPr>
        <w:t xml:space="preserve">Email: </w:t>
      </w:r>
      <w:hyperlink r:id="rId7" w:history="1">
        <w:r w:rsidRPr="00887827">
          <w:rPr>
            <w:rStyle w:val="Hyperlink"/>
            <w:rFonts w:asciiTheme="majorHAnsi" w:hAnsiTheme="majorHAnsi"/>
          </w:rPr>
          <w:t>anthony.hoare@tradecore.co.za</w:t>
        </w:r>
      </w:hyperlink>
    </w:p>
    <w:p w14:paraId="4CA27802" w14:textId="77777777" w:rsidR="00555B32" w:rsidRPr="00887827" w:rsidRDefault="00555B32" w:rsidP="003952B1">
      <w:pPr>
        <w:spacing w:line="276" w:lineRule="auto"/>
        <w:rPr>
          <w:rFonts w:asciiTheme="majorHAnsi" w:hAnsiTheme="majorHAnsi"/>
        </w:rPr>
      </w:pPr>
    </w:p>
    <w:p w14:paraId="0FE2CE27" w14:textId="77777777" w:rsidR="00555B32" w:rsidRPr="00887827" w:rsidRDefault="00555B32" w:rsidP="003952B1">
      <w:pPr>
        <w:spacing w:line="276" w:lineRule="auto"/>
        <w:rPr>
          <w:rFonts w:asciiTheme="majorHAnsi" w:hAnsiTheme="majorHAnsi"/>
        </w:rPr>
      </w:pPr>
      <w:r w:rsidRPr="00887827">
        <w:rPr>
          <w:rFonts w:asciiTheme="majorHAnsi" w:hAnsiTheme="majorHAnsi"/>
          <w:b/>
          <w:bCs/>
        </w:rPr>
        <w:t>Jean-Paul Briner</w:t>
      </w:r>
      <w:r w:rsidRPr="00887827">
        <w:rPr>
          <w:rFonts w:asciiTheme="majorHAnsi" w:hAnsiTheme="majorHAnsi"/>
          <w:bCs/>
        </w:rPr>
        <w:t xml:space="preserve">, </w:t>
      </w:r>
      <w:r w:rsidRPr="00887827">
        <w:rPr>
          <w:rFonts w:asciiTheme="majorHAnsi" w:hAnsiTheme="majorHAnsi"/>
        </w:rPr>
        <w:t>Director</w:t>
      </w:r>
      <w:r w:rsidRPr="00887827">
        <w:rPr>
          <w:rFonts w:asciiTheme="majorHAnsi" w:hAnsiTheme="majorHAnsi"/>
        </w:rPr>
        <w:tab/>
      </w:r>
    </w:p>
    <w:p w14:paraId="0B0B7774" w14:textId="77777777" w:rsidR="00555B32" w:rsidRPr="00887827" w:rsidRDefault="00555B32" w:rsidP="003952B1">
      <w:pPr>
        <w:spacing w:line="276" w:lineRule="auto"/>
        <w:rPr>
          <w:rFonts w:asciiTheme="majorHAnsi" w:hAnsiTheme="majorHAnsi"/>
        </w:rPr>
      </w:pPr>
      <w:r w:rsidRPr="00887827">
        <w:rPr>
          <w:rFonts w:asciiTheme="majorHAnsi" w:hAnsiTheme="majorHAnsi"/>
        </w:rPr>
        <w:t>Mobile: +27 (0)79 511 3149</w:t>
      </w:r>
    </w:p>
    <w:p w14:paraId="51F242FB" w14:textId="77777777" w:rsidR="00555B32" w:rsidRPr="00887827" w:rsidRDefault="00555B32" w:rsidP="003952B1">
      <w:pPr>
        <w:spacing w:line="276" w:lineRule="auto"/>
        <w:rPr>
          <w:rFonts w:asciiTheme="majorHAnsi" w:hAnsiTheme="majorHAnsi"/>
        </w:rPr>
      </w:pPr>
      <w:r w:rsidRPr="00887827">
        <w:rPr>
          <w:rFonts w:asciiTheme="majorHAnsi" w:hAnsiTheme="majorHAnsi"/>
        </w:rPr>
        <w:t>Email: jp.briner@tradecore.co.za</w:t>
      </w:r>
    </w:p>
    <w:p w14:paraId="5600669B" w14:textId="77777777" w:rsidR="00555B32" w:rsidRPr="00887827" w:rsidRDefault="00555B32" w:rsidP="003952B1">
      <w:pPr>
        <w:spacing w:line="276" w:lineRule="auto"/>
        <w:rPr>
          <w:rFonts w:asciiTheme="majorHAnsi" w:hAnsiTheme="majorHAnsi"/>
        </w:rPr>
      </w:pPr>
    </w:p>
    <w:p w14:paraId="40DD39C8" w14:textId="6BA3E308" w:rsidR="00052284" w:rsidRPr="00B8249A" w:rsidRDefault="00052284" w:rsidP="00B8249A">
      <w:pPr>
        <w:spacing w:line="276" w:lineRule="auto"/>
        <w:rPr>
          <w:rFonts w:asciiTheme="majorHAnsi" w:hAnsiTheme="majorHAnsi"/>
        </w:rPr>
      </w:pPr>
    </w:p>
    <w:sectPr w:rsidR="00052284" w:rsidRPr="00B8249A" w:rsidSect="00E34041">
      <w:headerReference w:type="default" r:id="rId8"/>
      <w:footerReference w:type="even" r:id="rId9"/>
      <w:footerReference w:type="default" r:id="rId10"/>
      <w:pgSz w:w="11900" w:h="16840"/>
      <w:pgMar w:top="1440" w:right="1440" w:bottom="1440" w:left="1440" w:header="708" w:footer="99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2973AB" w14:textId="77777777" w:rsidR="000704C7" w:rsidRDefault="000704C7">
      <w:r>
        <w:separator/>
      </w:r>
    </w:p>
  </w:endnote>
  <w:endnote w:type="continuationSeparator" w:id="0">
    <w:p w14:paraId="61BA0F4A" w14:textId="77777777" w:rsidR="000704C7" w:rsidRDefault="00070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venir Next Regular">
    <w:charset w:val="00"/>
    <w:family w:val="auto"/>
    <w:pitch w:val="variable"/>
    <w:sig w:usb0="8000002F" w:usb1="5000204A" w:usb2="00000000" w:usb3="00000000" w:csb0="0000009B" w:csb1="00000000"/>
  </w:font>
  <w:font w:name="Futura">
    <w:charset w:val="00"/>
    <w:family w:val="auto"/>
    <w:pitch w:val="variable"/>
    <w:sig w:usb0="80000067" w:usb1="00000000" w:usb2="00000000" w:usb3="00000000" w:csb0="000001FB"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mbria" w:hAnsi="Cambria"/>
      </w:rPr>
      <w:alias w:val="Title"/>
      <w:id w:val="179466069"/>
      <w:showingPlcHdr/>
      <w:dataBinding w:prefixMappings="xmlns:ns0='http://schemas.openxmlformats.org/package/2006/metadata/core-properties' xmlns:ns1='http://purl.org/dc/elements/1.1/'" w:xpath="/ns0:coreProperties[1]/ns1:title[1]" w:storeItemID="{6C3C8BC8-F283-45AE-878A-BAB7291924A1}"/>
      <w:text/>
    </w:sdtPr>
    <w:sdtEndPr/>
    <w:sdtContent>
      <w:p w14:paraId="59D85997" w14:textId="77777777" w:rsidR="004F44DB" w:rsidRPr="00E8024A" w:rsidRDefault="00BA31CF" w:rsidP="00E8024A">
        <w:pPr>
          <w:pStyle w:val="Header"/>
          <w:pBdr>
            <w:between w:val="single" w:sz="4" w:space="1" w:color="4472C4" w:themeColor="accent1"/>
          </w:pBdr>
          <w:spacing w:line="276" w:lineRule="auto"/>
          <w:jc w:val="center"/>
          <w:rPr>
            <w:rFonts w:ascii="Cambria" w:hAnsi="Cambria"/>
          </w:rPr>
        </w:pPr>
        <w:r>
          <w:rPr>
            <w:rFonts w:ascii="Cambria" w:hAnsi="Cambria"/>
          </w:rPr>
          <w:t xml:space="preserve">     </w:t>
        </w:r>
      </w:p>
    </w:sdtContent>
  </w:sdt>
  <w:sdt>
    <w:sdtPr>
      <w:rPr>
        <w:rFonts w:ascii="Cambria" w:hAnsi="Cambria"/>
      </w:rPr>
      <w:alias w:val="Date"/>
      <w:id w:val="179466070"/>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14:paraId="5BF1E0DA" w14:textId="77777777" w:rsidR="004F44DB" w:rsidRPr="00E8024A" w:rsidRDefault="00BA31CF" w:rsidP="00E8024A">
        <w:pPr>
          <w:pStyle w:val="Header"/>
          <w:pBdr>
            <w:between w:val="single" w:sz="4" w:space="1" w:color="4472C4" w:themeColor="accent1"/>
          </w:pBdr>
          <w:spacing w:line="276" w:lineRule="auto"/>
          <w:jc w:val="center"/>
          <w:rPr>
            <w:rFonts w:ascii="Cambria" w:hAnsi="Cambria"/>
          </w:rPr>
        </w:pPr>
        <w:r>
          <w:rPr>
            <w:rFonts w:ascii="Cambria" w:hAnsi="Cambria"/>
          </w:rPr>
          <w:t xml:space="preserve">     </w:t>
        </w:r>
      </w:p>
    </w:sdtContent>
  </w:sdt>
  <w:p w14:paraId="694BF3B8" w14:textId="77777777" w:rsidR="004C0A7D" w:rsidRDefault="000704C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venir Next Regular" w:hAnsi="Avenir Next Regular"/>
        <w:sz w:val="22"/>
      </w:rPr>
      <w:alias w:val="Title"/>
      <w:id w:val="-1478139251"/>
      <w:showingPlcHdr/>
      <w:dataBinding w:prefixMappings="xmlns:ns0='http://schemas.openxmlformats.org/package/2006/metadata/core-properties' xmlns:ns1='http://purl.org/dc/elements/1.1/'" w:xpath="/ns0:coreProperties[1]/ns1:title[1]" w:storeItemID="{6C3C8BC8-F283-45AE-878A-BAB7291924A1}"/>
      <w:text/>
    </w:sdtPr>
    <w:sdtEndPr/>
    <w:sdtContent>
      <w:p w14:paraId="07231884" w14:textId="77777777" w:rsidR="004F44DB" w:rsidRPr="004F44DB" w:rsidRDefault="00B8249A" w:rsidP="0041039F">
        <w:pPr>
          <w:pStyle w:val="Header"/>
          <w:spacing w:line="276" w:lineRule="auto"/>
          <w:jc w:val="center"/>
          <w:rPr>
            <w:rFonts w:ascii="Avenir Next Regular" w:hAnsi="Avenir Next Regular"/>
            <w:sz w:val="22"/>
          </w:rPr>
        </w:pPr>
        <w:r>
          <w:rPr>
            <w:rFonts w:ascii="Avenir Next Regular" w:hAnsi="Avenir Next Regular"/>
            <w:sz w:val="22"/>
          </w:rPr>
          <w:t xml:space="preserve">     </w:t>
        </w:r>
      </w:p>
    </w:sdtContent>
  </w:sdt>
  <w:sdt>
    <w:sdtPr>
      <w:rPr>
        <w:rFonts w:ascii="Avenir Next Regular" w:hAnsi="Avenir Next Regular"/>
        <w:sz w:val="22"/>
      </w:rPr>
      <w:alias w:val="Date"/>
      <w:id w:val="593743283"/>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14:paraId="68702484" w14:textId="77777777" w:rsidR="004F44DB" w:rsidRPr="004F44DB" w:rsidRDefault="00B8249A" w:rsidP="0041039F">
        <w:pPr>
          <w:pStyle w:val="Header"/>
          <w:spacing w:line="276" w:lineRule="auto"/>
          <w:jc w:val="center"/>
          <w:rPr>
            <w:rFonts w:ascii="Avenir Next Regular" w:hAnsi="Avenir Next Regular"/>
            <w:sz w:val="22"/>
          </w:rPr>
        </w:pPr>
        <w:r>
          <w:rPr>
            <w:rFonts w:ascii="Avenir Next Regular" w:hAnsi="Avenir Next Regular"/>
            <w:sz w:val="22"/>
          </w:rPr>
          <w:t xml:space="preserve">     </w:t>
        </w:r>
      </w:p>
    </w:sdtContent>
  </w:sdt>
  <w:p w14:paraId="3135CE5F" w14:textId="77777777" w:rsidR="004C0A7D" w:rsidRDefault="000704C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9F8043" w14:textId="77777777" w:rsidR="000704C7" w:rsidRDefault="000704C7">
      <w:r>
        <w:separator/>
      </w:r>
    </w:p>
  </w:footnote>
  <w:footnote w:type="continuationSeparator" w:id="0">
    <w:p w14:paraId="0FC57D49" w14:textId="77777777" w:rsidR="000704C7" w:rsidRDefault="000704C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63239C" w14:textId="77777777" w:rsidR="004C0A7D" w:rsidRPr="004C0A7D" w:rsidRDefault="00B8249A" w:rsidP="00E34041">
    <w:pPr>
      <w:tabs>
        <w:tab w:val="left" w:pos="284"/>
      </w:tabs>
      <w:jc w:val="right"/>
      <w:rPr>
        <w:rFonts w:ascii="Avenir Next Regular" w:hAnsi="Avenir Next Regular" w:cs="Futura"/>
        <w:sz w:val="22"/>
      </w:rPr>
    </w:pPr>
    <w:r>
      <w:rPr>
        <w:rFonts w:ascii="Avenir Next Regular" w:hAnsi="Avenir Next Regular" w:cs="Futura"/>
        <w:noProof/>
        <w:sz w:val="22"/>
      </w:rPr>
      <w:drawing>
        <wp:anchor distT="0" distB="0" distL="114300" distR="114300" simplePos="0" relativeHeight="251659264" behindDoc="0" locked="0" layoutInCell="1" allowOverlap="1" wp14:anchorId="56582325" wp14:editId="0E493755">
          <wp:simplePos x="0" y="0"/>
          <wp:positionH relativeFrom="margin">
            <wp:posOffset>-228600</wp:posOffset>
          </wp:positionH>
          <wp:positionV relativeFrom="margin">
            <wp:posOffset>-1442720</wp:posOffset>
          </wp:positionV>
          <wp:extent cx="3200400" cy="767715"/>
          <wp:effectExtent l="0" t="0" r="0" b="0"/>
          <wp:wrapSquare wrapText="bothSides"/>
          <wp:docPr id="3" name="Picture 3" descr="Macintosh HD:Users:Terri-LeeBriner:Desktop:Tradecore Steel_pty lt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erri-LeeBriner:Desktop:Tradecore Steel_pty ltd.jpg"/>
                  <pic:cNvPicPr>
                    <a:picLocks noChangeAspect="1" noChangeArrowheads="1"/>
                  </pic:cNvPicPr>
                </pic:nvPicPr>
                <pic:blipFill rotWithShape="1">
                  <a:blip r:embed="rId1">
                    <a:extLst>
                      <a:ext uri="{28A0092B-C50C-407E-A947-70E740481C1C}">
                        <a14:useLocalDpi xmlns:a14="http://schemas.microsoft.com/office/drawing/2010/main" val="0"/>
                      </a:ext>
                    </a:extLst>
                  </a:blip>
                  <a:srcRect l="5557" t="27279" r="6706" b="24817"/>
                  <a:stretch/>
                </pic:blipFill>
                <pic:spPr bwMode="auto">
                  <a:xfrm>
                    <a:off x="0" y="0"/>
                    <a:ext cx="3200400" cy="767715"/>
                  </a:xfrm>
                  <a:prstGeom prst="rect">
                    <a:avLst/>
                  </a:prstGeom>
                  <a:noFill/>
                  <a:ln>
                    <a:noFill/>
                  </a:ln>
                  <a:extLst>
                    <a:ext uri="{53640926-AAD7-44d8-BBD7-CCE9431645EC}">
                      <a14:shadowObscure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0A7D">
      <w:rPr>
        <w:rFonts w:ascii="Avenir Next Regular" w:hAnsi="Avenir Next Regular" w:cs="Futura"/>
        <w:sz w:val="22"/>
      </w:rPr>
      <w:t>TradeCore Steel (PTY) Ltd</w:t>
    </w:r>
  </w:p>
  <w:p w14:paraId="3459E9CB" w14:textId="77777777" w:rsidR="004C0A7D" w:rsidRPr="004C0A7D" w:rsidRDefault="00B8249A" w:rsidP="004C0A7D">
    <w:pPr>
      <w:jc w:val="right"/>
      <w:rPr>
        <w:rFonts w:ascii="Avenir Next Regular" w:hAnsi="Avenir Next Regular" w:cs="Futura"/>
        <w:sz w:val="22"/>
      </w:rPr>
    </w:pPr>
    <w:r w:rsidRPr="004C0A7D">
      <w:rPr>
        <w:rFonts w:ascii="Avenir Next Regular" w:hAnsi="Avenir Next Regular" w:cs="Futura"/>
        <w:sz w:val="22"/>
      </w:rPr>
      <w:t>2 Osborne Road</w:t>
    </w:r>
  </w:p>
  <w:p w14:paraId="786AED94" w14:textId="77777777" w:rsidR="004C0A7D" w:rsidRPr="004C0A7D" w:rsidRDefault="00B8249A" w:rsidP="004C0A7D">
    <w:pPr>
      <w:jc w:val="right"/>
      <w:rPr>
        <w:rFonts w:ascii="Avenir Next Regular" w:hAnsi="Avenir Next Regular" w:cs="Futura"/>
        <w:sz w:val="22"/>
      </w:rPr>
    </w:pPr>
    <w:r w:rsidRPr="004C0A7D">
      <w:rPr>
        <w:rFonts w:ascii="Avenir Next Regular" w:hAnsi="Avenir Next Regular" w:cs="Futura"/>
        <w:sz w:val="22"/>
      </w:rPr>
      <w:t>Wadeville</w:t>
    </w:r>
  </w:p>
  <w:p w14:paraId="392948FE" w14:textId="77777777" w:rsidR="004C0A7D" w:rsidRPr="004C0A7D" w:rsidRDefault="00B8249A" w:rsidP="004C0A7D">
    <w:pPr>
      <w:jc w:val="right"/>
      <w:rPr>
        <w:rFonts w:ascii="Avenir Next Regular" w:hAnsi="Avenir Next Regular" w:cs="Futura"/>
        <w:sz w:val="22"/>
      </w:rPr>
    </w:pPr>
    <w:r w:rsidRPr="004C0A7D">
      <w:rPr>
        <w:rFonts w:ascii="Avenir Next Regular" w:hAnsi="Avenir Next Regular" w:cs="Futura"/>
        <w:sz w:val="22"/>
      </w:rPr>
      <w:t xml:space="preserve">Germiston </w:t>
    </w:r>
  </w:p>
  <w:p w14:paraId="7FE2066C" w14:textId="77777777" w:rsidR="004C0A7D" w:rsidRPr="004C0A7D" w:rsidRDefault="00B8249A" w:rsidP="004C0A7D">
    <w:pPr>
      <w:jc w:val="right"/>
      <w:rPr>
        <w:rFonts w:ascii="Avenir Next Regular" w:hAnsi="Avenir Next Regular" w:cs="Futura"/>
        <w:sz w:val="22"/>
      </w:rPr>
    </w:pPr>
    <w:r w:rsidRPr="004C0A7D">
      <w:rPr>
        <w:rFonts w:ascii="Avenir Next Regular" w:hAnsi="Avenir Next Regular" w:cs="Futura"/>
        <w:sz w:val="22"/>
      </w:rPr>
      <w:t>Gauteng</w:t>
    </w:r>
  </w:p>
  <w:p w14:paraId="1D1D4862" w14:textId="77777777" w:rsidR="004C0A7D" w:rsidRPr="004C0A7D" w:rsidRDefault="00B8249A" w:rsidP="004C0A7D">
    <w:pPr>
      <w:jc w:val="right"/>
      <w:rPr>
        <w:rFonts w:ascii="Avenir Next Regular" w:hAnsi="Avenir Next Regular" w:cs="Futura"/>
        <w:sz w:val="22"/>
      </w:rPr>
    </w:pPr>
    <w:r w:rsidRPr="004C0A7D">
      <w:rPr>
        <w:rFonts w:ascii="Avenir Next Regular" w:hAnsi="Avenir Next Regular" w:cs="Futura"/>
        <w:sz w:val="22"/>
      </w:rPr>
      <w:t>1422</w:t>
    </w:r>
  </w:p>
  <w:p w14:paraId="076EA7DB" w14:textId="77777777" w:rsidR="004C0A7D" w:rsidRPr="004C0A7D" w:rsidRDefault="00B8249A" w:rsidP="004C0A7D">
    <w:pPr>
      <w:pStyle w:val="Header"/>
      <w:jc w:val="right"/>
      <w:rPr>
        <w:rFonts w:ascii="Avenir Next Regular" w:hAnsi="Avenir Next Regular" w:cs="Futura"/>
        <w:sz w:val="22"/>
      </w:rPr>
    </w:pPr>
    <w:r w:rsidRPr="004C0A7D">
      <w:rPr>
        <w:rFonts w:ascii="Avenir Next Regular" w:hAnsi="Avenir Next Regular" w:cs="Futura"/>
        <w:sz w:val="22"/>
      </w:rPr>
      <w:t>+27 (0)11 874 7305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B32"/>
    <w:rsid w:val="00052284"/>
    <w:rsid w:val="000704C7"/>
    <w:rsid w:val="002C4400"/>
    <w:rsid w:val="003952B1"/>
    <w:rsid w:val="00447088"/>
    <w:rsid w:val="004F445F"/>
    <w:rsid w:val="005111AA"/>
    <w:rsid w:val="00555B32"/>
    <w:rsid w:val="005939D1"/>
    <w:rsid w:val="00744D50"/>
    <w:rsid w:val="00AE5EA0"/>
    <w:rsid w:val="00B8249A"/>
    <w:rsid w:val="00BA31CF"/>
    <w:rsid w:val="00C52B37"/>
    <w:rsid w:val="00DD2B07"/>
    <w:rsid w:val="00ED58A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03BF0"/>
  <w15:chartTrackingRefBased/>
  <w15:docId w15:val="{87B2C717-6310-46F5-8EDD-D6A0ACD3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55B32"/>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B32"/>
    <w:pPr>
      <w:tabs>
        <w:tab w:val="center" w:pos="4320"/>
        <w:tab w:val="right" w:pos="8640"/>
      </w:tabs>
    </w:pPr>
  </w:style>
  <w:style w:type="character" w:customStyle="1" w:styleId="HeaderChar">
    <w:name w:val="Header Char"/>
    <w:basedOn w:val="DefaultParagraphFont"/>
    <w:link w:val="Header"/>
    <w:uiPriority w:val="99"/>
    <w:rsid w:val="00555B32"/>
    <w:rPr>
      <w:rFonts w:eastAsiaTheme="minorEastAsia"/>
      <w:sz w:val="24"/>
      <w:szCs w:val="24"/>
      <w:lang w:val="en-US"/>
    </w:rPr>
  </w:style>
  <w:style w:type="paragraph" w:styleId="Footer">
    <w:name w:val="footer"/>
    <w:basedOn w:val="Normal"/>
    <w:link w:val="FooterChar"/>
    <w:uiPriority w:val="99"/>
    <w:unhideWhenUsed/>
    <w:rsid w:val="00555B32"/>
    <w:pPr>
      <w:tabs>
        <w:tab w:val="center" w:pos="4320"/>
        <w:tab w:val="right" w:pos="8640"/>
      </w:tabs>
    </w:pPr>
  </w:style>
  <w:style w:type="character" w:customStyle="1" w:styleId="FooterChar">
    <w:name w:val="Footer Char"/>
    <w:basedOn w:val="DefaultParagraphFont"/>
    <w:link w:val="Footer"/>
    <w:uiPriority w:val="99"/>
    <w:rsid w:val="00555B32"/>
    <w:rPr>
      <w:rFonts w:eastAsiaTheme="minorEastAsia"/>
      <w:sz w:val="24"/>
      <w:szCs w:val="24"/>
      <w:lang w:val="en-US"/>
    </w:rPr>
  </w:style>
  <w:style w:type="character" w:styleId="Hyperlink">
    <w:name w:val="Hyperlink"/>
    <w:basedOn w:val="DefaultParagraphFont"/>
    <w:uiPriority w:val="99"/>
    <w:unhideWhenUsed/>
    <w:rsid w:val="00555B32"/>
    <w:rPr>
      <w:color w:val="0563C1" w:themeColor="hyperlink"/>
      <w:u w:val="single"/>
    </w:rPr>
  </w:style>
  <w:style w:type="character" w:customStyle="1" w:styleId="UnresolvedMention">
    <w:name w:val="Unresolved Mention"/>
    <w:basedOn w:val="DefaultParagraphFont"/>
    <w:uiPriority w:val="99"/>
    <w:semiHidden/>
    <w:unhideWhenUsed/>
    <w:rsid w:val="00ED58A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tradecoresteel.co.za" TargetMode="External"/><Relationship Id="rId7" Type="http://schemas.openxmlformats.org/officeDocument/2006/relationships/hyperlink" Target="mailto:anthony.hoare@tradecore.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573</Words>
  <Characters>3271</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Edgcumbe</dc:creator>
  <cp:keywords/>
  <dc:description/>
  <cp:lastModifiedBy>Priscilla Moroke</cp:lastModifiedBy>
  <cp:revision>2</cp:revision>
  <dcterms:created xsi:type="dcterms:W3CDTF">2017-11-08T08:14:00Z</dcterms:created>
  <dcterms:modified xsi:type="dcterms:W3CDTF">2017-11-08T08:14:00Z</dcterms:modified>
</cp:coreProperties>
</file>