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72D11" w14:textId="77777777" w:rsidR="006D31AF" w:rsidRPr="00F844F2" w:rsidRDefault="001D014B" w:rsidP="00833A0E">
      <w:pPr>
        <w:pStyle w:val="NormalWeb"/>
        <w:shd w:val="clear" w:color="auto" w:fill="FFFFFF"/>
        <w:spacing w:before="0" w:beforeAutospacing="0" w:after="300" w:afterAutospacing="0"/>
        <w:ind w:left="851"/>
        <w:textAlignment w:val="baseline"/>
        <w:rPr>
          <w:rFonts w:ascii="Calibri" w:hAnsi="Calibri" w:cs="Calibri"/>
          <w:b/>
          <w:color w:val="000000" w:themeColor="text1"/>
          <w:sz w:val="22"/>
          <w:szCs w:val="22"/>
        </w:rPr>
      </w:pPr>
      <w:bookmarkStart w:id="0" w:name="_GoBack"/>
      <w:bookmarkEnd w:id="0"/>
      <w:r w:rsidRPr="00F844F2">
        <w:rPr>
          <w:rFonts w:ascii="Calibri" w:hAnsi="Calibri" w:cs="Calibri"/>
          <w:b/>
          <w:color w:val="000000" w:themeColor="text1"/>
          <w:sz w:val="22"/>
          <w:szCs w:val="22"/>
        </w:rPr>
        <w:t>Media a</w:t>
      </w:r>
      <w:r w:rsidR="006D31AF" w:rsidRPr="00F844F2">
        <w:rPr>
          <w:rFonts w:ascii="Calibri" w:hAnsi="Calibri" w:cs="Calibri"/>
          <w:b/>
          <w:color w:val="000000" w:themeColor="text1"/>
          <w:sz w:val="22"/>
          <w:szCs w:val="22"/>
        </w:rPr>
        <w:t xml:space="preserve">dvisory </w:t>
      </w:r>
    </w:p>
    <w:p w14:paraId="6508CCA6" w14:textId="085E2571" w:rsidR="00D71D7A" w:rsidRPr="00F844F2" w:rsidRDefault="0004548F" w:rsidP="00D71D7A">
      <w:pPr>
        <w:pStyle w:val="NormalWeb"/>
        <w:shd w:val="clear" w:color="auto" w:fill="FFFFFF"/>
        <w:spacing w:before="0" w:beforeAutospacing="0" w:after="300" w:afterAutospacing="0"/>
        <w:ind w:left="851"/>
        <w:textAlignment w:val="baseline"/>
        <w:rPr>
          <w:rFonts w:ascii="Calibri" w:hAnsi="Calibri" w:cs="Calibri"/>
          <w:b/>
          <w:color w:val="000000" w:themeColor="text1"/>
          <w:sz w:val="22"/>
          <w:szCs w:val="22"/>
        </w:rPr>
      </w:pPr>
      <w:r>
        <w:rPr>
          <w:rFonts w:ascii="Calibri" w:hAnsi="Calibri" w:cs="Calibri"/>
          <w:b/>
          <w:color w:val="000000" w:themeColor="text1"/>
          <w:sz w:val="22"/>
          <w:szCs w:val="22"/>
        </w:rPr>
        <w:t>For immediate release</w:t>
      </w:r>
    </w:p>
    <w:p w14:paraId="1D9FF697" w14:textId="52A48230" w:rsidR="00D71D7A" w:rsidRPr="00F844F2" w:rsidRDefault="00F21EF6" w:rsidP="00833A0E">
      <w:pPr>
        <w:spacing w:after="0" w:line="240" w:lineRule="auto"/>
        <w:ind w:left="851"/>
        <w:rPr>
          <w:b/>
          <w:color w:val="000000" w:themeColor="text1"/>
        </w:rPr>
      </w:pPr>
      <w:r>
        <w:rPr>
          <w:b/>
          <w:color w:val="000000" w:themeColor="text1"/>
        </w:rPr>
        <w:t>Laminated timber beams to comply with regulations</w:t>
      </w:r>
    </w:p>
    <w:p w14:paraId="1CC3C31E" w14:textId="77777777" w:rsidR="006D31AF" w:rsidRPr="00F844F2" w:rsidRDefault="006D31AF" w:rsidP="00833A0E">
      <w:pPr>
        <w:spacing w:after="0" w:line="240" w:lineRule="auto"/>
        <w:rPr>
          <w:color w:val="000000" w:themeColor="text1"/>
        </w:rPr>
      </w:pPr>
    </w:p>
    <w:p w14:paraId="74D3F1B2" w14:textId="2BFAFFDB" w:rsidR="00854E6C" w:rsidRDefault="006D31AF" w:rsidP="009A2A01">
      <w:pPr>
        <w:spacing w:after="0" w:line="240" w:lineRule="auto"/>
        <w:ind w:left="851"/>
        <w:rPr>
          <w:i/>
          <w:color w:val="000000" w:themeColor="text1"/>
        </w:rPr>
      </w:pPr>
      <w:r w:rsidRPr="00F844F2">
        <w:rPr>
          <w:b/>
          <w:color w:val="000000" w:themeColor="text1"/>
        </w:rPr>
        <w:t xml:space="preserve">[Johannesburg, </w:t>
      </w:r>
      <w:r w:rsidR="0004548F">
        <w:rPr>
          <w:b/>
          <w:color w:val="000000" w:themeColor="text1"/>
        </w:rPr>
        <w:t>9</w:t>
      </w:r>
      <w:r w:rsidR="009A2A01">
        <w:rPr>
          <w:b/>
          <w:color w:val="000000" w:themeColor="text1"/>
        </w:rPr>
        <w:t xml:space="preserve"> October</w:t>
      </w:r>
      <w:r w:rsidR="00B138E9" w:rsidRPr="00F844F2">
        <w:rPr>
          <w:b/>
          <w:color w:val="000000" w:themeColor="text1"/>
        </w:rPr>
        <w:t xml:space="preserve"> </w:t>
      </w:r>
      <w:r w:rsidRPr="00F844F2">
        <w:rPr>
          <w:b/>
          <w:color w:val="000000" w:themeColor="text1"/>
        </w:rPr>
        <w:t>2017]:</w:t>
      </w:r>
      <w:r w:rsidR="002456C6" w:rsidRPr="00F844F2">
        <w:rPr>
          <w:i/>
          <w:color w:val="000000" w:themeColor="text1"/>
        </w:rPr>
        <w:t xml:space="preserve"> </w:t>
      </w:r>
      <w:r w:rsidR="009A2A01">
        <w:rPr>
          <w:i/>
          <w:color w:val="000000" w:themeColor="text1"/>
        </w:rPr>
        <w:t>The Institute for Timber Con</w:t>
      </w:r>
      <w:r w:rsidR="00202707">
        <w:rPr>
          <w:i/>
          <w:color w:val="000000" w:themeColor="text1"/>
        </w:rPr>
        <w:t>struction South Africa (ITC-SA)</w:t>
      </w:r>
      <w:r w:rsidR="00F21EF6">
        <w:rPr>
          <w:i/>
          <w:color w:val="000000" w:themeColor="text1"/>
        </w:rPr>
        <w:t xml:space="preserve">, South Africa’s professional body for the engineered timber construction industry, </w:t>
      </w:r>
      <w:r w:rsidR="00202707">
        <w:rPr>
          <w:i/>
          <w:color w:val="000000" w:themeColor="text1"/>
        </w:rPr>
        <w:t>issues</w:t>
      </w:r>
      <w:r w:rsidR="009A2A01">
        <w:rPr>
          <w:i/>
          <w:color w:val="000000" w:themeColor="text1"/>
        </w:rPr>
        <w:t xml:space="preserve"> a notice on compl</w:t>
      </w:r>
      <w:r w:rsidR="00202707">
        <w:rPr>
          <w:i/>
          <w:color w:val="000000" w:themeColor="text1"/>
        </w:rPr>
        <w:t xml:space="preserve">iance of laminated timber beams to be used for structural purposes. </w:t>
      </w:r>
      <w:r w:rsidR="009A2A01">
        <w:rPr>
          <w:i/>
          <w:color w:val="000000" w:themeColor="text1"/>
        </w:rPr>
        <w:t xml:space="preserve"> </w:t>
      </w:r>
    </w:p>
    <w:p w14:paraId="3130493F" w14:textId="2476BC19" w:rsidR="009A2A01" w:rsidRDefault="009A2A01" w:rsidP="009A2A01">
      <w:pPr>
        <w:spacing w:after="0" w:line="240" w:lineRule="auto"/>
        <w:ind w:left="851"/>
        <w:rPr>
          <w:color w:val="000000" w:themeColor="text1"/>
        </w:rPr>
      </w:pPr>
    </w:p>
    <w:p w14:paraId="273FE692" w14:textId="77777777" w:rsidR="00E74317" w:rsidRDefault="009A2A01" w:rsidP="00E74317">
      <w:pPr>
        <w:spacing w:after="0" w:line="240" w:lineRule="auto"/>
        <w:ind w:left="851"/>
        <w:rPr>
          <w:b/>
          <w:color w:val="000000" w:themeColor="text1"/>
        </w:rPr>
      </w:pPr>
      <w:r>
        <w:rPr>
          <w:b/>
          <w:color w:val="000000" w:themeColor="text1"/>
        </w:rPr>
        <w:t xml:space="preserve">NOTE: All laminated timber beams must comply with the minimum requirements outlined in SANS 1460: Laminated Timber. Further to this, all laminated timber beams are to be clearly stamped by the supplier, indicating the grade and the relevant accredited authority. </w:t>
      </w:r>
    </w:p>
    <w:p w14:paraId="30F27001" w14:textId="77777777" w:rsidR="00E74317" w:rsidRDefault="00E74317" w:rsidP="00E74317">
      <w:pPr>
        <w:spacing w:after="0" w:line="240" w:lineRule="auto"/>
        <w:ind w:left="851"/>
        <w:rPr>
          <w:b/>
          <w:color w:val="000000" w:themeColor="text1"/>
        </w:rPr>
      </w:pPr>
    </w:p>
    <w:p w14:paraId="733F9A0C" w14:textId="5DA7727A" w:rsidR="00202707" w:rsidRPr="00202707" w:rsidRDefault="00EA3D86" w:rsidP="00202707">
      <w:pPr>
        <w:spacing w:after="0" w:line="240" w:lineRule="auto"/>
        <w:ind w:left="851"/>
        <w:rPr>
          <w:color w:val="000000" w:themeColor="text1"/>
        </w:rPr>
      </w:pPr>
      <w:r w:rsidRPr="00202707">
        <w:rPr>
          <w:rFonts w:ascii="Calibri" w:hAnsi="Calibri"/>
        </w:rPr>
        <w:t xml:space="preserve">It is a requirement in terms of SANS 10163 </w:t>
      </w:r>
      <w:r w:rsidR="00202707" w:rsidRPr="00202707">
        <w:rPr>
          <w:rFonts w:ascii="Calibri" w:hAnsi="Calibri"/>
        </w:rPr>
        <w:t xml:space="preserve">‘The Structural use of Timber’ </w:t>
      </w:r>
      <w:r w:rsidRPr="00202707">
        <w:rPr>
          <w:rFonts w:ascii="Calibri" w:hAnsi="Calibri"/>
        </w:rPr>
        <w:t>and the National Building Regulations</w:t>
      </w:r>
      <w:r w:rsidR="00202707" w:rsidRPr="00202707">
        <w:rPr>
          <w:rFonts w:ascii="Calibri" w:hAnsi="Calibri"/>
        </w:rPr>
        <w:t>,</w:t>
      </w:r>
      <w:r w:rsidRPr="00202707">
        <w:rPr>
          <w:rFonts w:ascii="Calibri" w:hAnsi="Calibri"/>
        </w:rPr>
        <w:t xml:space="preserve"> SANS 10400</w:t>
      </w:r>
      <w:r w:rsidR="00202707" w:rsidRPr="00202707">
        <w:rPr>
          <w:rFonts w:ascii="Calibri" w:hAnsi="Calibri"/>
        </w:rPr>
        <w:t>,</w:t>
      </w:r>
      <w:r w:rsidRPr="00202707">
        <w:rPr>
          <w:rFonts w:ascii="Calibri" w:hAnsi="Calibri"/>
        </w:rPr>
        <w:t xml:space="preserve"> that </w:t>
      </w:r>
      <w:r w:rsidR="00202707" w:rsidRPr="00202707">
        <w:rPr>
          <w:rFonts w:ascii="Calibri" w:hAnsi="Calibri"/>
          <w:i/>
        </w:rPr>
        <w:t>all</w:t>
      </w:r>
      <w:r w:rsidRPr="00202707">
        <w:rPr>
          <w:rFonts w:ascii="Calibri" w:hAnsi="Calibri"/>
        </w:rPr>
        <w:t xml:space="preserve"> structural timber comply with the </w:t>
      </w:r>
      <w:r w:rsidR="00202707" w:rsidRPr="00202707">
        <w:rPr>
          <w:rFonts w:ascii="Calibri" w:hAnsi="Calibri"/>
        </w:rPr>
        <w:t xml:space="preserve">relevant product specification. </w:t>
      </w:r>
      <w:r w:rsidRPr="00202707">
        <w:rPr>
          <w:rFonts w:ascii="Calibri" w:hAnsi="Calibri"/>
        </w:rPr>
        <w:t xml:space="preserve">The only way to demonstrate </w:t>
      </w:r>
      <w:r w:rsidR="00202707" w:rsidRPr="00202707">
        <w:rPr>
          <w:rFonts w:ascii="Calibri" w:hAnsi="Calibri"/>
        </w:rPr>
        <w:t>this</w:t>
      </w:r>
      <w:r w:rsidRPr="00202707">
        <w:rPr>
          <w:rFonts w:ascii="Calibri" w:hAnsi="Calibri"/>
        </w:rPr>
        <w:t xml:space="preserve"> is by means of </w:t>
      </w:r>
      <w:r w:rsidR="00202707" w:rsidRPr="00202707">
        <w:rPr>
          <w:rFonts w:ascii="Calibri" w:hAnsi="Calibri"/>
        </w:rPr>
        <w:t>certification by an ISO 17065-</w:t>
      </w:r>
      <w:r w:rsidRPr="00202707">
        <w:rPr>
          <w:rFonts w:ascii="Calibri" w:hAnsi="Calibri"/>
        </w:rPr>
        <w:t>accredited certification bo</w:t>
      </w:r>
      <w:r w:rsidR="00D05F13">
        <w:rPr>
          <w:rFonts w:ascii="Calibri" w:hAnsi="Calibri"/>
        </w:rPr>
        <w:t>dy or by means of a registered structural e</w:t>
      </w:r>
      <w:r w:rsidRPr="00202707">
        <w:rPr>
          <w:rFonts w:ascii="Calibri" w:hAnsi="Calibri"/>
        </w:rPr>
        <w:t>ngineer. There shall be recorded evidence of controls to support this</w:t>
      </w:r>
      <w:r w:rsidR="00202707" w:rsidRPr="00202707">
        <w:rPr>
          <w:rFonts w:ascii="Calibri" w:hAnsi="Calibri"/>
        </w:rPr>
        <w:t>,</w:t>
      </w:r>
      <w:r w:rsidRPr="00202707">
        <w:rPr>
          <w:rFonts w:ascii="Calibri" w:hAnsi="Calibri"/>
        </w:rPr>
        <w:t xml:space="preserve"> i.e. type and classification of structural adhesive and approval certificate of each b</w:t>
      </w:r>
      <w:r w:rsidR="00202707" w:rsidRPr="00202707">
        <w:rPr>
          <w:rFonts w:ascii="Calibri" w:hAnsi="Calibri"/>
        </w:rPr>
        <w:t>atch, test results of the MOR (bending stress) and MOE (s</w:t>
      </w:r>
      <w:r w:rsidRPr="00202707">
        <w:rPr>
          <w:rFonts w:ascii="Calibri" w:hAnsi="Calibri"/>
        </w:rPr>
        <w:t xml:space="preserve">tiffness), grade classification, </w:t>
      </w:r>
      <w:r w:rsidR="00202707" w:rsidRPr="00202707">
        <w:rPr>
          <w:rFonts w:ascii="Calibri" w:hAnsi="Calibri"/>
        </w:rPr>
        <w:t xml:space="preserve">and markings, to name a few. </w:t>
      </w:r>
    </w:p>
    <w:p w14:paraId="769AEC71" w14:textId="77777777" w:rsidR="00202707" w:rsidRPr="00202707" w:rsidRDefault="00202707" w:rsidP="00202707">
      <w:pPr>
        <w:spacing w:after="0" w:line="240" w:lineRule="auto"/>
        <w:ind w:left="851"/>
        <w:rPr>
          <w:color w:val="000000" w:themeColor="text1"/>
        </w:rPr>
      </w:pPr>
    </w:p>
    <w:p w14:paraId="4B4D9DB0" w14:textId="3F0F496E" w:rsidR="00202707" w:rsidRPr="00202707" w:rsidRDefault="00EA3D86" w:rsidP="00202707">
      <w:pPr>
        <w:spacing w:after="0" w:line="240" w:lineRule="auto"/>
        <w:ind w:left="851"/>
        <w:rPr>
          <w:color w:val="000000" w:themeColor="text1"/>
        </w:rPr>
      </w:pPr>
      <w:r w:rsidRPr="00202707">
        <w:rPr>
          <w:rFonts w:ascii="Calibri" w:hAnsi="Calibri"/>
        </w:rPr>
        <w:t>It is the responsibility of</w:t>
      </w:r>
      <w:r w:rsidR="00202707" w:rsidRPr="00202707">
        <w:rPr>
          <w:rFonts w:ascii="Calibri" w:hAnsi="Calibri"/>
        </w:rPr>
        <w:t xml:space="preserve"> architects and engineers t</w:t>
      </w:r>
      <w:r w:rsidRPr="00202707">
        <w:rPr>
          <w:rFonts w:ascii="Calibri" w:hAnsi="Calibri"/>
        </w:rPr>
        <w:t xml:space="preserve">o call for </w:t>
      </w:r>
      <w:r w:rsidR="00EF5C19">
        <w:rPr>
          <w:rFonts w:ascii="Calibri" w:hAnsi="Calibri"/>
        </w:rPr>
        <w:t xml:space="preserve">certified structural timber, </w:t>
      </w:r>
      <w:r w:rsidRPr="00202707">
        <w:rPr>
          <w:rFonts w:ascii="Calibri" w:hAnsi="Calibri"/>
        </w:rPr>
        <w:t>the relevant inspectors to ensur</w:t>
      </w:r>
      <w:r w:rsidR="00EF5C19">
        <w:rPr>
          <w:rFonts w:ascii="Calibri" w:hAnsi="Calibri"/>
        </w:rPr>
        <w:t>e compliance, and</w:t>
      </w:r>
      <w:r w:rsidR="00202707" w:rsidRPr="00202707">
        <w:rPr>
          <w:rFonts w:ascii="Calibri" w:hAnsi="Calibri"/>
        </w:rPr>
        <w:t xml:space="preserve"> design engineers, architects and truss manufacturers to specify products they can trust. </w:t>
      </w:r>
    </w:p>
    <w:p w14:paraId="58D0F3F3" w14:textId="4C2105D0" w:rsidR="00202707" w:rsidRPr="00202707" w:rsidRDefault="00202707" w:rsidP="00202707">
      <w:pPr>
        <w:spacing w:after="0" w:line="240" w:lineRule="auto"/>
        <w:ind w:left="851"/>
        <w:rPr>
          <w:color w:val="000000" w:themeColor="text1"/>
        </w:rPr>
      </w:pPr>
    </w:p>
    <w:p w14:paraId="29E8E89C" w14:textId="0D6A0671" w:rsidR="00202707" w:rsidRPr="00202707" w:rsidRDefault="00202707" w:rsidP="00202707">
      <w:pPr>
        <w:spacing w:after="0" w:line="240" w:lineRule="auto"/>
        <w:ind w:left="851"/>
        <w:rPr>
          <w:color w:val="000000" w:themeColor="text1"/>
        </w:rPr>
      </w:pPr>
      <w:r w:rsidRPr="00202707">
        <w:rPr>
          <w:color w:val="000000" w:themeColor="text1"/>
        </w:rPr>
        <w:t xml:space="preserve">Making use of laminated timber products </w:t>
      </w:r>
      <w:r w:rsidR="00EF5C19">
        <w:rPr>
          <w:color w:val="000000" w:themeColor="text1"/>
        </w:rPr>
        <w:t xml:space="preserve">for structural purposes </w:t>
      </w:r>
      <w:r w:rsidRPr="00202707">
        <w:rPr>
          <w:color w:val="000000" w:themeColor="text1"/>
        </w:rPr>
        <w:t>without the necessa</w:t>
      </w:r>
      <w:r w:rsidR="00EF5C19">
        <w:rPr>
          <w:color w:val="000000" w:themeColor="text1"/>
        </w:rPr>
        <w:t xml:space="preserve">ry certification and backing </w:t>
      </w:r>
      <w:r w:rsidRPr="00202707">
        <w:rPr>
          <w:color w:val="000000" w:themeColor="text1"/>
        </w:rPr>
        <w:t>amounts to irresponsible business – and building – practice. The ITC-SA urges the trade and public to make us</w:t>
      </w:r>
      <w:r w:rsidR="00F21EF6">
        <w:rPr>
          <w:color w:val="000000" w:themeColor="text1"/>
        </w:rPr>
        <w:t>e</w:t>
      </w:r>
      <w:r w:rsidRPr="00202707">
        <w:rPr>
          <w:color w:val="000000" w:themeColor="text1"/>
        </w:rPr>
        <w:t xml:space="preserve"> of structural timber from the formal trade and that bears the necessary marks. </w:t>
      </w:r>
    </w:p>
    <w:p w14:paraId="5F5F6742" w14:textId="22A075DA" w:rsidR="009A2A01" w:rsidRDefault="009A2A01" w:rsidP="00202707">
      <w:pPr>
        <w:spacing w:after="0" w:line="240" w:lineRule="auto"/>
        <w:rPr>
          <w:b/>
          <w:color w:val="000000" w:themeColor="text1"/>
        </w:rPr>
      </w:pPr>
    </w:p>
    <w:p w14:paraId="0046BF5F" w14:textId="21311CA3" w:rsidR="009A2A01" w:rsidRPr="009A2A01" w:rsidRDefault="009A2A01" w:rsidP="009A2A01">
      <w:pPr>
        <w:spacing w:after="0" w:line="240" w:lineRule="auto"/>
        <w:ind w:left="851"/>
        <w:rPr>
          <w:color w:val="000000" w:themeColor="text1"/>
        </w:rPr>
      </w:pPr>
      <w:r w:rsidRPr="009A2A01">
        <w:rPr>
          <w:color w:val="000000" w:themeColor="text1"/>
        </w:rPr>
        <w:t xml:space="preserve">Visit </w:t>
      </w:r>
      <w:hyperlink r:id="rId7" w:history="1">
        <w:r w:rsidRPr="009A2A01">
          <w:rPr>
            <w:rStyle w:val="Hyperlink"/>
          </w:rPr>
          <w:t>www.itc-sa.org/laminated-timber-viable-structural-applications/</w:t>
        </w:r>
      </w:hyperlink>
      <w:r w:rsidRPr="009A2A01">
        <w:rPr>
          <w:color w:val="000000" w:themeColor="text1"/>
        </w:rPr>
        <w:t xml:space="preserve"> to read more about laminated timber’s viability for use in structural applications. </w:t>
      </w:r>
    </w:p>
    <w:p w14:paraId="74245E99" w14:textId="324E0091" w:rsidR="009A2A01" w:rsidRPr="009A2A01" w:rsidRDefault="009A2A01" w:rsidP="009A2A01">
      <w:pPr>
        <w:spacing w:after="0" w:line="240" w:lineRule="auto"/>
        <w:ind w:left="851"/>
        <w:rPr>
          <w:color w:val="000000" w:themeColor="text1"/>
        </w:rPr>
      </w:pPr>
    </w:p>
    <w:p w14:paraId="0663D366" w14:textId="0202CA3B" w:rsidR="009A2A01" w:rsidRPr="000D2F54" w:rsidRDefault="009A2A01" w:rsidP="000D2F54">
      <w:pPr>
        <w:spacing w:after="0" w:line="240" w:lineRule="auto"/>
        <w:ind w:left="851"/>
        <w:rPr>
          <w:b/>
          <w:color w:val="000000" w:themeColor="text1"/>
        </w:rPr>
      </w:pPr>
      <w:r w:rsidRPr="009A2A01">
        <w:rPr>
          <w:b/>
          <w:color w:val="000000" w:themeColor="text1"/>
        </w:rPr>
        <w:t xml:space="preserve">For more information, visit </w:t>
      </w:r>
      <w:hyperlink r:id="rId8" w:history="1">
        <w:r w:rsidRPr="009A2A01">
          <w:rPr>
            <w:rStyle w:val="Hyperlink"/>
            <w:b/>
          </w:rPr>
          <w:t>www.itc-sa.org</w:t>
        </w:r>
      </w:hyperlink>
      <w:r w:rsidRPr="009A2A01">
        <w:rPr>
          <w:b/>
          <w:color w:val="000000" w:themeColor="text1"/>
        </w:rPr>
        <w:t xml:space="preserve">. </w:t>
      </w:r>
    </w:p>
    <w:p w14:paraId="5C7AE228" w14:textId="77777777" w:rsidR="00854E6C" w:rsidRDefault="00854E6C" w:rsidP="009D226D">
      <w:pPr>
        <w:spacing w:after="0" w:line="240" w:lineRule="auto"/>
        <w:ind w:left="851"/>
        <w:rPr>
          <w:color w:val="000000" w:themeColor="text1"/>
        </w:rPr>
      </w:pPr>
    </w:p>
    <w:p w14:paraId="385C9296" w14:textId="49D11BA1" w:rsidR="00854E6C" w:rsidRPr="00854E6C" w:rsidRDefault="00854E6C" w:rsidP="00854E6C">
      <w:pPr>
        <w:spacing w:after="0" w:line="240" w:lineRule="auto"/>
        <w:ind w:left="851"/>
        <w:rPr>
          <w:b/>
          <w:color w:val="000000" w:themeColor="text1"/>
        </w:rPr>
      </w:pPr>
      <w:r w:rsidRPr="00854E6C">
        <w:rPr>
          <w:b/>
          <w:color w:val="000000" w:themeColor="text1"/>
        </w:rPr>
        <w:t>[ENDS]</w:t>
      </w:r>
    </w:p>
    <w:p w14:paraId="3CFF279E" w14:textId="77777777" w:rsidR="00854E6C" w:rsidRDefault="00854E6C" w:rsidP="00854E6C">
      <w:pPr>
        <w:spacing w:after="0" w:line="240" w:lineRule="auto"/>
        <w:ind w:left="851"/>
        <w:rPr>
          <w:color w:val="000000" w:themeColor="text1"/>
        </w:rPr>
      </w:pPr>
    </w:p>
    <w:p w14:paraId="5AE81054" w14:textId="527065D3" w:rsidR="0044723F" w:rsidRPr="00F844F2" w:rsidRDefault="00C71928" w:rsidP="00854E6C">
      <w:pPr>
        <w:spacing w:after="0" w:line="240" w:lineRule="auto"/>
        <w:ind w:left="851"/>
        <w:rPr>
          <w:rFonts w:eastAsia="Times New Roman" w:cs="Arial"/>
          <w:color w:val="000000" w:themeColor="text1"/>
        </w:rPr>
      </w:pPr>
      <w:r w:rsidRPr="00F844F2">
        <w:rPr>
          <w:rFonts w:cs="Calibri"/>
          <w:b/>
          <w:bCs/>
          <w:color w:val="000000" w:themeColor="text1"/>
        </w:rPr>
        <w:t xml:space="preserve">About the Institute for Timber Construction (ITC-SA): </w:t>
      </w:r>
    </w:p>
    <w:p w14:paraId="13C73F9C" w14:textId="77777777" w:rsidR="00C71928" w:rsidRPr="00F844F2" w:rsidRDefault="00C71928" w:rsidP="00E07A1A">
      <w:pPr>
        <w:spacing w:line="240" w:lineRule="auto"/>
        <w:ind w:left="851"/>
        <w:rPr>
          <w:rFonts w:eastAsia="Times New Roman" w:cs="Arial"/>
          <w:color w:val="000000" w:themeColor="text1"/>
        </w:rPr>
      </w:pPr>
      <w:r w:rsidRPr="00F844F2">
        <w:rPr>
          <w:rFonts w:eastAsia="Times New Roman" w:cs="Arial"/>
          <w:color w:val="000000" w:themeColor="text1"/>
        </w:rPr>
        <w:t xml:space="preserve">The ITC-SA was established more than 40 years ago to regulate the engineered timber roof structure industry and to provide design, manufacturing, erection, inspection and certification for compliance with inter alia SANS 10400 and SANS 10082, where engineering rational designs are applicable. </w:t>
      </w:r>
    </w:p>
    <w:p w14:paraId="5DDFF606" w14:textId="77777777" w:rsidR="00C71928" w:rsidRPr="00F844F2" w:rsidRDefault="00C71928" w:rsidP="00E07A1A">
      <w:pPr>
        <w:spacing w:line="240" w:lineRule="auto"/>
        <w:ind w:left="851"/>
        <w:rPr>
          <w:rFonts w:eastAsia="Times New Roman" w:cs="Arial"/>
          <w:color w:val="000000" w:themeColor="text1"/>
        </w:rPr>
      </w:pPr>
      <w:r w:rsidRPr="00F844F2">
        <w:rPr>
          <w:rFonts w:eastAsia="Times New Roman" w:cs="Arial"/>
          <w:color w:val="000000" w:themeColor="text1"/>
        </w:rPr>
        <w:t xml:space="preserve">The ITC-SA is a South African Qualifications Authority (SAQA) accredited professional body with a professional membership and therefore has to comply with the requirements as set out in the National Qualifications Framework Act (NQF Act 67 of 2008 – as amended). The ITC-SA is also a Recognised Voluntary Association in terms of the Engineering Profession Act, 2000 (Act 46 of 2000). </w:t>
      </w:r>
    </w:p>
    <w:p w14:paraId="666D75B1" w14:textId="77777777" w:rsidR="00015BF4" w:rsidRDefault="00C71928" w:rsidP="00854E6C">
      <w:pPr>
        <w:spacing w:line="240" w:lineRule="auto"/>
        <w:ind w:left="851"/>
        <w:rPr>
          <w:rFonts w:eastAsia="Times New Roman" w:cs="Arial"/>
          <w:color w:val="000000" w:themeColor="text1"/>
        </w:rPr>
      </w:pPr>
      <w:r w:rsidRPr="00F844F2">
        <w:rPr>
          <w:rFonts w:eastAsia="Times New Roman" w:cs="Arial"/>
          <w:color w:val="000000" w:themeColor="text1"/>
        </w:rPr>
        <w:t xml:space="preserve">In 2014, the Institute for Timber Frame Builders (ITFB) was incorporated into the ITC-SA to ensure a better and more uniform representation of the timber engineered practitioners in the built environment. </w:t>
      </w:r>
      <w:r w:rsidR="00854E6C">
        <w:rPr>
          <w:rFonts w:eastAsia="Times New Roman" w:cs="Arial"/>
          <w:color w:val="000000" w:themeColor="text1"/>
        </w:rPr>
        <w:br/>
      </w:r>
    </w:p>
    <w:p w14:paraId="599E14F8" w14:textId="77777777" w:rsidR="00015BF4" w:rsidRDefault="00015BF4" w:rsidP="00854E6C">
      <w:pPr>
        <w:spacing w:line="240" w:lineRule="auto"/>
        <w:ind w:left="851"/>
        <w:rPr>
          <w:rFonts w:eastAsia="Times New Roman" w:cs="Arial"/>
          <w:color w:val="000000" w:themeColor="text1"/>
        </w:rPr>
      </w:pPr>
    </w:p>
    <w:p w14:paraId="115E735A" w14:textId="1048F2FA" w:rsidR="00D54B72" w:rsidRPr="00854E6C" w:rsidRDefault="00EC588F" w:rsidP="00854E6C">
      <w:pPr>
        <w:spacing w:line="240" w:lineRule="auto"/>
        <w:ind w:left="851"/>
        <w:rPr>
          <w:rFonts w:eastAsia="Times New Roman" w:cs="Arial"/>
          <w:color w:val="000000" w:themeColor="text1"/>
        </w:rPr>
      </w:pPr>
      <w:r w:rsidRPr="00F844F2">
        <w:rPr>
          <w:rFonts w:eastAsia="Times New Roman" w:cs="Arial"/>
          <w:color w:val="000000" w:themeColor="text1"/>
        </w:rPr>
        <w:lastRenderedPageBreak/>
        <w:br/>
      </w:r>
      <w:r w:rsidR="00EC47C5" w:rsidRPr="00F844F2">
        <w:rPr>
          <w:rFonts w:eastAsia="Times New Roman" w:cs="Arial"/>
          <w:b/>
          <w:color w:val="000000" w:themeColor="text1"/>
        </w:rPr>
        <w:t>Suggested image caption</w:t>
      </w:r>
      <w:r w:rsidR="00D54B72" w:rsidRPr="00F844F2">
        <w:rPr>
          <w:rFonts w:eastAsia="Times New Roman" w:cs="Arial"/>
          <w:b/>
          <w:color w:val="000000" w:themeColor="text1"/>
        </w:rPr>
        <w:t>:</w:t>
      </w:r>
    </w:p>
    <w:p w14:paraId="34F554CD" w14:textId="0EE72D78" w:rsidR="009A2A01" w:rsidRDefault="00842FF8" w:rsidP="009A2A01">
      <w:pPr>
        <w:spacing w:after="0" w:line="240" w:lineRule="auto"/>
        <w:ind w:left="851"/>
        <w:rPr>
          <w:i/>
          <w:color w:val="000000" w:themeColor="text1"/>
        </w:rPr>
      </w:pPr>
      <w:r w:rsidRPr="00D72906">
        <w:rPr>
          <w:b/>
          <w:color w:val="000000" w:themeColor="text1"/>
        </w:rPr>
        <w:t>ITC001:</w:t>
      </w:r>
      <w:r w:rsidR="00D72906" w:rsidRPr="00F844F2">
        <w:rPr>
          <w:color w:val="000000" w:themeColor="text1"/>
        </w:rPr>
        <w:t xml:space="preserve"> </w:t>
      </w:r>
      <w:r w:rsidR="009A2A01" w:rsidRPr="009A2A01">
        <w:rPr>
          <w:color w:val="000000" w:themeColor="text1"/>
        </w:rPr>
        <w:t xml:space="preserve">The ITC-SA has issued a notice on compliance of laminated timber beams to be used in </w:t>
      </w:r>
      <w:r w:rsidR="00015BF4">
        <w:rPr>
          <w:color w:val="000000" w:themeColor="text1"/>
        </w:rPr>
        <w:t>structural applications</w:t>
      </w:r>
      <w:r w:rsidR="009A2A01" w:rsidRPr="009A2A01">
        <w:rPr>
          <w:color w:val="000000" w:themeColor="text1"/>
        </w:rPr>
        <w:t>. Image: RSB Beams.</w:t>
      </w:r>
      <w:r w:rsidR="009A2A01">
        <w:rPr>
          <w:i/>
          <w:color w:val="000000" w:themeColor="text1"/>
        </w:rPr>
        <w:t xml:space="preserve"> </w:t>
      </w:r>
    </w:p>
    <w:p w14:paraId="6F7C0C73" w14:textId="2B658BF2" w:rsidR="00CB4CD8" w:rsidRPr="00D72906" w:rsidRDefault="00CB4CD8" w:rsidP="00D72906">
      <w:pPr>
        <w:spacing w:after="0" w:line="240" w:lineRule="auto"/>
        <w:ind w:left="851"/>
        <w:rPr>
          <w:rFonts w:eastAsia="Times New Roman" w:cs="Times New Roman"/>
          <w:strike/>
          <w:color w:val="000000" w:themeColor="text1"/>
          <w:lang w:val="en-ZA" w:eastAsia="en-ZA"/>
        </w:rPr>
      </w:pPr>
    </w:p>
    <w:p w14:paraId="3A56034C" w14:textId="54F5E4FA" w:rsidR="00854E6C" w:rsidRDefault="00D54B72" w:rsidP="00854E6C">
      <w:pPr>
        <w:spacing w:line="240" w:lineRule="auto"/>
        <w:ind w:left="851"/>
        <w:rPr>
          <w:rFonts w:eastAsia="Times New Roman" w:cs="Arial"/>
          <w:color w:val="000000" w:themeColor="text1"/>
        </w:rPr>
      </w:pPr>
      <w:r w:rsidRPr="00F844F2">
        <w:rPr>
          <w:rFonts w:eastAsia="Times New Roman" w:cs="Arial"/>
          <w:b/>
          <w:color w:val="000000" w:themeColor="text1"/>
        </w:rPr>
        <w:t xml:space="preserve">Online tags/keywords: </w:t>
      </w:r>
      <w:r w:rsidR="00D03310" w:rsidRPr="00F844F2">
        <w:rPr>
          <w:rFonts w:eastAsia="Times New Roman" w:cs="Arial"/>
          <w:b/>
          <w:color w:val="000000" w:themeColor="text1"/>
        </w:rPr>
        <w:br/>
      </w:r>
      <w:r w:rsidR="00D03310" w:rsidRPr="00F844F2">
        <w:rPr>
          <w:rFonts w:eastAsia="Times New Roman" w:cs="Arial"/>
          <w:b/>
          <w:color w:val="000000" w:themeColor="text1"/>
        </w:rPr>
        <w:br/>
      </w:r>
      <w:r w:rsidR="00441316">
        <w:rPr>
          <w:rFonts w:eastAsia="Times New Roman" w:cs="Arial"/>
          <w:color w:val="000000" w:themeColor="text1"/>
        </w:rPr>
        <w:t xml:space="preserve">Wood, timber, timber construction, </w:t>
      </w:r>
      <w:r w:rsidR="009A2A01">
        <w:rPr>
          <w:rFonts w:eastAsia="Times New Roman" w:cs="Arial"/>
          <w:color w:val="000000" w:themeColor="text1"/>
        </w:rPr>
        <w:t xml:space="preserve">roofing, roof, roofer, timber beams, laminated timber beams, construction regulations, timber grading, </w:t>
      </w:r>
      <w:r w:rsidR="0004548F">
        <w:rPr>
          <w:rFonts w:eastAsia="Times New Roman" w:cs="Arial"/>
          <w:color w:val="000000" w:themeColor="text1"/>
        </w:rPr>
        <w:t xml:space="preserve">roof truss, timber roof truss, regulations, SANS, National Building Regulations, ITC-SA, Institute for Timber Construction South Africa. </w:t>
      </w:r>
    </w:p>
    <w:p w14:paraId="04F67FEE" w14:textId="5DB315BE" w:rsidR="00C71928" w:rsidRPr="00F844F2" w:rsidRDefault="00C71928" w:rsidP="00854E6C">
      <w:pPr>
        <w:spacing w:line="240" w:lineRule="auto"/>
        <w:ind w:left="851"/>
        <w:rPr>
          <w:rFonts w:eastAsia="Times New Roman" w:cs="Arial"/>
          <w:color w:val="000000" w:themeColor="text1"/>
        </w:rPr>
      </w:pPr>
      <w:r w:rsidRPr="00F844F2">
        <w:rPr>
          <w:rFonts w:eastAsia="Times New Roman" w:cs="Arial"/>
          <w:b/>
          <w:color w:val="000000" w:themeColor="text1"/>
        </w:rPr>
        <w:t xml:space="preserve">Social media links: </w:t>
      </w:r>
      <w:r w:rsidR="00D03310" w:rsidRPr="00F844F2">
        <w:rPr>
          <w:rFonts w:eastAsia="Times New Roman" w:cs="Arial"/>
          <w:b/>
          <w:color w:val="000000" w:themeColor="text1"/>
        </w:rPr>
        <w:br/>
      </w:r>
      <w:r w:rsidRPr="00F844F2">
        <w:rPr>
          <w:rFonts w:eastAsia="Times New Roman" w:cs="Arial"/>
          <w:color w:val="000000" w:themeColor="text1"/>
        </w:rPr>
        <w:t xml:space="preserve">Facebook: </w:t>
      </w:r>
      <w:hyperlink r:id="rId9" w:history="1">
        <w:r w:rsidR="00441316" w:rsidRPr="0083741A">
          <w:rPr>
            <w:rStyle w:val="Hyperlink"/>
          </w:rPr>
          <w:t>http://bit.ly/1SVoQcn</w:t>
        </w:r>
      </w:hyperlink>
      <w:r w:rsidR="00441316">
        <w:t xml:space="preserve"> </w:t>
      </w:r>
      <w:r w:rsidRPr="00F844F2">
        <w:rPr>
          <w:color w:val="000000" w:themeColor="text1"/>
        </w:rPr>
        <w:t xml:space="preserve"> </w:t>
      </w:r>
      <w:r w:rsidR="00D03310" w:rsidRPr="00F844F2">
        <w:rPr>
          <w:rFonts w:eastAsia="Times New Roman" w:cs="Arial"/>
          <w:b/>
          <w:color w:val="000000" w:themeColor="text1"/>
        </w:rPr>
        <w:br/>
      </w:r>
      <w:r w:rsidRPr="00F844F2">
        <w:rPr>
          <w:rFonts w:eastAsia="Times New Roman" w:cs="Arial"/>
          <w:color w:val="000000" w:themeColor="text1"/>
        </w:rPr>
        <w:t xml:space="preserve">Twitter: </w:t>
      </w:r>
      <w:hyperlink r:id="rId10" w:history="1">
        <w:r w:rsidR="00441316" w:rsidRPr="0083741A">
          <w:rPr>
            <w:rStyle w:val="Hyperlink"/>
          </w:rPr>
          <w:t>http://bit.ly/1pwZH0P</w:t>
        </w:r>
      </w:hyperlink>
      <w:r w:rsidR="00441316">
        <w:t xml:space="preserve"> </w:t>
      </w:r>
      <w:r w:rsidR="00D03310" w:rsidRPr="00F844F2">
        <w:rPr>
          <w:rFonts w:eastAsia="Times New Roman" w:cs="Arial"/>
          <w:b/>
          <w:color w:val="000000" w:themeColor="text1"/>
        </w:rPr>
        <w:br/>
      </w:r>
      <w:r w:rsidRPr="00F844F2">
        <w:rPr>
          <w:rFonts w:eastAsia="Times New Roman" w:cs="Arial"/>
          <w:color w:val="000000" w:themeColor="text1"/>
        </w:rPr>
        <w:t xml:space="preserve">LinkedIn: </w:t>
      </w:r>
      <w:hyperlink r:id="rId11" w:history="1">
        <w:r w:rsidR="00441316" w:rsidRPr="0083741A">
          <w:rPr>
            <w:rStyle w:val="Hyperlink"/>
          </w:rPr>
          <w:t>http://bit.ly/1NnOiLx</w:t>
        </w:r>
      </w:hyperlink>
      <w:r w:rsidR="00441316">
        <w:rPr>
          <w:color w:val="000000" w:themeColor="text1"/>
        </w:rPr>
        <w:t xml:space="preserve"> </w:t>
      </w:r>
      <w:r w:rsidRPr="00F844F2">
        <w:rPr>
          <w:color w:val="000000" w:themeColor="text1"/>
        </w:rPr>
        <w:t xml:space="preserve"> </w:t>
      </w:r>
      <w:r w:rsidR="00D03310" w:rsidRPr="00F844F2">
        <w:rPr>
          <w:rFonts w:eastAsia="Times New Roman" w:cs="Arial"/>
          <w:b/>
          <w:color w:val="000000" w:themeColor="text1"/>
        </w:rPr>
        <w:br/>
      </w:r>
      <w:r w:rsidRPr="00F844F2">
        <w:rPr>
          <w:color w:val="000000" w:themeColor="text1"/>
        </w:rPr>
        <w:t xml:space="preserve">Google+: </w:t>
      </w:r>
      <w:hyperlink r:id="rId12" w:history="1">
        <w:r w:rsidR="00441316" w:rsidRPr="0083741A">
          <w:rPr>
            <w:rStyle w:val="Hyperlink"/>
            <w:rFonts w:cs="Helvetica"/>
          </w:rPr>
          <w:t>http://bit.ly/29hRJ3y</w:t>
        </w:r>
      </w:hyperlink>
      <w:r w:rsidR="00441316">
        <w:rPr>
          <w:rFonts w:cs="Helvetica"/>
          <w:color w:val="000000" w:themeColor="text1"/>
        </w:rPr>
        <w:t xml:space="preserve"> </w:t>
      </w:r>
      <w:r w:rsidRPr="00F844F2">
        <w:rPr>
          <w:rFonts w:cs="Helvetica"/>
          <w:color w:val="000000" w:themeColor="text1"/>
        </w:rPr>
        <w:t xml:space="preserve"> </w:t>
      </w:r>
      <w:r w:rsidR="00D03310" w:rsidRPr="00F844F2">
        <w:rPr>
          <w:rFonts w:eastAsia="Times New Roman" w:cs="Arial"/>
          <w:b/>
          <w:color w:val="000000" w:themeColor="text1"/>
        </w:rPr>
        <w:br/>
      </w:r>
      <w:r w:rsidRPr="00F844F2">
        <w:rPr>
          <w:rFonts w:cs="Helvetica"/>
          <w:color w:val="000000" w:themeColor="text1"/>
        </w:rPr>
        <w:t xml:space="preserve">YouTube: </w:t>
      </w:r>
      <w:hyperlink r:id="rId13" w:history="1">
        <w:r w:rsidR="00441316" w:rsidRPr="0083741A">
          <w:rPr>
            <w:rStyle w:val="Hyperlink"/>
          </w:rPr>
          <w:t>http://bit.ly/2bCftRn</w:t>
        </w:r>
      </w:hyperlink>
      <w:r w:rsidR="00441316">
        <w:t xml:space="preserve"> </w:t>
      </w:r>
      <w:r w:rsidRPr="00F844F2">
        <w:rPr>
          <w:color w:val="000000" w:themeColor="text1"/>
        </w:rPr>
        <w:t xml:space="preserve"> </w:t>
      </w:r>
      <w:r w:rsidR="00D03310" w:rsidRPr="00F844F2">
        <w:rPr>
          <w:color w:val="000000" w:themeColor="text1"/>
        </w:rPr>
        <w:br/>
      </w:r>
      <w:r w:rsidR="00D03310" w:rsidRPr="00F844F2">
        <w:rPr>
          <w:color w:val="000000" w:themeColor="text1"/>
        </w:rPr>
        <w:br/>
      </w:r>
      <w:r w:rsidRPr="00F844F2">
        <w:rPr>
          <w:b/>
          <w:color w:val="000000" w:themeColor="text1"/>
        </w:rPr>
        <w:t xml:space="preserve">ITC-SA contact: </w:t>
      </w:r>
      <w:r w:rsidRPr="00F844F2">
        <w:rPr>
          <w:color w:val="000000" w:themeColor="text1"/>
          <w:highlight w:val="yellow"/>
        </w:rPr>
        <w:br/>
      </w:r>
      <w:r w:rsidRPr="00F844F2">
        <w:rPr>
          <w:color w:val="000000" w:themeColor="text1"/>
        </w:rPr>
        <w:t>Tel: 011 974 1061</w:t>
      </w:r>
      <w:r w:rsidRPr="00F844F2">
        <w:rPr>
          <w:color w:val="000000" w:themeColor="text1"/>
        </w:rPr>
        <w:br/>
        <w:t xml:space="preserve">Email: </w:t>
      </w:r>
      <w:hyperlink r:id="rId14" w:history="1">
        <w:r w:rsidR="00441316" w:rsidRPr="0083741A">
          <w:rPr>
            <w:rStyle w:val="Hyperlink"/>
          </w:rPr>
          <w:t>enquiries@itc-sa.org</w:t>
        </w:r>
      </w:hyperlink>
      <w:r w:rsidR="00441316">
        <w:rPr>
          <w:color w:val="000000" w:themeColor="text1"/>
        </w:rPr>
        <w:t xml:space="preserve"> </w:t>
      </w:r>
      <w:r w:rsidR="00D03310" w:rsidRPr="00F844F2">
        <w:rPr>
          <w:color w:val="000000" w:themeColor="text1"/>
        </w:rPr>
        <w:br/>
      </w:r>
      <w:r w:rsidRPr="00F844F2">
        <w:rPr>
          <w:color w:val="000000" w:themeColor="text1"/>
        </w:rPr>
        <w:t xml:space="preserve">Web: </w:t>
      </w:r>
      <w:hyperlink r:id="rId15" w:history="1">
        <w:r w:rsidR="00441316" w:rsidRPr="0083741A">
          <w:rPr>
            <w:rStyle w:val="Hyperlink"/>
          </w:rPr>
          <w:t>www.itc-sa.org</w:t>
        </w:r>
      </w:hyperlink>
      <w:r w:rsidR="00441316">
        <w:rPr>
          <w:color w:val="000000" w:themeColor="text1"/>
        </w:rPr>
        <w:t xml:space="preserve"> </w:t>
      </w:r>
      <w:r w:rsidR="00D03310" w:rsidRPr="00F844F2">
        <w:rPr>
          <w:color w:val="000000" w:themeColor="text1"/>
        </w:rPr>
        <w:br/>
      </w:r>
      <w:r w:rsidR="00D03310" w:rsidRPr="00F844F2">
        <w:rPr>
          <w:color w:val="000000" w:themeColor="text1"/>
        </w:rPr>
        <w:br/>
      </w:r>
      <w:r w:rsidRPr="00F844F2">
        <w:rPr>
          <w:b/>
          <w:color w:val="000000" w:themeColor="text1"/>
        </w:rPr>
        <w:t xml:space="preserve">Media contact: </w:t>
      </w:r>
      <w:r w:rsidRPr="00F844F2">
        <w:rPr>
          <w:color w:val="000000" w:themeColor="text1"/>
        </w:rPr>
        <w:br/>
        <w:t>Jennifer Rees</w:t>
      </w:r>
      <w:r w:rsidRPr="00F844F2">
        <w:rPr>
          <w:color w:val="000000" w:themeColor="text1"/>
        </w:rPr>
        <w:br/>
        <w:t xml:space="preserve">Häss&amp;DAS Brand Factory </w:t>
      </w:r>
      <w:r w:rsidRPr="00F844F2">
        <w:rPr>
          <w:color w:val="000000" w:themeColor="text1"/>
        </w:rPr>
        <w:br/>
        <w:t>Cell: 076 119 8819</w:t>
      </w:r>
      <w:r w:rsidRPr="00F844F2">
        <w:rPr>
          <w:color w:val="000000" w:themeColor="text1"/>
        </w:rPr>
        <w:br/>
        <w:t xml:space="preserve">Email: </w:t>
      </w:r>
      <w:hyperlink r:id="rId16" w:history="1">
        <w:r w:rsidR="00441316" w:rsidRPr="0083741A">
          <w:rPr>
            <w:rStyle w:val="Hyperlink"/>
            <w:rFonts w:eastAsia="Arial"/>
          </w:rPr>
          <w:t>Jennifer@hassndas.co.za</w:t>
        </w:r>
      </w:hyperlink>
      <w:r w:rsidR="00441316">
        <w:rPr>
          <w:color w:val="000000" w:themeColor="text1"/>
        </w:rPr>
        <w:t xml:space="preserve"> </w:t>
      </w:r>
      <w:r w:rsidRPr="00F844F2">
        <w:rPr>
          <w:color w:val="000000" w:themeColor="text1"/>
        </w:rPr>
        <w:br/>
        <w:t xml:space="preserve">Web: </w:t>
      </w:r>
      <w:hyperlink r:id="rId17" w:history="1">
        <w:r w:rsidR="00441316" w:rsidRPr="0083741A">
          <w:rPr>
            <w:rStyle w:val="Hyperlink"/>
            <w:rFonts w:eastAsia="Arial"/>
          </w:rPr>
          <w:t>www.hassndas.co.za</w:t>
        </w:r>
      </w:hyperlink>
      <w:r w:rsidR="00441316">
        <w:rPr>
          <w:color w:val="000000" w:themeColor="text1"/>
        </w:rPr>
        <w:t xml:space="preserve"> </w:t>
      </w:r>
      <w:r w:rsidRPr="00F844F2">
        <w:rPr>
          <w:color w:val="000000" w:themeColor="text1"/>
        </w:rPr>
        <w:br/>
      </w:r>
    </w:p>
    <w:sectPr w:rsidR="00C71928" w:rsidRPr="00F844F2" w:rsidSect="00B6482B">
      <w:pgSz w:w="11907" w:h="16839" w:code="9"/>
      <w:pgMar w:top="1418" w:right="1275"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45418" w14:textId="77777777" w:rsidR="008D78DF" w:rsidRDefault="008D78DF" w:rsidP="00DC125B">
      <w:pPr>
        <w:spacing w:after="0" w:line="240" w:lineRule="auto"/>
      </w:pPr>
      <w:r>
        <w:separator/>
      </w:r>
    </w:p>
  </w:endnote>
  <w:endnote w:type="continuationSeparator" w:id="0">
    <w:p w14:paraId="7F34CA1B" w14:textId="77777777" w:rsidR="008D78DF" w:rsidRDefault="008D78DF" w:rsidP="00DC1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C5760" w14:textId="77777777" w:rsidR="008D78DF" w:rsidRDefault="008D78DF" w:rsidP="00DC125B">
      <w:pPr>
        <w:spacing w:after="0" w:line="240" w:lineRule="auto"/>
      </w:pPr>
      <w:r>
        <w:separator/>
      </w:r>
    </w:p>
  </w:footnote>
  <w:footnote w:type="continuationSeparator" w:id="0">
    <w:p w14:paraId="0C463E42" w14:textId="77777777" w:rsidR="008D78DF" w:rsidRDefault="008D78DF" w:rsidP="00DC125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A20AB"/>
    <w:multiLevelType w:val="hybridMultilevel"/>
    <w:tmpl w:val="5F8AA0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E972E0"/>
    <w:multiLevelType w:val="hybridMultilevel"/>
    <w:tmpl w:val="C33EB25C"/>
    <w:lvl w:ilvl="0" w:tplc="F0E8AAAE">
      <w:start w:val="1"/>
      <w:numFmt w:val="lowerLetter"/>
      <w:lvlText w:val="%1."/>
      <w:lvlJc w:val="left"/>
      <w:pPr>
        <w:ind w:left="1800" w:hanging="360"/>
      </w:pPr>
      <w:rPr>
        <w:rFonts w:asciiTheme="minorHAnsi" w:eastAsiaTheme="minorHAnsi" w:hAnsiTheme="minorHAnsi" w:cstheme="minorBidi"/>
      </w:rPr>
    </w:lvl>
    <w:lvl w:ilvl="1" w:tplc="1C090019">
      <w:start w:val="1"/>
      <w:numFmt w:val="lowerLetter"/>
      <w:lvlText w:val="%2."/>
      <w:lvlJc w:val="left"/>
      <w:pPr>
        <w:ind w:left="2520" w:hanging="360"/>
      </w:pPr>
    </w:lvl>
    <w:lvl w:ilvl="2" w:tplc="1C09001B">
      <w:start w:val="1"/>
      <w:numFmt w:val="lowerRoman"/>
      <w:lvlText w:val="%3."/>
      <w:lvlJc w:val="right"/>
      <w:pPr>
        <w:ind w:left="3240" w:hanging="180"/>
      </w:pPr>
    </w:lvl>
    <w:lvl w:ilvl="3" w:tplc="1C09000F">
      <w:start w:val="1"/>
      <w:numFmt w:val="decimal"/>
      <w:lvlText w:val="%4."/>
      <w:lvlJc w:val="left"/>
      <w:pPr>
        <w:ind w:left="3960" w:hanging="360"/>
      </w:pPr>
    </w:lvl>
    <w:lvl w:ilvl="4" w:tplc="1C090019">
      <w:start w:val="1"/>
      <w:numFmt w:val="lowerLetter"/>
      <w:lvlText w:val="%5."/>
      <w:lvlJc w:val="left"/>
      <w:pPr>
        <w:ind w:left="4680" w:hanging="360"/>
      </w:pPr>
    </w:lvl>
    <w:lvl w:ilvl="5" w:tplc="1C09001B">
      <w:start w:val="1"/>
      <w:numFmt w:val="lowerRoman"/>
      <w:lvlText w:val="%6."/>
      <w:lvlJc w:val="right"/>
      <w:pPr>
        <w:ind w:left="5400" w:hanging="180"/>
      </w:pPr>
    </w:lvl>
    <w:lvl w:ilvl="6" w:tplc="1C09000F">
      <w:start w:val="1"/>
      <w:numFmt w:val="decimal"/>
      <w:lvlText w:val="%7."/>
      <w:lvlJc w:val="left"/>
      <w:pPr>
        <w:ind w:left="6120" w:hanging="360"/>
      </w:pPr>
    </w:lvl>
    <w:lvl w:ilvl="7" w:tplc="1C090019">
      <w:start w:val="1"/>
      <w:numFmt w:val="lowerLetter"/>
      <w:lvlText w:val="%8."/>
      <w:lvlJc w:val="left"/>
      <w:pPr>
        <w:ind w:left="6840" w:hanging="360"/>
      </w:pPr>
    </w:lvl>
    <w:lvl w:ilvl="8" w:tplc="1C09001B">
      <w:start w:val="1"/>
      <w:numFmt w:val="lowerRoman"/>
      <w:lvlText w:val="%9."/>
      <w:lvlJc w:val="right"/>
      <w:pPr>
        <w:ind w:left="7560" w:hanging="180"/>
      </w:pPr>
    </w:lvl>
  </w:abstractNum>
  <w:abstractNum w:abstractNumId="2">
    <w:nsid w:val="08DC0173"/>
    <w:multiLevelType w:val="hybridMultilevel"/>
    <w:tmpl w:val="7FEE602E"/>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3">
    <w:nsid w:val="09703FB4"/>
    <w:multiLevelType w:val="hybridMultilevel"/>
    <w:tmpl w:val="3252E112"/>
    <w:lvl w:ilvl="0" w:tplc="1C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7A38F9"/>
    <w:multiLevelType w:val="hybridMultilevel"/>
    <w:tmpl w:val="DF26428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5">
    <w:nsid w:val="0DA11C4D"/>
    <w:multiLevelType w:val="multilevel"/>
    <w:tmpl w:val="E4AEA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2A4F61"/>
    <w:multiLevelType w:val="hybridMultilevel"/>
    <w:tmpl w:val="0A4683E8"/>
    <w:lvl w:ilvl="0" w:tplc="1C090001">
      <w:start w:val="1"/>
      <w:numFmt w:val="bullet"/>
      <w:lvlText w:val=""/>
      <w:lvlJc w:val="left"/>
      <w:pPr>
        <w:ind w:left="1211" w:hanging="360"/>
      </w:pPr>
      <w:rPr>
        <w:rFonts w:ascii="Symbol" w:hAnsi="Symbol" w:hint="default"/>
      </w:rPr>
    </w:lvl>
    <w:lvl w:ilvl="1" w:tplc="1C090003" w:tentative="1">
      <w:start w:val="1"/>
      <w:numFmt w:val="bullet"/>
      <w:lvlText w:val="o"/>
      <w:lvlJc w:val="left"/>
      <w:pPr>
        <w:ind w:left="1931" w:hanging="360"/>
      </w:pPr>
      <w:rPr>
        <w:rFonts w:ascii="Courier New" w:hAnsi="Courier New" w:cs="Courier New" w:hint="default"/>
      </w:rPr>
    </w:lvl>
    <w:lvl w:ilvl="2" w:tplc="1C090005" w:tentative="1">
      <w:start w:val="1"/>
      <w:numFmt w:val="bullet"/>
      <w:lvlText w:val=""/>
      <w:lvlJc w:val="left"/>
      <w:pPr>
        <w:ind w:left="2651" w:hanging="360"/>
      </w:pPr>
      <w:rPr>
        <w:rFonts w:ascii="Wingdings" w:hAnsi="Wingdings" w:hint="default"/>
      </w:rPr>
    </w:lvl>
    <w:lvl w:ilvl="3" w:tplc="1C090001" w:tentative="1">
      <w:start w:val="1"/>
      <w:numFmt w:val="bullet"/>
      <w:lvlText w:val=""/>
      <w:lvlJc w:val="left"/>
      <w:pPr>
        <w:ind w:left="3371" w:hanging="360"/>
      </w:pPr>
      <w:rPr>
        <w:rFonts w:ascii="Symbol" w:hAnsi="Symbol" w:hint="default"/>
      </w:rPr>
    </w:lvl>
    <w:lvl w:ilvl="4" w:tplc="1C090003" w:tentative="1">
      <w:start w:val="1"/>
      <w:numFmt w:val="bullet"/>
      <w:lvlText w:val="o"/>
      <w:lvlJc w:val="left"/>
      <w:pPr>
        <w:ind w:left="4091" w:hanging="360"/>
      </w:pPr>
      <w:rPr>
        <w:rFonts w:ascii="Courier New" w:hAnsi="Courier New" w:cs="Courier New" w:hint="default"/>
      </w:rPr>
    </w:lvl>
    <w:lvl w:ilvl="5" w:tplc="1C090005" w:tentative="1">
      <w:start w:val="1"/>
      <w:numFmt w:val="bullet"/>
      <w:lvlText w:val=""/>
      <w:lvlJc w:val="left"/>
      <w:pPr>
        <w:ind w:left="4811" w:hanging="360"/>
      </w:pPr>
      <w:rPr>
        <w:rFonts w:ascii="Wingdings" w:hAnsi="Wingdings" w:hint="default"/>
      </w:rPr>
    </w:lvl>
    <w:lvl w:ilvl="6" w:tplc="1C090001" w:tentative="1">
      <w:start w:val="1"/>
      <w:numFmt w:val="bullet"/>
      <w:lvlText w:val=""/>
      <w:lvlJc w:val="left"/>
      <w:pPr>
        <w:ind w:left="5531" w:hanging="360"/>
      </w:pPr>
      <w:rPr>
        <w:rFonts w:ascii="Symbol" w:hAnsi="Symbol" w:hint="default"/>
      </w:rPr>
    </w:lvl>
    <w:lvl w:ilvl="7" w:tplc="1C090003" w:tentative="1">
      <w:start w:val="1"/>
      <w:numFmt w:val="bullet"/>
      <w:lvlText w:val="o"/>
      <w:lvlJc w:val="left"/>
      <w:pPr>
        <w:ind w:left="6251" w:hanging="360"/>
      </w:pPr>
      <w:rPr>
        <w:rFonts w:ascii="Courier New" w:hAnsi="Courier New" w:cs="Courier New" w:hint="default"/>
      </w:rPr>
    </w:lvl>
    <w:lvl w:ilvl="8" w:tplc="1C090005" w:tentative="1">
      <w:start w:val="1"/>
      <w:numFmt w:val="bullet"/>
      <w:lvlText w:val=""/>
      <w:lvlJc w:val="left"/>
      <w:pPr>
        <w:ind w:left="6971" w:hanging="360"/>
      </w:pPr>
      <w:rPr>
        <w:rFonts w:ascii="Wingdings" w:hAnsi="Wingdings" w:hint="default"/>
      </w:rPr>
    </w:lvl>
  </w:abstractNum>
  <w:abstractNum w:abstractNumId="7">
    <w:nsid w:val="1E6133A4"/>
    <w:multiLevelType w:val="hybridMultilevel"/>
    <w:tmpl w:val="D66EF2DA"/>
    <w:lvl w:ilvl="0" w:tplc="191EF0C8">
      <w:start w:val="2"/>
      <w:numFmt w:val="decimal"/>
      <w:lvlText w:val="%1."/>
      <w:lvlJc w:val="left"/>
      <w:pPr>
        <w:ind w:left="1211" w:hanging="360"/>
      </w:pPr>
      <w:rPr>
        <w:rFonts w:hint="default"/>
        <w:b/>
      </w:rPr>
    </w:lvl>
    <w:lvl w:ilvl="1" w:tplc="1C090019" w:tentative="1">
      <w:start w:val="1"/>
      <w:numFmt w:val="lowerLetter"/>
      <w:lvlText w:val="%2."/>
      <w:lvlJc w:val="left"/>
      <w:pPr>
        <w:ind w:left="1931" w:hanging="360"/>
      </w:pPr>
    </w:lvl>
    <w:lvl w:ilvl="2" w:tplc="1C09001B" w:tentative="1">
      <w:start w:val="1"/>
      <w:numFmt w:val="lowerRoman"/>
      <w:lvlText w:val="%3."/>
      <w:lvlJc w:val="right"/>
      <w:pPr>
        <w:ind w:left="2651" w:hanging="180"/>
      </w:pPr>
    </w:lvl>
    <w:lvl w:ilvl="3" w:tplc="1C09000F" w:tentative="1">
      <w:start w:val="1"/>
      <w:numFmt w:val="decimal"/>
      <w:lvlText w:val="%4."/>
      <w:lvlJc w:val="left"/>
      <w:pPr>
        <w:ind w:left="3371" w:hanging="360"/>
      </w:pPr>
    </w:lvl>
    <w:lvl w:ilvl="4" w:tplc="1C090019" w:tentative="1">
      <w:start w:val="1"/>
      <w:numFmt w:val="lowerLetter"/>
      <w:lvlText w:val="%5."/>
      <w:lvlJc w:val="left"/>
      <w:pPr>
        <w:ind w:left="4091" w:hanging="360"/>
      </w:pPr>
    </w:lvl>
    <w:lvl w:ilvl="5" w:tplc="1C09001B" w:tentative="1">
      <w:start w:val="1"/>
      <w:numFmt w:val="lowerRoman"/>
      <w:lvlText w:val="%6."/>
      <w:lvlJc w:val="right"/>
      <w:pPr>
        <w:ind w:left="4811" w:hanging="180"/>
      </w:pPr>
    </w:lvl>
    <w:lvl w:ilvl="6" w:tplc="1C09000F" w:tentative="1">
      <w:start w:val="1"/>
      <w:numFmt w:val="decimal"/>
      <w:lvlText w:val="%7."/>
      <w:lvlJc w:val="left"/>
      <w:pPr>
        <w:ind w:left="5531" w:hanging="360"/>
      </w:pPr>
    </w:lvl>
    <w:lvl w:ilvl="7" w:tplc="1C090019" w:tentative="1">
      <w:start w:val="1"/>
      <w:numFmt w:val="lowerLetter"/>
      <w:lvlText w:val="%8."/>
      <w:lvlJc w:val="left"/>
      <w:pPr>
        <w:ind w:left="6251" w:hanging="360"/>
      </w:pPr>
    </w:lvl>
    <w:lvl w:ilvl="8" w:tplc="1C09001B" w:tentative="1">
      <w:start w:val="1"/>
      <w:numFmt w:val="lowerRoman"/>
      <w:lvlText w:val="%9."/>
      <w:lvlJc w:val="right"/>
      <w:pPr>
        <w:ind w:left="6971" w:hanging="180"/>
      </w:pPr>
    </w:lvl>
  </w:abstractNum>
  <w:abstractNum w:abstractNumId="8">
    <w:nsid w:val="22CE6973"/>
    <w:multiLevelType w:val="hybridMultilevel"/>
    <w:tmpl w:val="94C020AA"/>
    <w:lvl w:ilvl="0" w:tplc="3E30124E">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2E5B024E"/>
    <w:multiLevelType w:val="hybridMultilevel"/>
    <w:tmpl w:val="15361D98"/>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0">
    <w:nsid w:val="4A4B56F0"/>
    <w:multiLevelType w:val="hybridMultilevel"/>
    <w:tmpl w:val="F8BE30F6"/>
    <w:lvl w:ilvl="0" w:tplc="1C090001">
      <w:start w:val="1"/>
      <w:numFmt w:val="bullet"/>
      <w:lvlText w:val=""/>
      <w:lvlJc w:val="left"/>
      <w:pPr>
        <w:tabs>
          <w:tab w:val="num" w:pos="720"/>
        </w:tabs>
        <w:ind w:left="720" w:hanging="360"/>
      </w:pPr>
      <w:rPr>
        <w:rFonts w:ascii="Symbol" w:hAnsi="Symbol" w:hint="default"/>
      </w:rPr>
    </w:lvl>
    <w:lvl w:ilvl="1" w:tplc="1C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B1410BD"/>
    <w:multiLevelType w:val="hybridMultilevel"/>
    <w:tmpl w:val="1C7E86E0"/>
    <w:lvl w:ilvl="0" w:tplc="4C5CD488">
      <w:numFmt w:val="bullet"/>
      <w:lvlText w:val="-"/>
      <w:lvlJc w:val="left"/>
      <w:pPr>
        <w:ind w:left="1211" w:hanging="360"/>
      </w:pPr>
      <w:rPr>
        <w:rFonts w:ascii="Arial" w:eastAsiaTheme="minorHAnsi" w:hAnsi="Arial" w:cs="Arial" w:hint="default"/>
      </w:rPr>
    </w:lvl>
    <w:lvl w:ilvl="1" w:tplc="1C090003" w:tentative="1">
      <w:start w:val="1"/>
      <w:numFmt w:val="bullet"/>
      <w:lvlText w:val="o"/>
      <w:lvlJc w:val="left"/>
      <w:pPr>
        <w:ind w:left="1931" w:hanging="360"/>
      </w:pPr>
      <w:rPr>
        <w:rFonts w:ascii="Courier New" w:hAnsi="Courier New" w:cs="Courier New" w:hint="default"/>
      </w:rPr>
    </w:lvl>
    <w:lvl w:ilvl="2" w:tplc="1C090005" w:tentative="1">
      <w:start w:val="1"/>
      <w:numFmt w:val="bullet"/>
      <w:lvlText w:val=""/>
      <w:lvlJc w:val="left"/>
      <w:pPr>
        <w:ind w:left="2651" w:hanging="360"/>
      </w:pPr>
      <w:rPr>
        <w:rFonts w:ascii="Wingdings" w:hAnsi="Wingdings" w:hint="default"/>
      </w:rPr>
    </w:lvl>
    <w:lvl w:ilvl="3" w:tplc="1C090001" w:tentative="1">
      <w:start w:val="1"/>
      <w:numFmt w:val="bullet"/>
      <w:lvlText w:val=""/>
      <w:lvlJc w:val="left"/>
      <w:pPr>
        <w:ind w:left="3371" w:hanging="360"/>
      </w:pPr>
      <w:rPr>
        <w:rFonts w:ascii="Symbol" w:hAnsi="Symbol" w:hint="default"/>
      </w:rPr>
    </w:lvl>
    <w:lvl w:ilvl="4" w:tplc="1C090003" w:tentative="1">
      <w:start w:val="1"/>
      <w:numFmt w:val="bullet"/>
      <w:lvlText w:val="o"/>
      <w:lvlJc w:val="left"/>
      <w:pPr>
        <w:ind w:left="4091" w:hanging="360"/>
      </w:pPr>
      <w:rPr>
        <w:rFonts w:ascii="Courier New" w:hAnsi="Courier New" w:cs="Courier New" w:hint="default"/>
      </w:rPr>
    </w:lvl>
    <w:lvl w:ilvl="5" w:tplc="1C090005" w:tentative="1">
      <w:start w:val="1"/>
      <w:numFmt w:val="bullet"/>
      <w:lvlText w:val=""/>
      <w:lvlJc w:val="left"/>
      <w:pPr>
        <w:ind w:left="4811" w:hanging="360"/>
      </w:pPr>
      <w:rPr>
        <w:rFonts w:ascii="Wingdings" w:hAnsi="Wingdings" w:hint="default"/>
      </w:rPr>
    </w:lvl>
    <w:lvl w:ilvl="6" w:tplc="1C090001" w:tentative="1">
      <w:start w:val="1"/>
      <w:numFmt w:val="bullet"/>
      <w:lvlText w:val=""/>
      <w:lvlJc w:val="left"/>
      <w:pPr>
        <w:ind w:left="5531" w:hanging="360"/>
      </w:pPr>
      <w:rPr>
        <w:rFonts w:ascii="Symbol" w:hAnsi="Symbol" w:hint="default"/>
      </w:rPr>
    </w:lvl>
    <w:lvl w:ilvl="7" w:tplc="1C090003" w:tentative="1">
      <w:start w:val="1"/>
      <w:numFmt w:val="bullet"/>
      <w:lvlText w:val="o"/>
      <w:lvlJc w:val="left"/>
      <w:pPr>
        <w:ind w:left="6251" w:hanging="360"/>
      </w:pPr>
      <w:rPr>
        <w:rFonts w:ascii="Courier New" w:hAnsi="Courier New" w:cs="Courier New" w:hint="default"/>
      </w:rPr>
    </w:lvl>
    <w:lvl w:ilvl="8" w:tplc="1C090005" w:tentative="1">
      <w:start w:val="1"/>
      <w:numFmt w:val="bullet"/>
      <w:lvlText w:val=""/>
      <w:lvlJc w:val="left"/>
      <w:pPr>
        <w:ind w:left="6971" w:hanging="360"/>
      </w:pPr>
      <w:rPr>
        <w:rFonts w:ascii="Wingdings" w:hAnsi="Wingdings" w:hint="default"/>
      </w:rPr>
    </w:lvl>
  </w:abstractNum>
  <w:abstractNum w:abstractNumId="12">
    <w:nsid w:val="4D951CE2"/>
    <w:multiLevelType w:val="hybridMultilevel"/>
    <w:tmpl w:val="10B68C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855869"/>
    <w:multiLevelType w:val="multilevel"/>
    <w:tmpl w:val="10D6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393E55"/>
    <w:multiLevelType w:val="hybridMultilevel"/>
    <w:tmpl w:val="349220BA"/>
    <w:lvl w:ilvl="0" w:tplc="1C090011">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5">
    <w:nsid w:val="5E580F7C"/>
    <w:multiLevelType w:val="hybridMultilevel"/>
    <w:tmpl w:val="9168D96A"/>
    <w:lvl w:ilvl="0" w:tplc="1C090001">
      <w:start w:val="1"/>
      <w:numFmt w:val="bullet"/>
      <w:lvlText w:val=""/>
      <w:lvlJc w:val="left"/>
      <w:pPr>
        <w:ind w:left="1571" w:hanging="360"/>
      </w:pPr>
      <w:rPr>
        <w:rFonts w:ascii="Symbol" w:hAnsi="Symbol" w:hint="default"/>
      </w:rPr>
    </w:lvl>
    <w:lvl w:ilvl="1" w:tplc="1C090003" w:tentative="1">
      <w:start w:val="1"/>
      <w:numFmt w:val="bullet"/>
      <w:lvlText w:val="o"/>
      <w:lvlJc w:val="left"/>
      <w:pPr>
        <w:ind w:left="2291" w:hanging="360"/>
      </w:pPr>
      <w:rPr>
        <w:rFonts w:ascii="Courier New" w:hAnsi="Courier New" w:cs="Courier New" w:hint="default"/>
      </w:rPr>
    </w:lvl>
    <w:lvl w:ilvl="2" w:tplc="1C090005" w:tentative="1">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16">
    <w:nsid w:val="64E57385"/>
    <w:multiLevelType w:val="hybridMultilevel"/>
    <w:tmpl w:val="2CF8A482"/>
    <w:lvl w:ilvl="0" w:tplc="1C090001">
      <w:start w:val="1"/>
      <w:numFmt w:val="bullet"/>
      <w:lvlText w:val=""/>
      <w:lvlJc w:val="left"/>
      <w:pPr>
        <w:ind w:left="1571" w:hanging="360"/>
      </w:pPr>
      <w:rPr>
        <w:rFonts w:ascii="Symbol" w:hAnsi="Symbol" w:hint="default"/>
      </w:rPr>
    </w:lvl>
    <w:lvl w:ilvl="1" w:tplc="1C090003" w:tentative="1">
      <w:start w:val="1"/>
      <w:numFmt w:val="bullet"/>
      <w:lvlText w:val="o"/>
      <w:lvlJc w:val="left"/>
      <w:pPr>
        <w:ind w:left="2291" w:hanging="360"/>
      </w:pPr>
      <w:rPr>
        <w:rFonts w:ascii="Courier New" w:hAnsi="Courier New" w:cs="Courier New" w:hint="default"/>
      </w:rPr>
    </w:lvl>
    <w:lvl w:ilvl="2" w:tplc="1C090005" w:tentative="1">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17">
    <w:nsid w:val="6CCC0E02"/>
    <w:multiLevelType w:val="hybridMultilevel"/>
    <w:tmpl w:val="139801C4"/>
    <w:lvl w:ilvl="0" w:tplc="1C09000B">
      <w:start w:val="1"/>
      <w:numFmt w:val="bullet"/>
      <w:lvlText w:val=""/>
      <w:lvlJc w:val="left"/>
      <w:pPr>
        <w:ind w:left="1571" w:hanging="360"/>
      </w:pPr>
      <w:rPr>
        <w:rFonts w:ascii="Wingdings" w:hAnsi="Wingdings" w:hint="default"/>
      </w:rPr>
    </w:lvl>
    <w:lvl w:ilvl="1" w:tplc="1C090003" w:tentative="1">
      <w:start w:val="1"/>
      <w:numFmt w:val="bullet"/>
      <w:lvlText w:val="o"/>
      <w:lvlJc w:val="left"/>
      <w:pPr>
        <w:ind w:left="2291" w:hanging="360"/>
      </w:pPr>
      <w:rPr>
        <w:rFonts w:ascii="Courier New" w:hAnsi="Courier New" w:cs="Courier New" w:hint="default"/>
      </w:rPr>
    </w:lvl>
    <w:lvl w:ilvl="2" w:tplc="1C090005" w:tentative="1">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18">
    <w:nsid w:val="77455925"/>
    <w:multiLevelType w:val="hybridMultilevel"/>
    <w:tmpl w:val="64685440"/>
    <w:lvl w:ilvl="0" w:tplc="E3B2B640">
      <w:start w:val="1"/>
      <w:numFmt w:val="decimal"/>
      <w:lvlText w:val="%1."/>
      <w:lvlJc w:val="left"/>
      <w:pPr>
        <w:ind w:left="1211" w:hanging="360"/>
      </w:pPr>
      <w:rPr>
        <w:rFonts w:hint="default"/>
      </w:rPr>
    </w:lvl>
    <w:lvl w:ilvl="1" w:tplc="1C090019" w:tentative="1">
      <w:start w:val="1"/>
      <w:numFmt w:val="lowerLetter"/>
      <w:lvlText w:val="%2."/>
      <w:lvlJc w:val="left"/>
      <w:pPr>
        <w:ind w:left="1931" w:hanging="360"/>
      </w:pPr>
    </w:lvl>
    <w:lvl w:ilvl="2" w:tplc="1C09001B" w:tentative="1">
      <w:start w:val="1"/>
      <w:numFmt w:val="lowerRoman"/>
      <w:lvlText w:val="%3."/>
      <w:lvlJc w:val="right"/>
      <w:pPr>
        <w:ind w:left="2651" w:hanging="180"/>
      </w:pPr>
    </w:lvl>
    <w:lvl w:ilvl="3" w:tplc="1C09000F" w:tentative="1">
      <w:start w:val="1"/>
      <w:numFmt w:val="decimal"/>
      <w:lvlText w:val="%4."/>
      <w:lvlJc w:val="left"/>
      <w:pPr>
        <w:ind w:left="3371" w:hanging="360"/>
      </w:pPr>
    </w:lvl>
    <w:lvl w:ilvl="4" w:tplc="1C090019" w:tentative="1">
      <w:start w:val="1"/>
      <w:numFmt w:val="lowerLetter"/>
      <w:lvlText w:val="%5."/>
      <w:lvlJc w:val="left"/>
      <w:pPr>
        <w:ind w:left="4091" w:hanging="360"/>
      </w:pPr>
    </w:lvl>
    <w:lvl w:ilvl="5" w:tplc="1C09001B" w:tentative="1">
      <w:start w:val="1"/>
      <w:numFmt w:val="lowerRoman"/>
      <w:lvlText w:val="%6."/>
      <w:lvlJc w:val="right"/>
      <w:pPr>
        <w:ind w:left="4811" w:hanging="180"/>
      </w:pPr>
    </w:lvl>
    <w:lvl w:ilvl="6" w:tplc="1C09000F" w:tentative="1">
      <w:start w:val="1"/>
      <w:numFmt w:val="decimal"/>
      <w:lvlText w:val="%7."/>
      <w:lvlJc w:val="left"/>
      <w:pPr>
        <w:ind w:left="5531" w:hanging="360"/>
      </w:pPr>
    </w:lvl>
    <w:lvl w:ilvl="7" w:tplc="1C090019" w:tentative="1">
      <w:start w:val="1"/>
      <w:numFmt w:val="lowerLetter"/>
      <w:lvlText w:val="%8."/>
      <w:lvlJc w:val="left"/>
      <w:pPr>
        <w:ind w:left="6251" w:hanging="360"/>
      </w:pPr>
    </w:lvl>
    <w:lvl w:ilvl="8" w:tplc="1C09001B" w:tentative="1">
      <w:start w:val="1"/>
      <w:numFmt w:val="lowerRoman"/>
      <w:lvlText w:val="%9."/>
      <w:lvlJc w:val="right"/>
      <w:pPr>
        <w:ind w:left="6971" w:hanging="180"/>
      </w:pPr>
    </w:lvl>
  </w:abstractNum>
  <w:abstractNum w:abstractNumId="19">
    <w:nsid w:val="7FCB6F26"/>
    <w:multiLevelType w:val="hybridMultilevel"/>
    <w:tmpl w:val="9F0AE1FC"/>
    <w:lvl w:ilvl="0" w:tplc="E7DC8414">
      <w:start w:val="1"/>
      <w:numFmt w:val="decimal"/>
      <w:lvlText w:val="%1."/>
      <w:lvlJc w:val="left"/>
      <w:pPr>
        <w:ind w:left="1211" w:hanging="360"/>
      </w:pPr>
      <w:rPr>
        <w:rFonts w:hint="default"/>
      </w:rPr>
    </w:lvl>
    <w:lvl w:ilvl="1" w:tplc="1C090019" w:tentative="1">
      <w:start w:val="1"/>
      <w:numFmt w:val="lowerLetter"/>
      <w:lvlText w:val="%2."/>
      <w:lvlJc w:val="left"/>
      <w:pPr>
        <w:ind w:left="1931" w:hanging="360"/>
      </w:pPr>
    </w:lvl>
    <w:lvl w:ilvl="2" w:tplc="1C09001B" w:tentative="1">
      <w:start w:val="1"/>
      <w:numFmt w:val="lowerRoman"/>
      <w:lvlText w:val="%3."/>
      <w:lvlJc w:val="right"/>
      <w:pPr>
        <w:ind w:left="2651" w:hanging="180"/>
      </w:pPr>
    </w:lvl>
    <w:lvl w:ilvl="3" w:tplc="1C09000F" w:tentative="1">
      <w:start w:val="1"/>
      <w:numFmt w:val="decimal"/>
      <w:lvlText w:val="%4."/>
      <w:lvlJc w:val="left"/>
      <w:pPr>
        <w:ind w:left="3371" w:hanging="360"/>
      </w:pPr>
    </w:lvl>
    <w:lvl w:ilvl="4" w:tplc="1C090019" w:tentative="1">
      <w:start w:val="1"/>
      <w:numFmt w:val="lowerLetter"/>
      <w:lvlText w:val="%5."/>
      <w:lvlJc w:val="left"/>
      <w:pPr>
        <w:ind w:left="4091" w:hanging="360"/>
      </w:pPr>
    </w:lvl>
    <w:lvl w:ilvl="5" w:tplc="1C09001B" w:tentative="1">
      <w:start w:val="1"/>
      <w:numFmt w:val="lowerRoman"/>
      <w:lvlText w:val="%6."/>
      <w:lvlJc w:val="right"/>
      <w:pPr>
        <w:ind w:left="4811" w:hanging="180"/>
      </w:pPr>
    </w:lvl>
    <w:lvl w:ilvl="6" w:tplc="1C09000F" w:tentative="1">
      <w:start w:val="1"/>
      <w:numFmt w:val="decimal"/>
      <w:lvlText w:val="%7."/>
      <w:lvlJc w:val="left"/>
      <w:pPr>
        <w:ind w:left="5531" w:hanging="360"/>
      </w:pPr>
    </w:lvl>
    <w:lvl w:ilvl="7" w:tplc="1C090019" w:tentative="1">
      <w:start w:val="1"/>
      <w:numFmt w:val="lowerLetter"/>
      <w:lvlText w:val="%8."/>
      <w:lvlJc w:val="left"/>
      <w:pPr>
        <w:ind w:left="6251" w:hanging="360"/>
      </w:pPr>
    </w:lvl>
    <w:lvl w:ilvl="8" w:tplc="1C09001B" w:tentative="1">
      <w:start w:val="1"/>
      <w:numFmt w:val="lowerRoman"/>
      <w:lvlText w:val="%9."/>
      <w:lvlJc w:val="right"/>
      <w:pPr>
        <w:ind w:left="697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18"/>
  </w:num>
  <w:num w:numId="6">
    <w:abstractNumId w:val="12"/>
  </w:num>
  <w:num w:numId="7">
    <w:abstractNumId w:val="0"/>
  </w:num>
  <w:num w:numId="8">
    <w:abstractNumId w:val="1"/>
  </w:num>
  <w:num w:numId="9">
    <w:abstractNumId w:val="16"/>
  </w:num>
  <w:num w:numId="10">
    <w:abstractNumId w:val="3"/>
  </w:num>
  <w:num w:numId="11">
    <w:abstractNumId w:val="10"/>
  </w:num>
  <w:num w:numId="12">
    <w:abstractNumId w:val="11"/>
  </w:num>
  <w:num w:numId="13">
    <w:abstractNumId w:val="6"/>
  </w:num>
  <w:num w:numId="14">
    <w:abstractNumId w:val="8"/>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3"/>
  </w:num>
  <w:num w:numId="20">
    <w:abstractNumId w:val="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B0E"/>
    <w:rsid w:val="000115F6"/>
    <w:rsid w:val="00015BF4"/>
    <w:rsid w:val="00045163"/>
    <w:rsid w:val="0004548F"/>
    <w:rsid w:val="000564A5"/>
    <w:rsid w:val="00063B22"/>
    <w:rsid w:val="00070694"/>
    <w:rsid w:val="0007294F"/>
    <w:rsid w:val="00093092"/>
    <w:rsid w:val="00096BAF"/>
    <w:rsid w:val="00096F94"/>
    <w:rsid w:val="000A726F"/>
    <w:rsid w:val="000D0A3C"/>
    <w:rsid w:val="000D1452"/>
    <w:rsid w:val="000D2F54"/>
    <w:rsid w:val="000D5ECA"/>
    <w:rsid w:val="000F29BB"/>
    <w:rsid w:val="000F6C80"/>
    <w:rsid w:val="001131E8"/>
    <w:rsid w:val="00117B3A"/>
    <w:rsid w:val="00117E19"/>
    <w:rsid w:val="00160FE5"/>
    <w:rsid w:val="00163264"/>
    <w:rsid w:val="00164198"/>
    <w:rsid w:val="001658C6"/>
    <w:rsid w:val="00173AC5"/>
    <w:rsid w:val="00174641"/>
    <w:rsid w:val="00186C11"/>
    <w:rsid w:val="00194B87"/>
    <w:rsid w:val="001A06C6"/>
    <w:rsid w:val="001A19CD"/>
    <w:rsid w:val="001A62FA"/>
    <w:rsid w:val="001B2D92"/>
    <w:rsid w:val="001C35CE"/>
    <w:rsid w:val="001C5F66"/>
    <w:rsid w:val="001D014B"/>
    <w:rsid w:val="001D6344"/>
    <w:rsid w:val="001D76A1"/>
    <w:rsid w:val="001F1B48"/>
    <w:rsid w:val="00202707"/>
    <w:rsid w:val="00203293"/>
    <w:rsid w:val="00222CE9"/>
    <w:rsid w:val="00235806"/>
    <w:rsid w:val="002456C6"/>
    <w:rsid w:val="002456DA"/>
    <w:rsid w:val="00255276"/>
    <w:rsid w:val="00257534"/>
    <w:rsid w:val="00262030"/>
    <w:rsid w:val="00263DC0"/>
    <w:rsid w:val="00264DF6"/>
    <w:rsid w:val="002C0A61"/>
    <w:rsid w:val="002D3CE9"/>
    <w:rsid w:val="002E2771"/>
    <w:rsid w:val="002E3B0F"/>
    <w:rsid w:val="002E72F5"/>
    <w:rsid w:val="003006B2"/>
    <w:rsid w:val="00303531"/>
    <w:rsid w:val="00303902"/>
    <w:rsid w:val="00315390"/>
    <w:rsid w:val="00320B6D"/>
    <w:rsid w:val="00340CE4"/>
    <w:rsid w:val="00342F43"/>
    <w:rsid w:val="00363EF8"/>
    <w:rsid w:val="003822DE"/>
    <w:rsid w:val="00386D04"/>
    <w:rsid w:val="0039275E"/>
    <w:rsid w:val="0039325E"/>
    <w:rsid w:val="00396A45"/>
    <w:rsid w:val="003B1024"/>
    <w:rsid w:val="003B6417"/>
    <w:rsid w:val="003C6907"/>
    <w:rsid w:val="003F071F"/>
    <w:rsid w:val="003F6D7D"/>
    <w:rsid w:val="0041180F"/>
    <w:rsid w:val="004176E2"/>
    <w:rsid w:val="004210DF"/>
    <w:rsid w:val="00433382"/>
    <w:rsid w:val="00441316"/>
    <w:rsid w:val="0044723F"/>
    <w:rsid w:val="004611B4"/>
    <w:rsid w:val="00463F8B"/>
    <w:rsid w:val="0046463B"/>
    <w:rsid w:val="00474C8E"/>
    <w:rsid w:val="00480B4E"/>
    <w:rsid w:val="004852D8"/>
    <w:rsid w:val="004A579A"/>
    <w:rsid w:val="004B7DCC"/>
    <w:rsid w:val="004C3FC7"/>
    <w:rsid w:val="004C5AD8"/>
    <w:rsid w:val="004C726F"/>
    <w:rsid w:val="004F3EDE"/>
    <w:rsid w:val="00500441"/>
    <w:rsid w:val="00503575"/>
    <w:rsid w:val="00510945"/>
    <w:rsid w:val="00530595"/>
    <w:rsid w:val="005641C3"/>
    <w:rsid w:val="00565AB8"/>
    <w:rsid w:val="0057244D"/>
    <w:rsid w:val="005917AF"/>
    <w:rsid w:val="0059416F"/>
    <w:rsid w:val="005A73D5"/>
    <w:rsid w:val="005B2B9E"/>
    <w:rsid w:val="005B60AD"/>
    <w:rsid w:val="005C17CA"/>
    <w:rsid w:val="005C44A4"/>
    <w:rsid w:val="005C50BD"/>
    <w:rsid w:val="005D63DE"/>
    <w:rsid w:val="005D664A"/>
    <w:rsid w:val="005D7E1D"/>
    <w:rsid w:val="005F06AE"/>
    <w:rsid w:val="005F55ED"/>
    <w:rsid w:val="006054A3"/>
    <w:rsid w:val="00605CCF"/>
    <w:rsid w:val="0061075E"/>
    <w:rsid w:val="00615BA2"/>
    <w:rsid w:val="00661227"/>
    <w:rsid w:val="00680145"/>
    <w:rsid w:val="006B0433"/>
    <w:rsid w:val="006B2354"/>
    <w:rsid w:val="006C5516"/>
    <w:rsid w:val="006D19E1"/>
    <w:rsid w:val="006D31AF"/>
    <w:rsid w:val="006E7D24"/>
    <w:rsid w:val="006F0B14"/>
    <w:rsid w:val="006F583B"/>
    <w:rsid w:val="006F6844"/>
    <w:rsid w:val="00746C77"/>
    <w:rsid w:val="007611B0"/>
    <w:rsid w:val="00766B2B"/>
    <w:rsid w:val="00771181"/>
    <w:rsid w:val="00795F23"/>
    <w:rsid w:val="007A1370"/>
    <w:rsid w:val="007A5C0D"/>
    <w:rsid w:val="007B0F41"/>
    <w:rsid w:val="007B5CB2"/>
    <w:rsid w:val="007C135C"/>
    <w:rsid w:val="007E2718"/>
    <w:rsid w:val="007E67D8"/>
    <w:rsid w:val="00800DE8"/>
    <w:rsid w:val="00804178"/>
    <w:rsid w:val="0080600B"/>
    <w:rsid w:val="00811008"/>
    <w:rsid w:val="008337BA"/>
    <w:rsid w:val="00833A0E"/>
    <w:rsid w:val="00837563"/>
    <w:rsid w:val="00840CDE"/>
    <w:rsid w:val="0084214D"/>
    <w:rsid w:val="00842FF8"/>
    <w:rsid w:val="00854E6C"/>
    <w:rsid w:val="00860C36"/>
    <w:rsid w:val="008618DE"/>
    <w:rsid w:val="008638EE"/>
    <w:rsid w:val="0087330E"/>
    <w:rsid w:val="00880923"/>
    <w:rsid w:val="00890701"/>
    <w:rsid w:val="008A1511"/>
    <w:rsid w:val="008D78DF"/>
    <w:rsid w:val="008E0439"/>
    <w:rsid w:val="008E156B"/>
    <w:rsid w:val="008F4A3A"/>
    <w:rsid w:val="008F763B"/>
    <w:rsid w:val="009176E4"/>
    <w:rsid w:val="0092262E"/>
    <w:rsid w:val="00932F1A"/>
    <w:rsid w:val="00941197"/>
    <w:rsid w:val="00941538"/>
    <w:rsid w:val="009415F5"/>
    <w:rsid w:val="00953724"/>
    <w:rsid w:val="00973716"/>
    <w:rsid w:val="009805AB"/>
    <w:rsid w:val="00991FE8"/>
    <w:rsid w:val="009A0931"/>
    <w:rsid w:val="009A2A01"/>
    <w:rsid w:val="009B53A6"/>
    <w:rsid w:val="009D226D"/>
    <w:rsid w:val="009D6B0B"/>
    <w:rsid w:val="009E7D46"/>
    <w:rsid w:val="00A068F7"/>
    <w:rsid w:val="00A072BB"/>
    <w:rsid w:val="00A14162"/>
    <w:rsid w:val="00A22D5F"/>
    <w:rsid w:val="00A624C9"/>
    <w:rsid w:val="00A8188D"/>
    <w:rsid w:val="00A8237F"/>
    <w:rsid w:val="00A84D5E"/>
    <w:rsid w:val="00A97681"/>
    <w:rsid w:val="00AA2DBE"/>
    <w:rsid w:val="00AA5987"/>
    <w:rsid w:val="00AB1097"/>
    <w:rsid w:val="00AC47BD"/>
    <w:rsid w:val="00AE0268"/>
    <w:rsid w:val="00AF0EB2"/>
    <w:rsid w:val="00AF15A2"/>
    <w:rsid w:val="00B0143B"/>
    <w:rsid w:val="00B04548"/>
    <w:rsid w:val="00B07ABB"/>
    <w:rsid w:val="00B11EEF"/>
    <w:rsid w:val="00B138E9"/>
    <w:rsid w:val="00B2183F"/>
    <w:rsid w:val="00B2393A"/>
    <w:rsid w:val="00B2788B"/>
    <w:rsid w:val="00B27AE1"/>
    <w:rsid w:val="00B604F5"/>
    <w:rsid w:val="00B63357"/>
    <w:rsid w:val="00B6482B"/>
    <w:rsid w:val="00B83A93"/>
    <w:rsid w:val="00B93A5F"/>
    <w:rsid w:val="00B95007"/>
    <w:rsid w:val="00BB07D6"/>
    <w:rsid w:val="00BB46F9"/>
    <w:rsid w:val="00BC2B0F"/>
    <w:rsid w:val="00BC3104"/>
    <w:rsid w:val="00BD43EA"/>
    <w:rsid w:val="00BE3668"/>
    <w:rsid w:val="00BE726B"/>
    <w:rsid w:val="00BF58A9"/>
    <w:rsid w:val="00C011FC"/>
    <w:rsid w:val="00C03458"/>
    <w:rsid w:val="00C117A5"/>
    <w:rsid w:val="00C11D20"/>
    <w:rsid w:val="00C37C6E"/>
    <w:rsid w:val="00C474DA"/>
    <w:rsid w:val="00C53497"/>
    <w:rsid w:val="00C53E70"/>
    <w:rsid w:val="00C56E8A"/>
    <w:rsid w:val="00C7011E"/>
    <w:rsid w:val="00C7041E"/>
    <w:rsid w:val="00C71928"/>
    <w:rsid w:val="00C81052"/>
    <w:rsid w:val="00C9120A"/>
    <w:rsid w:val="00C91651"/>
    <w:rsid w:val="00C91E39"/>
    <w:rsid w:val="00CA091A"/>
    <w:rsid w:val="00CB4CD8"/>
    <w:rsid w:val="00CB6FB0"/>
    <w:rsid w:val="00CC023C"/>
    <w:rsid w:val="00CC0F53"/>
    <w:rsid w:val="00CD4EFC"/>
    <w:rsid w:val="00CE3FC1"/>
    <w:rsid w:val="00CE66BC"/>
    <w:rsid w:val="00D03310"/>
    <w:rsid w:val="00D05F13"/>
    <w:rsid w:val="00D12DD6"/>
    <w:rsid w:val="00D1782D"/>
    <w:rsid w:val="00D17B90"/>
    <w:rsid w:val="00D54B72"/>
    <w:rsid w:val="00D66818"/>
    <w:rsid w:val="00D6691E"/>
    <w:rsid w:val="00D71C2E"/>
    <w:rsid w:val="00D71D7A"/>
    <w:rsid w:val="00D72906"/>
    <w:rsid w:val="00D82FB6"/>
    <w:rsid w:val="00D94BA2"/>
    <w:rsid w:val="00DB3C2D"/>
    <w:rsid w:val="00DB47CD"/>
    <w:rsid w:val="00DB5B0E"/>
    <w:rsid w:val="00DC125B"/>
    <w:rsid w:val="00DC362B"/>
    <w:rsid w:val="00DE3B58"/>
    <w:rsid w:val="00DF78AF"/>
    <w:rsid w:val="00E07A1A"/>
    <w:rsid w:val="00E43510"/>
    <w:rsid w:val="00E56F8E"/>
    <w:rsid w:val="00E64D78"/>
    <w:rsid w:val="00E70BD4"/>
    <w:rsid w:val="00E74317"/>
    <w:rsid w:val="00E86DF3"/>
    <w:rsid w:val="00E90E63"/>
    <w:rsid w:val="00E931A5"/>
    <w:rsid w:val="00E960BE"/>
    <w:rsid w:val="00EA3D86"/>
    <w:rsid w:val="00EA4DA3"/>
    <w:rsid w:val="00EC1EE2"/>
    <w:rsid w:val="00EC42D1"/>
    <w:rsid w:val="00EC47C5"/>
    <w:rsid w:val="00EC588F"/>
    <w:rsid w:val="00ED3E9F"/>
    <w:rsid w:val="00EE00C1"/>
    <w:rsid w:val="00EE0352"/>
    <w:rsid w:val="00EF319B"/>
    <w:rsid w:val="00EF42AB"/>
    <w:rsid w:val="00EF5C19"/>
    <w:rsid w:val="00F049B7"/>
    <w:rsid w:val="00F0508E"/>
    <w:rsid w:val="00F10E62"/>
    <w:rsid w:val="00F15FBA"/>
    <w:rsid w:val="00F21813"/>
    <w:rsid w:val="00F21EF6"/>
    <w:rsid w:val="00F26216"/>
    <w:rsid w:val="00F30226"/>
    <w:rsid w:val="00F63756"/>
    <w:rsid w:val="00F8310F"/>
    <w:rsid w:val="00F844F2"/>
    <w:rsid w:val="00F84E8F"/>
    <w:rsid w:val="00F866B3"/>
    <w:rsid w:val="00F87A4D"/>
    <w:rsid w:val="00F91417"/>
    <w:rsid w:val="00FA405C"/>
    <w:rsid w:val="00FB2E92"/>
    <w:rsid w:val="00FB336C"/>
    <w:rsid w:val="00FB4397"/>
    <w:rsid w:val="00FB7C64"/>
    <w:rsid w:val="00FD27B6"/>
    <w:rsid w:val="00FD696E"/>
    <w:rsid w:val="00FF779A"/>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2384F"/>
  <w15:docId w15:val="{A2CD9C5D-B364-4563-A777-570CA1E1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4">
    <w:name w:val="heading 4"/>
    <w:basedOn w:val="Normal"/>
    <w:link w:val="Heading4Char"/>
    <w:uiPriority w:val="9"/>
    <w:qFormat/>
    <w:rsid w:val="00EF319B"/>
    <w:pPr>
      <w:spacing w:before="100" w:beforeAutospacing="1" w:after="100" w:afterAutospacing="1" w:line="240" w:lineRule="auto"/>
      <w:outlineLvl w:val="3"/>
    </w:pPr>
    <w:rPr>
      <w:rFonts w:ascii="Times New Roman" w:eastAsia="Times New Roman" w:hAnsi="Times New Roman" w:cs="Times New Roman"/>
      <w:b/>
      <w:bCs/>
      <w:sz w:val="24"/>
      <w:szCs w:val="24"/>
      <w:lang w:val="en-ZA" w:eastAsia="en-ZA"/>
    </w:rPr>
  </w:style>
  <w:style w:type="paragraph" w:styleId="Heading5">
    <w:name w:val="heading 5"/>
    <w:basedOn w:val="Normal"/>
    <w:next w:val="Normal"/>
    <w:link w:val="Heading5Char"/>
    <w:uiPriority w:val="9"/>
    <w:semiHidden/>
    <w:unhideWhenUsed/>
    <w:qFormat/>
    <w:rsid w:val="00F8310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1AF"/>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styleId="Hyperlink">
    <w:name w:val="Hyperlink"/>
    <w:basedOn w:val="DefaultParagraphFont"/>
    <w:uiPriority w:val="99"/>
    <w:unhideWhenUsed/>
    <w:rsid w:val="00C71928"/>
    <w:rPr>
      <w:color w:val="0000FF"/>
      <w:u w:val="single"/>
    </w:rPr>
  </w:style>
  <w:style w:type="paragraph" w:styleId="BalloonText">
    <w:name w:val="Balloon Text"/>
    <w:basedOn w:val="Normal"/>
    <w:link w:val="BalloonTextChar"/>
    <w:uiPriority w:val="99"/>
    <w:semiHidden/>
    <w:unhideWhenUsed/>
    <w:rsid w:val="00263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DC0"/>
    <w:rPr>
      <w:rFonts w:ascii="Tahoma" w:hAnsi="Tahoma" w:cs="Tahoma"/>
      <w:sz w:val="16"/>
      <w:szCs w:val="16"/>
      <w:lang w:val="en-GB"/>
    </w:rPr>
  </w:style>
  <w:style w:type="paragraph" w:styleId="NoSpacing">
    <w:name w:val="No Spacing"/>
    <w:uiPriority w:val="1"/>
    <w:qFormat/>
    <w:rsid w:val="001A62FA"/>
    <w:pPr>
      <w:spacing w:after="0" w:line="240" w:lineRule="auto"/>
    </w:pPr>
    <w:rPr>
      <w:lang w:val="en-GB"/>
    </w:rPr>
  </w:style>
  <w:style w:type="paragraph" w:styleId="ListParagraph">
    <w:name w:val="List Paragraph"/>
    <w:basedOn w:val="Normal"/>
    <w:uiPriority w:val="34"/>
    <w:qFormat/>
    <w:rsid w:val="00B138E9"/>
    <w:pPr>
      <w:spacing w:after="0" w:line="240" w:lineRule="auto"/>
      <w:ind w:left="720"/>
    </w:pPr>
    <w:rPr>
      <w:rFonts w:ascii="Calibri" w:hAnsi="Calibri" w:cs="Times New Roman"/>
      <w:lang w:val="en-ZA" w:eastAsia="en-ZA"/>
    </w:rPr>
  </w:style>
  <w:style w:type="character" w:customStyle="1" w:styleId="apple-converted-space">
    <w:name w:val="apple-converted-space"/>
    <w:basedOn w:val="DefaultParagraphFont"/>
    <w:rsid w:val="00D17B90"/>
  </w:style>
  <w:style w:type="character" w:styleId="Strong">
    <w:name w:val="Strong"/>
    <w:basedOn w:val="DefaultParagraphFont"/>
    <w:uiPriority w:val="22"/>
    <w:qFormat/>
    <w:rsid w:val="00D17B90"/>
    <w:rPr>
      <w:b/>
      <w:bCs/>
    </w:rPr>
  </w:style>
  <w:style w:type="character" w:customStyle="1" w:styleId="Heading4Char">
    <w:name w:val="Heading 4 Char"/>
    <w:basedOn w:val="DefaultParagraphFont"/>
    <w:link w:val="Heading4"/>
    <w:uiPriority w:val="9"/>
    <w:rsid w:val="00EF319B"/>
    <w:rPr>
      <w:rFonts w:ascii="Times New Roman" w:eastAsia="Times New Roman" w:hAnsi="Times New Roman" w:cs="Times New Roman"/>
      <w:b/>
      <w:bCs/>
      <w:sz w:val="24"/>
      <w:szCs w:val="24"/>
      <w:lang w:val="en-ZA" w:eastAsia="en-ZA"/>
    </w:rPr>
  </w:style>
  <w:style w:type="character" w:customStyle="1" w:styleId="tgc">
    <w:name w:val="_tgc"/>
    <w:basedOn w:val="DefaultParagraphFont"/>
    <w:rsid w:val="002456C6"/>
  </w:style>
  <w:style w:type="character" w:styleId="CommentReference">
    <w:name w:val="annotation reference"/>
    <w:basedOn w:val="DefaultParagraphFont"/>
    <w:uiPriority w:val="99"/>
    <w:semiHidden/>
    <w:unhideWhenUsed/>
    <w:rsid w:val="00E64D78"/>
    <w:rPr>
      <w:sz w:val="16"/>
      <w:szCs w:val="16"/>
    </w:rPr>
  </w:style>
  <w:style w:type="paragraph" w:styleId="CommentText">
    <w:name w:val="annotation text"/>
    <w:basedOn w:val="Normal"/>
    <w:link w:val="CommentTextChar"/>
    <w:uiPriority w:val="99"/>
    <w:semiHidden/>
    <w:unhideWhenUsed/>
    <w:rsid w:val="00E64D78"/>
    <w:pPr>
      <w:spacing w:line="240" w:lineRule="auto"/>
    </w:pPr>
    <w:rPr>
      <w:sz w:val="20"/>
      <w:szCs w:val="20"/>
    </w:rPr>
  </w:style>
  <w:style w:type="character" w:customStyle="1" w:styleId="CommentTextChar">
    <w:name w:val="Comment Text Char"/>
    <w:basedOn w:val="DefaultParagraphFont"/>
    <w:link w:val="CommentText"/>
    <w:uiPriority w:val="99"/>
    <w:semiHidden/>
    <w:rsid w:val="00E64D78"/>
    <w:rPr>
      <w:sz w:val="20"/>
      <w:szCs w:val="20"/>
      <w:lang w:val="en-GB"/>
    </w:rPr>
  </w:style>
  <w:style w:type="paragraph" w:styleId="CommentSubject">
    <w:name w:val="annotation subject"/>
    <w:basedOn w:val="CommentText"/>
    <w:next w:val="CommentText"/>
    <w:link w:val="CommentSubjectChar"/>
    <w:uiPriority w:val="99"/>
    <w:semiHidden/>
    <w:unhideWhenUsed/>
    <w:rsid w:val="00E64D78"/>
    <w:rPr>
      <w:b/>
      <w:bCs/>
    </w:rPr>
  </w:style>
  <w:style w:type="character" w:customStyle="1" w:styleId="CommentSubjectChar">
    <w:name w:val="Comment Subject Char"/>
    <w:basedOn w:val="CommentTextChar"/>
    <w:link w:val="CommentSubject"/>
    <w:uiPriority w:val="99"/>
    <w:semiHidden/>
    <w:rsid w:val="00E64D78"/>
    <w:rPr>
      <w:b/>
      <w:bCs/>
      <w:sz w:val="20"/>
      <w:szCs w:val="20"/>
      <w:lang w:val="en-GB"/>
    </w:rPr>
  </w:style>
  <w:style w:type="character" w:customStyle="1" w:styleId="Heading5Char">
    <w:name w:val="Heading 5 Char"/>
    <w:basedOn w:val="DefaultParagraphFont"/>
    <w:link w:val="Heading5"/>
    <w:uiPriority w:val="9"/>
    <w:semiHidden/>
    <w:rsid w:val="00F8310F"/>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8337BA"/>
    <w:rPr>
      <w:color w:val="808080"/>
      <w:shd w:val="clear" w:color="auto" w:fill="E6E6E6"/>
    </w:rPr>
  </w:style>
  <w:style w:type="paragraph" w:styleId="Header">
    <w:name w:val="header"/>
    <w:basedOn w:val="Normal"/>
    <w:link w:val="HeaderChar"/>
    <w:uiPriority w:val="99"/>
    <w:unhideWhenUsed/>
    <w:rsid w:val="00DC12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25B"/>
  </w:style>
  <w:style w:type="paragraph" w:styleId="Footer">
    <w:name w:val="footer"/>
    <w:basedOn w:val="Normal"/>
    <w:link w:val="FooterChar"/>
    <w:uiPriority w:val="99"/>
    <w:unhideWhenUsed/>
    <w:rsid w:val="00DC12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25B"/>
  </w:style>
  <w:style w:type="character" w:customStyle="1" w:styleId="UnresolvedMention">
    <w:name w:val="Unresolved Mention"/>
    <w:basedOn w:val="DefaultParagraphFont"/>
    <w:uiPriority w:val="99"/>
    <w:semiHidden/>
    <w:unhideWhenUsed/>
    <w:rsid w:val="0044131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05434">
      <w:bodyDiv w:val="1"/>
      <w:marLeft w:val="0"/>
      <w:marRight w:val="0"/>
      <w:marTop w:val="0"/>
      <w:marBottom w:val="0"/>
      <w:divBdr>
        <w:top w:val="none" w:sz="0" w:space="0" w:color="auto"/>
        <w:left w:val="none" w:sz="0" w:space="0" w:color="auto"/>
        <w:bottom w:val="none" w:sz="0" w:space="0" w:color="auto"/>
        <w:right w:val="none" w:sz="0" w:space="0" w:color="auto"/>
      </w:divBdr>
    </w:div>
    <w:div w:id="426972488">
      <w:bodyDiv w:val="1"/>
      <w:marLeft w:val="0"/>
      <w:marRight w:val="0"/>
      <w:marTop w:val="0"/>
      <w:marBottom w:val="0"/>
      <w:divBdr>
        <w:top w:val="none" w:sz="0" w:space="0" w:color="auto"/>
        <w:left w:val="none" w:sz="0" w:space="0" w:color="auto"/>
        <w:bottom w:val="none" w:sz="0" w:space="0" w:color="auto"/>
        <w:right w:val="none" w:sz="0" w:space="0" w:color="auto"/>
      </w:divBdr>
    </w:div>
    <w:div w:id="467747658">
      <w:bodyDiv w:val="1"/>
      <w:marLeft w:val="0"/>
      <w:marRight w:val="0"/>
      <w:marTop w:val="0"/>
      <w:marBottom w:val="0"/>
      <w:divBdr>
        <w:top w:val="none" w:sz="0" w:space="0" w:color="auto"/>
        <w:left w:val="none" w:sz="0" w:space="0" w:color="auto"/>
        <w:bottom w:val="none" w:sz="0" w:space="0" w:color="auto"/>
        <w:right w:val="none" w:sz="0" w:space="0" w:color="auto"/>
      </w:divBdr>
    </w:div>
    <w:div w:id="554048342">
      <w:bodyDiv w:val="1"/>
      <w:marLeft w:val="0"/>
      <w:marRight w:val="0"/>
      <w:marTop w:val="0"/>
      <w:marBottom w:val="0"/>
      <w:divBdr>
        <w:top w:val="none" w:sz="0" w:space="0" w:color="auto"/>
        <w:left w:val="none" w:sz="0" w:space="0" w:color="auto"/>
        <w:bottom w:val="none" w:sz="0" w:space="0" w:color="auto"/>
        <w:right w:val="none" w:sz="0" w:space="0" w:color="auto"/>
      </w:divBdr>
    </w:div>
    <w:div w:id="968779067">
      <w:bodyDiv w:val="1"/>
      <w:marLeft w:val="0"/>
      <w:marRight w:val="0"/>
      <w:marTop w:val="0"/>
      <w:marBottom w:val="0"/>
      <w:divBdr>
        <w:top w:val="none" w:sz="0" w:space="0" w:color="auto"/>
        <w:left w:val="none" w:sz="0" w:space="0" w:color="auto"/>
        <w:bottom w:val="none" w:sz="0" w:space="0" w:color="auto"/>
        <w:right w:val="none" w:sz="0" w:space="0" w:color="auto"/>
      </w:divBdr>
    </w:div>
    <w:div w:id="1237009174">
      <w:bodyDiv w:val="1"/>
      <w:marLeft w:val="0"/>
      <w:marRight w:val="0"/>
      <w:marTop w:val="0"/>
      <w:marBottom w:val="0"/>
      <w:divBdr>
        <w:top w:val="none" w:sz="0" w:space="0" w:color="auto"/>
        <w:left w:val="none" w:sz="0" w:space="0" w:color="auto"/>
        <w:bottom w:val="none" w:sz="0" w:space="0" w:color="auto"/>
        <w:right w:val="none" w:sz="0" w:space="0" w:color="auto"/>
      </w:divBdr>
    </w:div>
    <w:div w:id="1262029199">
      <w:bodyDiv w:val="1"/>
      <w:marLeft w:val="0"/>
      <w:marRight w:val="0"/>
      <w:marTop w:val="0"/>
      <w:marBottom w:val="0"/>
      <w:divBdr>
        <w:top w:val="none" w:sz="0" w:space="0" w:color="auto"/>
        <w:left w:val="none" w:sz="0" w:space="0" w:color="auto"/>
        <w:bottom w:val="none" w:sz="0" w:space="0" w:color="auto"/>
        <w:right w:val="none" w:sz="0" w:space="0" w:color="auto"/>
      </w:divBdr>
    </w:div>
    <w:div w:id="1529222461">
      <w:bodyDiv w:val="1"/>
      <w:marLeft w:val="0"/>
      <w:marRight w:val="0"/>
      <w:marTop w:val="0"/>
      <w:marBottom w:val="0"/>
      <w:divBdr>
        <w:top w:val="none" w:sz="0" w:space="0" w:color="auto"/>
        <w:left w:val="none" w:sz="0" w:space="0" w:color="auto"/>
        <w:bottom w:val="none" w:sz="0" w:space="0" w:color="auto"/>
        <w:right w:val="none" w:sz="0" w:space="0" w:color="auto"/>
      </w:divBdr>
    </w:div>
    <w:div w:id="1869753162">
      <w:bodyDiv w:val="1"/>
      <w:marLeft w:val="0"/>
      <w:marRight w:val="0"/>
      <w:marTop w:val="0"/>
      <w:marBottom w:val="0"/>
      <w:divBdr>
        <w:top w:val="none" w:sz="0" w:space="0" w:color="auto"/>
        <w:left w:val="none" w:sz="0" w:space="0" w:color="auto"/>
        <w:bottom w:val="none" w:sz="0" w:space="0" w:color="auto"/>
        <w:right w:val="none" w:sz="0" w:space="0" w:color="auto"/>
      </w:divBdr>
    </w:div>
    <w:div w:id="1909534323">
      <w:bodyDiv w:val="1"/>
      <w:marLeft w:val="0"/>
      <w:marRight w:val="0"/>
      <w:marTop w:val="0"/>
      <w:marBottom w:val="0"/>
      <w:divBdr>
        <w:top w:val="none" w:sz="0" w:space="0" w:color="auto"/>
        <w:left w:val="none" w:sz="0" w:space="0" w:color="auto"/>
        <w:bottom w:val="none" w:sz="0" w:space="0" w:color="auto"/>
        <w:right w:val="none" w:sz="0" w:space="0" w:color="auto"/>
      </w:divBdr>
    </w:div>
    <w:div w:id="2002391953">
      <w:bodyDiv w:val="1"/>
      <w:marLeft w:val="0"/>
      <w:marRight w:val="0"/>
      <w:marTop w:val="0"/>
      <w:marBottom w:val="0"/>
      <w:divBdr>
        <w:top w:val="none" w:sz="0" w:space="0" w:color="auto"/>
        <w:left w:val="none" w:sz="0" w:space="0" w:color="auto"/>
        <w:bottom w:val="none" w:sz="0" w:space="0" w:color="auto"/>
        <w:right w:val="none" w:sz="0" w:space="0" w:color="auto"/>
      </w:divBdr>
      <w:divsChild>
        <w:div w:id="278730103">
          <w:marLeft w:val="0"/>
          <w:marRight w:val="0"/>
          <w:marTop w:val="0"/>
          <w:marBottom w:val="0"/>
          <w:divBdr>
            <w:top w:val="none" w:sz="0" w:space="0" w:color="auto"/>
            <w:left w:val="none" w:sz="0" w:space="0" w:color="auto"/>
            <w:bottom w:val="none" w:sz="0" w:space="0" w:color="auto"/>
            <w:right w:val="none" w:sz="0" w:space="0" w:color="auto"/>
          </w:divBdr>
        </w:div>
      </w:divsChild>
    </w:div>
    <w:div w:id="211690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bit.ly/1NnOiLx" TargetMode="External"/><Relationship Id="rId12" Type="http://schemas.openxmlformats.org/officeDocument/2006/relationships/hyperlink" Target="http://bit.ly/29hRJ3y" TargetMode="External"/><Relationship Id="rId13" Type="http://schemas.openxmlformats.org/officeDocument/2006/relationships/hyperlink" Target="http://bit.ly/2bCftRn" TargetMode="External"/><Relationship Id="rId14" Type="http://schemas.openxmlformats.org/officeDocument/2006/relationships/hyperlink" Target="mailto:enquiries@itc-sa.org" TargetMode="External"/><Relationship Id="rId15" Type="http://schemas.openxmlformats.org/officeDocument/2006/relationships/hyperlink" Target="http://www.itc-sa.org" TargetMode="External"/><Relationship Id="rId16" Type="http://schemas.openxmlformats.org/officeDocument/2006/relationships/hyperlink" Target="mailto:Jennifer@hassndas.co.za" TargetMode="External"/><Relationship Id="rId17" Type="http://schemas.openxmlformats.org/officeDocument/2006/relationships/hyperlink" Target="http://www.hassndas.co.za"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itc-sa.org/laminated-timber-viable-structural-applications/" TargetMode="External"/><Relationship Id="rId8" Type="http://schemas.openxmlformats.org/officeDocument/2006/relationships/hyperlink" Target="http://www.itc-sa.org" TargetMode="External"/><Relationship Id="rId9" Type="http://schemas.openxmlformats.org/officeDocument/2006/relationships/hyperlink" Target="http://bit.ly/1SVoQcn" TargetMode="External"/><Relationship Id="rId10" Type="http://schemas.openxmlformats.org/officeDocument/2006/relationships/hyperlink" Target="http://bit.ly/1pwZH0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641</Words>
  <Characters>3656</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de Jager</dc:creator>
  <cp:lastModifiedBy>Priscilla Moroke</cp:lastModifiedBy>
  <cp:revision>2</cp:revision>
  <cp:lastPrinted>2017-01-06T13:44:00Z</cp:lastPrinted>
  <dcterms:created xsi:type="dcterms:W3CDTF">2017-10-09T11:08:00Z</dcterms:created>
  <dcterms:modified xsi:type="dcterms:W3CDTF">2017-10-09T11:08:00Z</dcterms:modified>
</cp:coreProperties>
</file>