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CC120D" w14:textId="77777777" w:rsidR="00263E51" w:rsidRDefault="00451747" w:rsidP="00263E51">
      <w:pPr>
        <w:spacing w:after="0" w:line="360" w:lineRule="auto"/>
        <w:contextualSpacing/>
        <w:rPr>
          <w:rFonts w:cs="Arial"/>
          <w:shd w:val="clear" w:color="auto" w:fill="FFFFFF"/>
        </w:rPr>
      </w:pPr>
      <w:bookmarkStart w:id="0" w:name="_GoBack"/>
      <w:bookmarkEnd w:id="0"/>
      <w:r>
        <w:rPr>
          <w:rFonts w:cs="Arial"/>
          <w:shd w:val="clear" w:color="auto" w:fill="FFFFFF"/>
        </w:rPr>
        <w:t>FOR IMMEDIATE</w:t>
      </w:r>
      <w:r w:rsidR="00263E51">
        <w:rPr>
          <w:rFonts w:cs="Arial"/>
          <w:shd w:val="clear" w:color="auto" w:fill="FFFFFF"/>
        </w:rPr>
        <w:t xml:space="preserve"> RELEASE</w:t>
      </w:r>
    </w:p>
    <w:p w14:paraId="2FDD34D8" w14:textId="77777777" w:rsidR="00263E51" w:rsidRDefault="00263E51" w:rsidP="00263E51">
      <w:pPr>
        <w:spacing w:after="0" w:line="360" w:lineRule="auto"/>
        <w:contextualSpacing/>
        <w:rPr>
          <w:rFonts w:cs="Arial"/>
          <w:shd w:val="clear" w:color="auto" w:fill="FFFFFF"/>
        </w:rPr>
      </w:pPr>
    </w:p>
    <w:p w14:paraId="54411E2E" w14:textId="77777777" w:rsidR="00263E51" w:rsidRDefault="00263E51" w:rsidP="00263E51">
      <w:pPr>
        <w:spacing w:after="0" w:line="360" w:lineRule="auto"/>
        <w:contextualSpacing/>
        <w:jc w:val="center"/>
        <w:rPr>
          <w:rFonts w:cs="Arial"/>
          <w:shd w:val="clear" w:color="auto" w:fill="FFFFFF"/>
        </w:rPr>
      </w:pPr>
      <w:r>
        <w:rPr>
          <w:rFonts w:cs="Arial"/>
          <w:shd w:val="clear" w:color="auto" w:fill="FFFFFF"/>
        </w:rPr>
        <w:t>ABSOLUTE ACCURACY WITH HENSTLER ACURO ENCODER</w:t>
      </w:r>
    </w:p>
    <w:p w14:paraId="612FBCA3" w14:textId="77777777" w:rsidR="00263E51" w:rsidRDefault="00263E51" w:rsidP="00263E51">
      <w:pPr>
        <w:spacing w:after="0" w:line="360" w:lineRule="auto"/>
        <w:contextualSpacing/>
        <w:rPr>
          <w:rFonts w:cs="Arial"/>
          <w:shd w:val="clear" w:color="auto" w:fill="FFFFFF"/>
        </w:rPr>
      </w:pPr>
    </w:p>
    <w:p w14:paraId="7F64AD5A" w14:textId="77777777" w:rsidR="007E1CAB" w:rsidRPr="00263E51" w:rsidRDefault="007E1CAB" w:rsidP="00263E51">
      <w:pPr>
        <w:spacing w:after="0" w:line="360" w:lineRule="auto"/>
        <w:contextualSpacing/>
        <w:rPr>
          <w:rFonts w:cs="Arial"/>
          <w:shd w:val="clear" w:color="auto" w:fill="FFFFFF"/>
        </w:rPr>
      </w:pPr>
      <w:r w:rsidRPr="00263E51">
        <w:rPr>
          <w:rFonts w:cs="Arial"/>
          <w:shd w:val="clear" w:color="auto" w:fill="FFFFFF"/>
        </w:rPr>
        <w:t xml:space="preserve">Absolute encoders are considered ideal for applications where a power outage requires machinery to reorient without having to reconfigure any of its settings. </w:t>
      </w:r>
    </w:p>
    <w:p w14:paraId="545B445D" w14:textId="77777777" w:rsidR="007E1CAB" w:rsidRPr="00263E51" w:rsidRDefault="007E1CAB" w:rsidP="00263E51">
      <w:pPr>
        <w:spacing w:after="0" w:line="360" w:lineRule="auto"/>
        <w:contextualSpacing/>
        <w:rPr>
          <w:rFonts w:cs="Arial"/>
          <w:shd w:val="clear" w:color="auto" w:fill="FFFFFF"/>
        </w:rPr>
      </w:pPr>
    </w:p>
    <w:p w14:paraId="4C5A8890" w14:textId="77777777" w:rsidR="007E1CAB" w:rsidRDefault="007E1CAB" w:rsidP="00263E51">
      <w:pPr>
        <w:spacing w:after="0" w:line="360" w:lineRule="auto"/>
        <w:contextualSpacing/>
        <w:rPr>
          <w:rFonts w:cs="Arial"/>
          <w:shd w:val="clear" w:color="auto" w:fill="FFFFFF"/>
        </w:rPr>
      </w:pPr>
      <w:r w:rsidRPr="00263E51">
        <w:rPr>
          <w:rFonts w:cs="Arial"/>
          <w:shd w:val="clear" w:color="auto" w:fill="FFFFFF"/>
        </w:rPr>
        <w:t xml:space="preserve">This, according to Gerry Bryant, managing director of sensor solutions specialist Countapulse Controls, is because an absolute encoder is suited to applications where positional information is required periodically and not continuously. </w:t>
      </w:r>
    </w:p>
    <w:p w14:paraId="4835E1EA" w14:textId="77777777" w:rsidR="00C46C56" w:rsidRPr="00263E51" w:rsidRDefault="00C46C56" w:rsidP="00263E51">
      <w:pPr>
        <w:spacing w:after="0" w:line="360" w:lineRule="auto"/>
        <w:contextualSpacing/>
        <w:rPr>
          <w:rFonts w:cs="Arial"/>
          <w:shd w:val="clear" w:color="auto" w:fill="FFFFFF"/>
        </w:rPr>
      </w:pPr>
    </w:p>
    <w:p w14:paraId="5628B389" w14:textId="77777777" w:rsidR="007E1CAB" w:rsidRDefault="007E1CAB" w:rsidP="00263E51">
      <w:pPr>
        <w:spacing w:after="0" w:line="360" w:lineRule="auto"/>
        <w:contextualSpacing/>
        <w:rPr>
          <w:rFonts w:cs="Arial"/>
          <w:shd w:val="clear" w:color="auto" w:fill="FFFFFF"/>
        </w:rPr>
      </w:pPr>
      <w:r w:rsidRPr="00263E51">
        <w:rPr>
          <w:rFonts w:cs="Arial"/>
          <w:shd w:val="clear" w:color="auto" w:fill="FFFFFF"/>
        </w:rPr>
        <w:t xml:space="preserve">“When power is restored, the system master or controller will identify the position as soon as the encoder starts relaying information again,” he explains. </w:t>
      </w:r>
    </w:p>
    <w:p w14:paraId="727C6D54" w14:textId="77777777" w:rsidR="00C46C56" w:rsidRPr="00263E51" w:rsidRDefault="00C46C56" w:rsidP="00263E51">
      <w:pPr>
        <w:spacing w:after="0" w:line="360" w:lineRule="auto"/>
        <w:contextualSpacing/>
        <w:rPr>
          <w:rFonts w:cs="Arial"/>
          <w:shd w:val="clear" w:color="auto" w:fill="FFFFFF"/>
        </w:rPr>
      </w:pPr>
    </w:p>
    <w:p w14:paraId="2A7B1233" w14:textId="77777777" w:rsidR="007E1CAB" w:rsidRDefault="007E1CAB" w:rsidP="00263E51">
      <w:pPr>
        <w:spacing w:after="0" w:line="360" w:lineRule="auto"/>
        <w:contextualSpacing/>
        <w:rPr>
          <w:rFonts w:cs="Helvetica"/>
          <w:shd w:val="clear" w:color="auto" w:fill="F7F7F7"/>
        </w:rPr>
      </w:pPr>
      <w:r w:rsidRPr="00263E51">
        <w:rPr>
          <w:rFonts w:cs="Arial"/>
          <w:shd w:val="clear" w:color="auto" w:fill="FFFFFF"/>
        </w:rPr>
        <w:t>Generally, a</w:t>
      </w:r>
      <w:r w:rsidRPr="00263E51">
        <w:rPr>
          <w:rFonts w:cs="Helvetica"/>
          <w:shd w:val="clear" w:color="auto" w:fill="F7F7F7"/>
        </w:rPr>
        <w:t xml:space="preserve">bsolute rotary encoders are used as these offer absolute accuracy in determining the position of an object, but </w:t>
      </w:r>
      <w:r w:rsidR="00263E51" w:rsidRPr="00263E51">
        <w:rPr>
          <w:rFonts w:cs="Helvetica"/>
          <w:shd w:val="clear" w:color="auto" w:fill="F7F7F7"/>
        </w:rPr>
        <w:t xml:space="preserve">as can be seen from the scenario described above </w:t>
      </w:r>
      <w:r w:rsidRPr="00263E51">
        <w:rPr>
          <w:rFonts w:cs="Helvetica"/>
          <w:shd w:val="clear" w:color="auto" w:fill="F7F7F7"/>
        </w:rPr>
        <w:t>this is not sufficient. The encoder cannot simply collect feedback data</w:t>
      </w:r>
      <w:r w:rsidR="00263E51" w:rsidRPr="00263E51">
        <w:rPr>
          <w:rFonts w:cs="Helvetica"/>
          <w:shd w:val="clear" w:color="auto" w:fill="F7F7F7"/>
        </w:rPr>
        <w:t xml:space="preserve">. It needs </w:t>
      </w:r>
      <w:r w:rsidRPr="00263E51">
        <w:rPr>
          <w:rFonts w:cs="Helvetica"/>
          <w:shd w:val="clear" w:color="auto" w:fill="F7F7F7"/>
        </w:rPr>
        <w:t xml:space="preserve">to be sent somewhere in a language that </w:t>
      </w:r>
      <w:r w:rsidR="00263E51" w:rsidRPr="00263E51">
        <w:rPr>
          <w:rFonts w:cs="Helvetica"/>
          <w:shd w:val="clear" w:color="auto" w:fill="F7F7F7"/>
        </w:rPr>
        <w:t>can be interpreted by the</w:t>
      </w:r>
      <w:r w:rsidRPr="00263E51">
        <w:rPr>
          <w:rFonts w:cs="Helvetica"/>
          <w:shd w:val="clear" w:color="auto" w:fill="F7F7F7"/>
        </w:rPr>
        <w:t xml:space="preserve"> system</w:t>
      </w:r>
      <w:r w:rsidR="00263E51" w:rsidRPr="00263E51">
        <w:rPr>
          <w:rFonts w:cs="Helvetica"/>
          <w:shd w:val="clear" w:color="auto" w:fill="F7F7F7"/>
        </w:rPr>
        <w:t xml:space="preserve">. Bryant explains that absolute encoders use binary coding which can be translated into many different protocols. </w:t>
      </w:r>
    </w:p>
    <w:p w14:paraId="4E75EA8B" w14:textId="77777777" w:rsidR="00C46C56" w:rsidRPr="00263E51" w:rsidRDefault="00C46C56" w:rsidP="00263E51">
      <w:pPr>
        <w:spacing w:after="0" w:line="360" w:lineRule="auto"/>
        <w:contextualSpacing/>
        <w:rPr>
          <w:rFonts w:cs="Helvetica"/>
          <w:shd w:val="clear" w:color="auto" w:fill="F7F7F7"/>
        </w:rPr>
      </w:pPr>
    </w:p>
    <w:p w14:paraId="1CB3C34B" w14:textId="77777777" w:rsidR="00AB43DB" w:rsidRDefault="00263E51" w:rsidP="00263E51">
      <w:pPr>
        <w:spacing w:after="0" w:line="360" w:lineRule="auto"/>
        <w:contextualSpacing/>
        <w:rPr>
          <w:rFonts w:cs="Helvetica"/>
          <w:shd w:val="clear" w:color="auto" w:fill="F7F7F7"/>
        </w:rPr>
      </w:pPr>
      <w:r w:rsidRPr="00263E51">
        <w:rPr>
          <w:rFonts w:cs="Helvetica"/>
          <w:shd w:val="clear" w:color="auto" w:fill="F7F7F7"/>
        </w:rPr>
        <w:t xml:space="preserve">Countapulse Controls is the official southern African distributor for the Hengstler ACURO range of absolute encoders. These quality sensors have found favour in applications where both speed and position are required, and where there is no room for error. </w:t>
      </w:r>
    </w:p>
    <w:p w14:paraId="3757E432" w14:textId="77777777" w:rsidR="00AB43DB" w:rsidRDefault="00AB43DB" w:rsidP="00263E51">
      <w:pPr>
        <w:spacing w:after="0" w:line="360" w:lineRule="auto"/>
        <w:contextualSpacing/>
        <w:rPr>
          <w:rFonts w:cs="Helvetica"/>
          <w:shd w:val="clear" w:color="auto" w:fill="F7F7F7"/>
        </w:rPr>
      </w:pPr>
    </w:p>
    <w:p w14:paraId="41DA24BC" w14:textId="77777777" w:rsidR="00263E51" w:rsidRPr="00263E51" w:rsidRDefault="00263E51" w:rsidP="00263E51">
      <w:pPr>
        <w:spacing w:after="0" w:line="360" w:lineRule="auto"/>
        <w:contextualSpacing/>
        <w:rPr>
          <w:rFonts w:cs="Helvetica"/>
          <w:shd w:val="clear" w:color="auto" w:fill="F7F7F7"/>
        </w:rPr>
      </w:pPr>
      <w:r w:rsidRPr="00263E51">
        <w:rPr>
          <w:rFonts w:cs="Helvetica"/>
          <w:shd w:val="clear" w:color="auto" w:fill="F7F7F7"/>
        </w:rPr>
        <w:t xml:space="preserve">Using a static reference point, the Hengstler absolute encoder will determine the speed or position of an object and can be configured to measure, monitor and control the linear movement and/or acceleration. </w:t>
      </w:r>
    </w:p>
    <w:p w14:paraId="68C02094" w14:textId="77777777" w:rsidR="00C46C56" w:rsidRDefault="00C46C56" w:rsidP="00263E51">
      <w:pPr>
        <w:spacing w:after="0" w:line="360" w:lineRule="auto"/>
        <w:contextualSpacing/>
        <w:rPr>
          <w:rFonts w:cs="Helvetica"/>
          <w:shd w:val="clear" w:color="auto" w:fill="F7F7F7"/>
        </w:rPr>
      </w:pPr>
    </w:p>
    <w:p w14:paraId="2DAEB744" w14:textId="77777777" w:rsidR="00C46C56" w:rsidRDefault="00263E51" w:rsidP="00263E51">
      <w:pPr>
        <w:spacing w:after="0" w:line="360" w:lineRule="auto"/>
        <w:contextualSpacing/>
        <w:rPr>
          <w:rFonts w:cs="Helvetica"/>
          <w:shd w:val="clear" w:color="auto" w:fill="F7F7F7"/>
        </w:rPr>
      </w:pPr>
      <w:r w:rsidRPr="00263E51">
        <w:rPr>
          <w:rFonts w:cs="Helvetica"/>
          <w:shd w:val="clear" w:color="auto" w:fill="F7F7F7"/>
        </w:rPr>
        <w:t xml:space="preserve">Innovative engineering has resulted in an absolute encoder that has optimised functionality while being easy to operate. Designed as a modular system, the absolute encoder can be configured to allow the correct variant for an application taking factors such as motor feedback and automation into account. </w:t>
      </w:r>
    </w:p>
    <w:p w14:paraId="22B97BF4" w14:textId="77777777" w:rsidR="00C46C56" w:rsidRDefault="00C46C56" w:rsidP="00263E51">
      <w:pPr>
        <w:spacing w:after="0" w:line="360" w:lineRule="auto"/>
        <w:contextualSpacing/>
        <w:rPr>
          <w:rFonts w:cs="Helvetica"/>
          <w:shd w:val="clear" w:color="auto" w:fill="F7F7F7"/>
        </w:rPr>
      </w:pPr>
    </w:p>
    <w:p w14:paraId="40D507B9" w14:textId="77777777" w:rsidR="00263E51" w:rsidRDefault="00263E51" w:rsidP="00263E51">
      <w:pPr>
        <w:spacing w:after="0" w:line="360" w:lineRule="auto"/>
        <w:contextualSpacing/>
        <w:rPr>
          <w:rFonts w:cs="Helvetica"/>
          <w:shd w:val="clear" w:color="auto" w:fill="F7F7F7"/>
        </w:rPr>
      </w:pPr>
      <w:r w:rsidRPr="00263E51">
        <w:rPr>
          <w:rFonts w:cs="Helvetica"/>
          <w:shd w:val="clear" w:color="auto" w:fill="F7F7F7"/>
        </w:rPr>
        <w:lastRenderedPageBreak/>
        <w:t xml:space="preserve">The </w:t>
      </w:r>
      <w:r w:rsidR="00C46C56" w:rsidRPr="00263E51">
        <w:rPr>
          <w:rFonts w:cs="Helvetica"/>
          <w:shd w:val="clear" w:color="auto" w:fill="F7F7F7"/>
        </w:rPr>
        <w:t>Hengst</w:t>
      </w:r>
      <w:r w:rsidR="00C46C56">
        <w:rPr>
          <w:rFonts w:cs="Helvetica"/>
          <w:shd w:val="clear" w:color="auto" w:fill="F7F7F7"/>
        </w:rPr>
        <w:t>l</w:t>
      </w:r>
      <w:r w:rsidR="00C46C56" w:rsidRPr="00263E51">
        <w:rPr>
          <w:rFonts w:cs="Helvetica"/>
          <w:shd w:val="clear" w:color="auto" w:fill="F7F7F7"/>
        </w:rPr>
        <w:t>er</w:t>
      </w:r>
      <w:r w:rsidRPr="00263E51">
        <w:rPr>
          <w:rFonts w:cs="Helvetica"/>
          <w:shd w:val="clear" w:color="auto" w:fill="F7F7F7"/>
        </w:rPr>
        <w:t xml:space="preserve"> ACURO is equipped with an open BiSS sensor interface allowing for optimal integration into any system.</w:t>
      </w:r>
    </w:p>
    <w:p w14:paraId="47961401" w14:textId="77777777" w:rsidR="00C46C56" w:rsidRDefault="00C46C56" w:rsidP="00263E51">
      <w:pPr>
        <w:spacing w:after="0" w:line="360" w:lineRule="auto"/>
        <w:contextualSpacing/>
        <w:rPr>
          <w:rFonts w:cs="Helvetica"/>
          <w:shd w:val="clear" w:color="auto" w:fill="F7F7F7"/>
        </w:rPr>
      </w:pPr>
    </w:p>
    <w:p w14:paraId="638A555C" w14:textId="77777777" w:rsidR="00C46C56" w:rsidRDefault="00C46C56" w:rsidP="00C46C56">
      <w:pPr>
        <w:spacing w:line="360" w:lineRule="auto"/>
        <w:contextualSpacing/>
      </w:pPr>
      <w:r>
        <w:t xml:space="preserve">Johannesburg-based, Countapulse Controls has an in-depth understanding of the application of absolute rotary encoders and is able to assist the market in selection of the best fit solution for a given application. </w:t>
      </w:r>
    </w:p>
    <w:p w14:paraId="4CF992F2" w14:textId="77777777" w:rsidR="00AB43DB" w:rsidRDefault="00AB43DB" w:rsidP="00C46C56">
      <w:pPr>
        <w:spacing w:line="360" w:lineRule="auto"/>
        <w:contextualSpacing/>
      </w:pPr>
    </w:p>
    <w:p w14:paraId="1D8736AB" w14:textId="77777777" w:rsidR="00C46C56" w:rsidRDefault="00AB43DB" w:rsidP="00C46C56">
      <w:pPr>
        <w:spacing w:line="360" w:lineRule="auto"/>
        <w:contextualSpacing/>
      </w:pPr>
      <w:r w:rsidRPr="00AB43DB">
        <w:t>ABSOLUTE PIC 01 : The Hengstler Acuro absolute encoder has found favour in applications where speed and</w:t>
      </w:r>
      <w:r>
        <w:t xml:space="preserve"> </w:t>
      </w:r>
      <w:r w:rsidRPr="00AB43DB">
        <w:t>position are required.</w:t>
      </w:r>
    </w:p>
    <w:p w14:paraId="6748EF0C" w14:textId="77777777" w:rsidR="00AB43DB" w:rsidRDefault="00AB43DB" w:rsidP="00C46C56">
      <w:pPr>
        <w:spacing w:line="360" w:lineRule="auto"/>
        <w:contextualSpacing/>
      </w:pPr>
    </w:p>
    <w:p w14:paraId="740790A6" w14:textId="77777777" w:rsidR="00C46C56" w:rsidRDefault="00C46C56" w:rsidP="00C46C56">
      <w:pPr>
        <w:spacing w:line="360" w:lineRule="auto"/>
        <w:contextualSpacing/>
      </w:pPr>
      <w:r>
        <w:t xml:space="preserve">ENDS … SEPTEMBER 2017 </w:t>
      </w:r>
    </w:p>
    <w:p w14:paraId="614522B8" w14:textId="77777777" w:rsidR="00451747" w:rsidRPr="005F309F" w:rsidRDefault="00451747" w:rsidP="00451747">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3451D4C5" w14:textId="77777777" w:rsidR="00451747" w:rsidRDefault="00451747" w:rsidP="00451747">
      <w:pPr>
        <w:pStyle w:val="PlainText"/>
        <w:ind w:left="2160" w:firstLine="720"/>
        <w:rPr>
          <w:rFonts w:ascii="Calibri" w:hAnsi="Calibri" w:cs="Tahoma"/>
          <w:sz w:val="22"/>
          <w:szCs w:val="22"/>
        </w:rPr>
      </w:pPr>
      <w:r>
        <w:rPr>
          <w:rFonts w:ascii="Calibri" w:hAnsi="Calibri" w:cs="Tahoma"/>
          <w:sz w:val="22"/>
          <w:szCs w:val="22"/>
        </w:rPr>
        <w:t>TEL : +79 523 7422</w:t>
      </w:r>
    </w:p>
    <w:p w14:paraId="425C60EF" w14:textId="77777777" w:rsidR="00451747" w:rsidRDefault="00451747" w:rsidP="00451747">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6CFF82B8" w14:textId="77777777" w:rsidR="00451747" w:rsidRDefault="00451747" w:rsidP="00451747">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2146BB24" w14:textId="77777777" w:rsidR="00451747" w:rsidRPr="00045942" w:rsidRDefault="00451747" w:rsidP="00451747">
      <w:pPr>
        <w:contextualSpacing/>
        <w:rPr>
          <w:rFonts w:ascii="Calibri" w:hAnsi="Calibri" w:cs="Tahoma"/>
        </w:rPr>
      </w:pPr>
    </w:p>
    <w:p w14:paraId="318615F1" w14:textId="77777777" w:rsidR="00451747" w:rsidRPr="00045942" w:rsidRDefault="00451747" w:rsidP="00451747">
      <w:pPr>
        <w:contextualSpacing/>
        <w:rPr>
          <w:rFonts w:ascii="Calibri" w:hAnsi="Calibri" w:cs="Tahoma"/>
        </w:rPr>
      </w:pPr>
      <w:r w:rsidRPr="00045942">
        <w:rPr>
          <w:rFonts w:ascii="Calibri" w:hAnsi="Calibri" w:cs="Tahoma"/>
        </w:rPr>
        <w:t>FOR</w:t>
      </w: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w:t>
      </w:r>
      <w:r w:rsidRPr="00045942">
        <w:rPr>
          <w:rFonts w:ascii="Calibri" w:hAnsi="Calibri" w:cs="Tahoma"/>
        </w:rPr>
        <w:tab/>
        <w:t>GERRY BRYANT</w:t>
      </w:r>
    </w:p>
    <w:p w14:paraId="00048B6E" w14:textId="77777777" w:rsidR="00451747" w:rsidRPr="00045942" w:rsidRDefault="00451747" w:rsidP="00451747">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COUNTAPULSE CONTROLS (PTY) LTD</w:t>
      </w:r>
    </w:p>
    <w:p w14:paraId="4965BC60" w14:textId="77777777" w:rsidR="00451747" w:rsidRDefault="00451747" w:rsidP="00451747">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TELEPHONE : +27 011 615 7556</w:t>
      </w:r>
    </w:p>
    <w:p w14:paraId="5EF8784E" w14:textId="77777777" w:rsidR="00451747" w:rsidRPr="00045942" w:rsidRDefault="00451747" w:rsidP="00451747">
      <w:pPr>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t>E-MAIL: bryant@countapulse.co.za</w:t>
      </w:r>
    </w:p>
    <w:p w14:paraId="7D2C3055" w14:textId="77777777" w:rsidR="00451747" w:rsidRPr="00045942" w:rsidRDefault="00451747" w:rsidP="00451747">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r>
      <w:r>
        <w:rPr>
          <w:rFonts w:ascii="Calibri" w:hAnsi="Calibri" w:cs="Tahoma"/>
        </w:rPr>
        <w:t xml:space="preserve">WEBSITE: </w:t>
      </w:r>
      <w:r w:rsidRPr="00045942">
        <w:rPr>
          <w:rFonts w:ascii="Calibri" w:hAnsi="Calibri" w:cs="Tahoma"/>
        </w:rPr>
        <w:t>www.countapulse.co.za</w:t>
      </w:r>
    </w:p>
    <w:p w14:paraId="23473194" w14:textId="77777777" w:rsidR="00C46C56" w:rsidRPr="00263E51" w:rsidRDefault="00C46C56" w:rsidP="00263E51">
      <w:pPr>
        <w:spacing w:after="0" w:line="360" w:lineRule="auto"/>
        <w:contextualSpacing/>
        <w:rPr>
          <w:rFonts w:cs="Helvetica"/>
          <w:shd w:val="clear" w:color="auto" w:fill="F7F7F7"/>
        </w:rPr>
      </w:pPr>
    </w:p>
    <w:sectPr w:rsidR="00C46C56" w:rsidRPr="00263E5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1CD9E" w14:textId="77777777" w:rsidR="006C4BCA" w:rsidRDefault="006C4BCA" w:rsidP="00C46C56">
      <w:pPr>
        <w:spacing w:after="0" w:line="240" w:lineRule="auto"/>
      </w:pPr>
      <w:r>
        <w:separator/>
      </w:r>
    </w:p>
  </w:endnote>
  <w:endnote w:type="continuationSeparator" w:id="0">
    <w:p w14:paraId="2715058F" w14:textId="77777777" w:rsidR="006C4BCA" w:rsidRDefault="006C4BCA" w:rsidP="00C46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4113419"/>
      <w:docPartObj>
        <w:docPartGallery w:val="Page Numbers (Bottom of Page)"/>
        <w:docPartUnique/>
      </w:docPartObj>
    </w:sdtPr>
    <w:sdtEndPr>
      <w:rPr>
        <w:noProof/>
      </w:rPr>
    </w:sdtEndPr>
    <w:sdtContent>
      <w:p w14:paraId="06E816FA" w14:textId="77777777" w:rsidR="00C46C56" w:rsidRDefault="00C46C56">
        <w:pPr>
          <w:pStyle w:val="Footer"/>
          <w:jc w:val="right"/>
        </w:pPr>
        <w:r>
          <w:fldChar w:fldCharType="begin"/>
        </w:r>
        <w:r>
          <w:instrText xml:space="preserve"> PAGE   \* MERGEFORMAT </w:instrText>
        </w:r>
        <w:r>
          <w:fldChar w:fldCharType="separate"/>
        </w:r>
        <w:r w:rsidR="009C061F">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CAB74" w14:textId="77777777" w:rsidR="006C4BCA" w:rsidRDefault="006C4BCA" w:rsidP="00C46C56">
      <w:pPr>
        <w:spacing w:after="0" w:line="240" w:lineRule="auto"/>
      </w:pPr>
      <w:r>
        <w:separator/>
      </w:r>
    </w:p>
  </w:footnote>
  <w:footnote w:type="continuationSeparator" w:id="0">
    <w:p w14:paraId="0B88960D" w14:textId="77777777" w:rsidR="006C4BCA" w:rsidRDefault="006C4BCA" w:rsidP="00C46C5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C3CD6" w14:textId="77777777" w:rsidR="00C46C56" w:rsidRDefault="00C46C56" w:rsidP="00C46C56">
    <w:pPr>
      <w:pStyle w:val="Header"/>
      <w:jc w:val="right"/>
    </w:pPr>
    <w:r>
      <w:t>absolute accuracy (hengstler acuro)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46"/>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DCA"/>
    <w:rsid w:val="000C268C"/>
    <w:rsid w:val="00263E51"/>
    <w:rsid w:val="002E0CAE"/>
    <w:rsid w:val="002F0DCA"/>
    <w:rsid w:val="00451747"/>
    <w:rsid w:val="004844E8"/>
    <w:rsid w:val="006C4BCA"/>
    <w:rsid w:val="007E1CAB"/>
    <w:rsid w:val="009C061F"/>
    <w:rsid w:val="00AB43DB"/>
    <w:rsid w:val="00C46C56"/>
    <w:rsid w:val="00CB7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732D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C56"/>
    <w:rPr>
      <w:lang w:val="en-ZA"/>
    </w:rPr>
  </w:style>
  <w:style w:type="paragraph" w:styleId="Footer">
    <w:name w:val="footer"/>
    <w:basedOn w:val="Normal"/>
    <w:link w:val="FooterChar"/>
    <w:uiPriority w:val="99"/>
    <w:unhideWhenUsed/>
    <w:rsid w:val="00C46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C56"/>
    <w:rPr>
      <w:lang w:val="en-ZA"/>
    </w:rPr>
  </w:style>
  <w:style w:type="paragraph" w:styleId="BalloonText">
    <w:name w:val="Balloon Text"/>
    <w:basedOn w:val="Normal"/>
    <w:link w:val="BalloonTextChar"/>
    <w:uiPriority w:val="99"/>
    <w:semiHidden/>
    <w:unhideWhenUsed/>
    <w:rsid w:val="00C46C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C56"/>
    <w:rPr>
      <w:rFonts w:ascii="Tahoma" w:hAnsi="Tahoma" w:cs="Tahoma"/>
      <w:sz w:val="16"/>
      <w:szCs w:val="16"/>
      <w:lang w:val="en-ZA"/>
    </w:rPr>
  </w:style>
  <w:style w:type="character" w:styleId="Hyperlink">
    <w:name w:val="Hyperlink"/>
    <w:rsid w:val="00451747"/>
    <w:rPr>
      <w:color w:val="0000FF"/>
      <w:u w:val="single"/>
    </w:rPr>
  </w:style>
  <w:style w:type="paragraph" w:styleId="PlainText">
    <w:name w:val="Plain Text"/>
    <w:basedOn w:val="Normal"/>
    <w:link w:val="PlainTextChar"/>
    <w:unhideWhenUsed/>
    <w:rsid w:val="00451747"/>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451747"/>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398</Words>
  <Characters>2271</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2017-09-16T09:19:00Z</cp:lastPrinted>
  <dcterms:created xsi:type="dcterms:W3CDTF">2017-10-06T12:44:00Z</dcterms:created>
  <dcterms:modified xsi:type="dcterms:W3CDTF">2017-10-06T12:44:00Z</dcterms:modified>
</cp:coreProperties>
</file>