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8DFF0" w14:textId="77777777" w:rsidR="00271A8C" w:rsidRDefault="003408F7" w:rsidP="002B4434">
      <w:pPr>
        <w:shd w:val="clear" w:color="auto" w:fill="FFFFFF"/>
        <w:spacing w:after="0" w:line="360" w:lineRule="auto"/>
        <w:contextualSpacing/>
        <w:outlineLvl w:val="0"/>
        <w:rPr>
          <w:rFonts w:eastAsia="Times New Roman" w:cs="Times New Roman"/>
          <w:kern w:val="36"/>
          <w:lang w:val="en-GB" w:eastAsia="en-GB"/>
        </w:rPr>
      </w:pPr>
      <w:bookmarkStart w:id="0" w:name="_GoBack"/>
      <w:bookmarkEnd w:id="0"/>
      <w:r>
        <w:rPr>
          <w:rFonts w:eastAsia="Times New Roman" w:cs="Times New Roman"/>
          <w:kern w:val="36"/>
          <w:lang w:val="en-GB" w:eastAsia="en-GB"/>
        </w:rPr>
        <w:t>FOR IMMEDIATE</w:t>
      </w:r>
      <w:r w:rsidR="00271A8C">
        <w:rPr>
          <w:rFonts w:eastAsia="Times New Roman" w:cs="Times New Roman"/>
          <w:kern w:val="36"/>
          <w:lang w:val="en-GB" w:eastAsia="en-GB"/>
        </w:rPr>
        <w:t xml:space="preserve"> RELEASE</w:t>
      </w:r>
    </w:p>
    <w:p w14:paraId="7B73B740" w14:textId="77777777" w:rsidR="00271A8C" w:rsidRDefault="00271A8C" w:rsidP="002B4434">
      <w:pPr>
        <w:shd w:val="clear" w:color="auto" w:fill="FFFFFF"/>
        <w:spacing w:after="0" w:line="360" w:lineRule="auto"/>
        <w:contextualSpacing/>
        <w:outlineLvl w:val="0"/>
        <w:rPr>
          <w:rFonts w:eastAsia="Times New Roman" w:cs="Times New Roman"/>
          <w:kern w:val="36"/>
          <w:lang w:val="en-GB" w:eastAsia="en-GB"/>
        </w:rPr>
      </w:pPr>
    </w:p>
    <w:p w14:paraId="214A13E1" w14:textId="77777777" w:rsidR="00271A8C" w:rsidRDefault="00144CDE" w:rsidP="00144CDE">
      <w:pPr>
        <w:shd w:val="clear" w:color="auto" w:fill="FFFFFF"/>
        <w:spacing w:after="0" w:line="360" w:lineRule="auto"/>
        <w:contextualSpacing/>
        <w:jc w:val="center"/>
        <w:outlineLvl w:val="0"/>
        <w:rPr>
          <w:rFonts w:eastAsia="Times New Roman" w:cs="Times New Roman"/>
          <w:kern w:val="36"/>
          <w:lang w:val="en-GB" w:eastAsia="en-GB"/>
        </w:rPr>
      </w:pPr>
      <w:r>
        <w:rPr>
          <w:rFonts w:eastAsia="Times New Roman" w:cs="Times New Roman"/>
          <w:kern w:val="36"/>
          <w:lang w:val="en-GB" w:eastAsia="en-GB"/>
        </w:rPr>
        <w:t xml:space="preserve">WEG W22Xd </w:t>
      </w:r>
      <w:r w:rsidR="004B4F88">
        <w:rPr>
          <w:rFonts w:eastAsia="Times New Roman" w:cs="Times New Roman"/>
          <w:kern w:val="36"/>
          <w:lang w:val="en-GB" w:eastAsia="en-GB"/>
        </w:rPr>
        <w:t xml:space="preserve">FLAMEPROOF </w:t>
      </w:r>
      <w:r>
        <w:rPr>
          <w:rFonts w:eastAsia="Times New Roman" w:cs="Times New Roman"/>
          <w:kern w:val="36"/>
          <w:lang w:val="en-GB" w:eastAsia="en-GB"/>
        </w:rPr>
        <w:t>MOTORS FULLY EX CERTIFIED</w:t>
      </w:r>
    </w:p>
    <w:p w14:paraId="31E95B82" w14:textId="77777777" w:rsidR="00271A8C" w:rsidRDefault="00271A8C" w:rsidP="002B4434">
      <w:pPr>
        <w:shd w:val="clear" w:color="auto" w:fill="FFFFFF"/>
        <w:spacing w:after="0" w:line="360" w:lineRule="auto"/>
        <w:contextualSpacing/>
        <w:outlineLvl w:val="0"/>
        <w:rPr>
          <w:rFonts w:eastAsia="Times New Roman" w:cs="Times New Roman"/>
          <w:kern w:val="36"/>
          <w:lang w:val="en-GB" w:eastAsia="en-GB"/>
        </w:rPr>
      </w:pPr>
    </w:p>
    <w:p w14:paraId="6068499D" w14:textId="77777777" w:rsidR="002B4434" w:rsidRDefault="00271A8C" w:rsidP="00271A8C">
      <w:pPr>
        <w:shd w:val="clear" w:color="auto" w:fill="FFFFFF"/>
        <w:spacing w:after="0" w:line="360" w:lineRule="auto"/>
        <w:contextualSpacing/>
        <w:outlineLvl w:val="0"/>
        <w:rPr>
          <w:rFonts w:cs="Arial"/>
        </w:rPr>
      </w:pPr>
      <w:r>
        <w:rPr>
          <w:rFonts w:eastAsia="Times New Roman" w:cs="Times New Roman"/>
          <w:kern w:val="36"/>
          <w:lang w:val="en-GB" w:eastAsia="en-GB"/>
        </w:rPr>
        <w:t>The WEG W22Xd flameproof motor, available from Zest WEG Group, meets worldwide standards for use in hazardous applications including the mining</w:t>
      </w:r>
      <w:r w:rsidR="004B4F88">
        <w:rPr>
          <w:rFonts w:eastAsia="Times New Roman" w:cs="Times New Roman"/>
          <w:kern w:val="36"/>
          <w:lang w:val="en-GB" w:eastAsia="en-GB"/>
        </w:rPr>
        <w:t>, chemical</w:t>
      </w:r>
      <w:r>
        <w:rPr>
          <w:rFonts w:eastAsia="Times New Roman" w:cs="Times New Roman"/>
          <w:kern w:val="36"/>
          <w:lang w:val="en-GB" w:eastAsia="en-GB"/>
        </w:rPr>
        <w:t xml:space="preserve"> and oil and gas sectors. The </w:t>
      </w:r>
      <w:r w:rsidR="004B4F88">
        <w:rPr>
          <w:rFonts w:eastAsia="Times New Roman" w:cs="Times New Roman"/>
          <w:kern w:val="36"/>
          <w:lang w:val="en-GB" w:eastAsia="en-GB"/>
        </w:rPr>
        <w:t xml:space="preserve">W22Xd </w:t>
      </w:r>
      <w:r>
        <w:rPr>
          <w:rFonts w:eastAsia="Times New Roman" w:cs="Times New Roman"/>
          <w:kern w:val="36"/>
          <w:lang w:val="en-GB" w:eastAsia="en-GB"/>
        </w:rPr>
        <w:t xml:space="preserve">motor </w:t>
      </w:r>
      <w:r w:rsidR="004B4F88">
        <w:rPr>
          <w:rFonts w:eastAsia="Times New Roman" w:cs="Times New Roman"/>
          <w:kern w:val="36"/>
          <w:lang w:val="en-GB" w:eastAsia="en-GB"/>
        </w:rPr>
        <w:t xml:space="preserve">is certified in line with </w:t>
      </w:r>
      <w:r w:rsidR="002B4434" w:rsidRPr="002B4434">
        <w:rPr>
          <w:rFonts w:cs="Arial"/>
        </w:rPr>
        <w:t xml:space="preserve">European ATEX and International IECEx </w:t>
      </w:r>
      <w:r w:rsidR="004B4F88">
        <w:rPr>
          <w:rFonts w:cs="Arial"/>
        </w:rPr>
        <w:t>standards</w:t>
      </w:r>
      <w:r w:rsidR="002B4434" w:rsidRPr="002B4434">
        <w:rPr>
          <w:rFonts w:cs="Arial"/>
        </w:rPr>
        <w:t xml:space="preserve">. </w:t>
      </w:r>
    </w:p>
    <w:p w14:paraId="1BDCFF81" w14:textId="77777777" w:rsidR="00144CDE" w:rsidRDefault="00144CDE" w:rsidP="00144CDE">
      <w:pPr>
        <w:spacing w:after="0" w:line="360" w:lineRule="auto"/>
        <w:contextualSpacing/>
      </w:pPr>
    </w:p>
    <w:p w14:paraId="0842A7D2" w14:textId="77777777" w:rsidR="00144CDE" w:rsidRPr="002B4434" w:rsidRDefault="00144CDE" w:rsidP="00144CDE">
      <w:pPr>
        <w:spacing w:after="0" w:line="360" w:lineRule="auto"/>
        <w:contextualSpacing/>
      </w:pPr>
      <w:r w:rsidRPr="002B4434">
        <w:t>AT</w:t>
      </w:r>
      <w:r w:rsidR="007C3351">
        <w:t xml:space="preserve">EX/IECEx certified, </w:t>
      </w:r>
      <w:r>
        <w:t xml:space="preserve">WEG </w:t>
      </w:r>
      <w:r w:rsidRPr="002B4434">
        <w:t>W22X</w:t>
      </w:r>
      <w:r w:rsidR="004B4F88">
        <w:t>d</w:t>
      </w:r>
      <w:r w:rsidRPr="002B4434">
        <w:t xml:space="preserve"> </w:t>
      </w:r>
      <w:r>
        <w:t xml:space="preserve">flameproof </w:t>
      </w:r>
      <w:r w:rsidRPr="002B4434">
        <w:t xml:space="preserve">motors are designed to cope with the rigours </w:t>
      </w:r>
      <w:r w:rsidR="004B4F88">
        <w:t>and</w:t>
      </w:r>
      <w:r w:rsidRPr="002B4434">
        <w:t xml:space="preserve"> aggressive</w:t>
      </w:r>
      <w:r w:rsidR="004B4F88">
        <w:t>ness of</w:t>
      </w:r>
      <w:r w:rsidRPr="002B4434">
        <w:t xml:space="preserve"> explosive atmospheres, while delivering the added benefits of high efficiency</w:t>
      </w:r>
      <w:r w:rsidR="004B4F88">
        <w:t xml:space="preserve">. </w:t>
      </w:r>
      <w:r w:rsidR="007C3351">
        <w:t xml:space="preserve">Motors </w:t>
      </w:r>
      <w:r w:rsidR="004B4F88">
        <w:t xml:space="preserve">available </w:t>
      </w:r>
      <w:r w:rsidR="007C3351">
        <w:t xml:space="preserve">with the </w:t>
      </w:r>
      <w:r w:rsidRPr="002B4434">
        <w:t>IE2</w:t>
      </w:r>
      <w:r w:rsidR="004B4F88">
        <w:t xml:space="preserve"> or </w:t>
      </w:r>
      <w:r w:rsidRPr="002B4434">
        <w:t>IE3 energy efficiency rating</w:t>
      </w:r>
      <w:r w:rsidR="004B4F88">
        <w:t xml:space="preserve"> offer</w:t>
      </w:r>
      <w:r w:rsidRPr="002B4434">
        <w:t xml:space="preserve"> minimised noise, vibration, and low operating temperature for increased reliability and safety.</w:t>
      </w:r>
    </w:p>
    <w:p w14:paraId="002CE05C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54A7DE52" w14:textId="77777777" w:rsidR="00271A8C" w:rsidRPr="00144CDE" w:rsidRDefault="00144CDE" w:rsidP="002B4434">
      <w:pPr>
        <w:spacing w:after="0" w:line="360" w:lineRule="auto"/>
        <w:contextualSpacing/>
        <w:rPr>
          <w:rFonts w:cs="Arial"/>
        </w:rPr>
      </w:pPr>
      <w:r>
        <w:rPr>
          <w:rFonts w:cs="Arial"/>
        </w:rPr>
        <w:t>T</w:t>
      </w:r>
      <w:r w:rsidR="00271A8C">
        <w:rPr>
          <w:rFonts w:cs="Arial"/>
        </w:rPr>
        <w:t xml:space="preserve">he WEG W22Xd flameproof electric motor </w:t>
      </w:r>
      <w:r w:rsidR="002B4434" w:rsidRPr="002B4434">
        <w:rPr>
          <w:rFonts w:cs="Arial"/>
        </w:rPr>
        <w:t xml:space="preserve">is classified </w:t>
      </w:r>
      <w:r w:rsidR="004B4F88">
        <w:rPr>
          <w:rFonts w:cs="Arial"/>
        </w:rPr>
        <w:t>for</w:t>
      </w:r>
      <w:r w:rsidR="002B4434" w:rsidRPr="002B4434">
        <w:rPr>
          <w:rFonts w:cs="Arial"/>
        </w:rPr>
        <w:t xml:space="preserve"> Group I (mines susceptible to firedamp) and Group II (surface industries), for gases Group IIB and IIC, suitable for use in hazardous area defined as Zone 1</w:t>
      </w:r>
      <w:r w:rsidR="004B4F88">
        <w:rPr>
          <w:rFonts w:cs="Arial"/>
        </w:rPr>
        <w:t xml:space="preserve"> and Zone</w:t>
      </w:r>
      <w:r w:rsidR="007C3351">
        <w:rPr>
          <w:rFonts w:cs="Arial"/>
        </w:rPr>
        <w:t xml:space="preserve"> 2</w:t>
      </w:r>
      <w:r w:rsidR="002B4434" w:rsidRPr="002B4434">
        <w:rPr>
          <w:rFonts w:cs="Arial"/>
        </w:rPr>
        <w:t xml:space="preserve"> - Gases and Vapours, and Zone 21 </w:t>
      </w:r>
      <w:r w:rsidR="007C3351">
        <w:rPr>
          <w:rFonts w:cs="Arial"/>
        </w:rPr>
        <w:t xml:space="preserve">and zone 22 </w:t>
      </w:r>
      <w:r w:rsidR="002B4434" w:rsidRPr="002B4434">
        <w:rPr>
          <w:rFonts w:cs="Arial"/>
        </w:rPr>
        <w:t>–</w:t>
      </w:r>
      <w:r w:rsidR="007C3351">
        <w:rPr>
          <w:rFonts w:cs="Arial"/>
        </w:rPr>
        <w:t>Combustible or Ignitable Fibres.</w:t>
      </w:r>
      <w:r w:rsidR="002B4434" w:rsidRPr="002B4434">
        <w:t xml:space="preserve"> </w:t>
      </w:r>
    </w:p>
    <w:p w14:paraId="4708D2C5" w14:textId="77777777" w:rsidR="00144CDE" w:rsidRDefault="00144CDE" w:rsidP="002B4434">
      <w:pPr>
        <w:spacing w:after="0" w:line="360" w:lineRule="auto"/>
        <w:contextualSpacing/>
      </w:pPr>
    </w:p>
    <w:p w14:paraId="388AB5C5" w14:textId="77777777" w:rsidR="002B4434" w:rsidRPr="002B4434" w:rsidRDefault="007C3351" w:rsidP="002B4434">
      <w:pPr>
        <w:spacing w:after="0" w:line="360" w:lineRule="auto"/>
        <w:contextualSpacing/>
      </w:pPr>
      <w:r>
        <w:t>The advantage of</w:t>
      </w:r>
      <w:r w:rsidR="00271A8C">
        <w:t xml:space="preserve"> one motor carrying </w:t>
      </w:r>
      <w:r w:rsidR="002B4434" w:rsidRPr="002B4434">
        <w:t xml:space="preserve">dual certification for gas and dust </w:t>
      </w:r>
      <w:r w:rsidR="00271A8C">
        <w:t xml:space="preserve">facilitates a reduction in </w:t>
      </w:r>
      <w:r w:rsidR="002B4434" w:rsidRPr="002B4434">
        <w:t xml:space="preserve">inventory costs for users </w:t>
      </w:r>
      <w:r w:rsidR="00271A8C">
        <w:t xml:space="preserve">as </w:t>
      </w:r>
      <w:r w:rsidR="002B4434" w:rsidRPr="002B4434">
        <w:t xml:space="preserve">a common motor frame </w:t>
      </w:r>
      <w:r w:rsidR="00271A8C">
        <w:t xml:space="preserve">can </w:t>
      </w:r>
      <w:r w:rsidR="002B4434" w:rsidRPr="002B4434">
        <w:t>be used with different types and sizes of terminal boxes.</w:t>
      </w:r>
    </w:p>
    <w:p w14:paraId="3C6C171D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19BF977E" w14:textId="77777777" w:rsidR="00271A8C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Developed in </w:t>
      </w:r>
      <w:r w:rsidRPr="002B4434">
        <w:rPr>
          <w:rFonts w:asciiTheme="minorHAnsi" w:hAnsiTheme="minorHAnsi" w:cs="Arial"/>
          <w:sz w:val="22"/>
          <w:szCs w:val="22"/>
        </w:rPr>
        <w:t>2002</w:t>
      </w:r>
      <w:r>
        <w:rPr>
          <w:rFonts w:asciiTheme="minorHAnsi" w:hAnsiTheme="minorHAnsi" w:cs="Arial"/>
          <w:sz w:val="22"/>
          <w:szCs w:val="22"/>
        </w:rPr>
        <w:t xml:space="preserve">, the </w:t>
      </w:r>
      <w:r w:rsidR="00271A8C">
        <w:rPr>
          <w:rFonts w:asciiTheme="minorHAnsi" w:hAnsiTheme="minorHAnsi" w:cs="Arial"/>
          <w:sz w:val="22"/>
          <w:szCs w:val="22"/>
        </w:rPr>
        <w:t xml:space="preserve">initial range of </w:t>
      </w:r>
      <w:r>
        <w:rPr>
          <w:rFonts w:asciiTheme="minorHAnsi" w:hAnsiTheme="minorHAnsi" w:cs="Arial"/>
          <w:sz w:val="22"/>
          <w:szCs w:val="22"/>
        </w:rPr>
        <w:t>WEG</w:t>
      </w:r>
      <w:r w:rsidRPr="002B4434">
        <w:rPr>
          <w:rFonts w:asciiTheme="minorHAnsi" w:hAnsiTheme="minorHAnsi" w:cs="Arial"/>
          <w:sz w:val="22"/>
          <w:szCs w:val="22"/>
        </w:rPr>
        <w:t xml:space="preserve"> flameproof motors cover</w:t>
      </w:r>
      <w:r>
        <w:rPr>
          <w:rFonts w:asciiTheme="minorHAnsi" w:hAnsiTheme="minorHAnsi" w:cs="Arial"/>
          <w:sz w:val="22"/>
          <w:szCs w:val="22"/>
        </w:rPr>
        <w:t>ed</w:t>
      </w:r>
      <w:r w:rsidRPr="002B4434">
        <w:rPr>
          <w:rFonts w:asciiTheme="minorHAnsi" w:hAnsiTheme="minorHAnsi" w:cs="Arial"/>
          <w:sz w:val="22"/>
          <w:szCs w:val="22"/>
        </w:rPr>
        <w:t xml:space="preserve"> the larger power output segment for low, medium and hi</w:t>
      </w:r>
      <w:r>
        <w:rPr>
          <w:rFonts w:asciiTheme="minorHAnsi" w:hAnsiTheme="minorHAnsi" w:cs="Arial"/>
          <w:sz w:val="22"/>
          <w:szCs w:val="22"/>
        </w:rPr>
        <w:t>gh voltage supplies up to 11</w:t>
      </w:r>
      <w:r w:rsidR="00271A8C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kV.</w:t>
      </w:r>
      <w:r w:rsidR="00271A8C">
        <w:rPr>
          <w:rFonts w:asciiTheme="minorHAnsi" w:hAnsiTheme="minorHAnsi" w:cs="Arial"/>
          <w:sz w:val="22"/>
          <w:szCs w:val="22"/>
        </w:rPr>
        <w:t xml:space="preserve"> Following the introduction of </w:t>
      </w:r>
      <w:r w:rsidRPr="002B4434">
        <w:rPr>
          <w:rFonts w:asciiTheme="minorHAnsi" w:hAnsiTheme="minorHAnsi" w:cs="Arial"/>
          <w:sz w:val="22"/>
          <w:szCs w:val="22"/>
        </w:rPr>
        <w:t xml:space="preserve">motors in frame sizes 315 to 500, the </w:t>
      </w:r>
      <w:r w:rsidR="00271A8C">
        <w:rPr>
          <w:rFonts w:asciiTheme="minorHAnsi" w:hAnsiTheme="minorHAnsi" w:cs="Arial"/>
          <w:sz w:val="22"/>
          <w:szCs w:val="22"/>
        </w:rPr>
        <w:t xml:space="preserve">range </w:t>
      </w:r>
      <w:r>
        <w:rPr>
          <w:rFonts w:asciiTheme="minorHAnsi" w:hAnsiTheme="minorHAnsi" w:cs="Arial"/>
          <w:sz w:val="22"/>
          <w:szCs w:val="22"/>
        </w:rPr>
        <w:t>was</w:t>
      </w:r>
      <w:r w:rsidRPr="002B4434">
        <w:rPr>
          <w:rFonts w:asciiTheme="minorHAnsi" w:hAnsiTheme="minorHAnsi" w:cs="Arial"/>
          <w:sz w:val="22"/>
          <w:szCs w:val="22"/>
        </w:rPr>
        <w:t xml:space="preserve"> extended </w:t>
      </w:r>
      <w:r>
        <w:rPr>
          <w:rFonts w:asciiTheme="minorHAnsi" w:hAnsiTheme="minorHAnsi" w:cs="Arial"/>
          <w:sz w:val="22"/>
          <w:szCs w:val="22"/>
        </w:rPr>
        <w:t xml:space="preserve">in 2014 </w:t>
      </w:r>
      <w:r w:rsidRPr="002B4434">
        <w:rPr>
          <w:rFonts w:asciiTheme="minorHAnsi" w:hAnsiTheme="minorHAnsi" w:cs="Arial"/>
          <w:sz w:val="22"/>
          <w:szCs w:val="22"/>
        </w:rPr>
        <w:t xml:space="preserve">to include larger sizes through to a 710 frame. </w:t>
      </w:r>
    </w:p>
    <w:p w14:paraId="66237C16" w14:textId="77777777" w:rsidR="00271A8C" w:rsidRDefault="00271A8C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7A5C447C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  <w:r w:rsidRPr="002B4434">
        <w:rPr>
          <w:rFonts w:asciiTheme="minorHAnsi" w:hAnsiTheme="minorHAnsi" w:cs="Arial"/>
          <w:sz w:val="22"/>
          <w:szCs w:val="22"/>
        </w:rPr>
        <w:t xml:space="preserve">Complying with the latest editions of IEC/EN 60079 standards, the </w:t>
      </w:r>
      <w:r w:rsidR="00271A8C">
        <w:rPr>
          <w:rFonts w:asciiTheme="minorHAnsi" w:hAnsiTheme="minorHAnsi" w:cs="Arial"/>
          <w:sz w:val="22"/>
          <w:szCs w:val="22"/>
        </w:rPr>
        <w:t xml:space="preserve">WEG </w:t>
      </w:r>
      <w:r w:rsidRPr="002B4434">
        <w:rPr>
          <w:rFonts w:asciiTheme="minorHAnsi" w:hAnsiTheme="minorHAnsi" w:cs="Arial"/>
          <w:sz w:val="22"/>
          <w:szCs w:val="22"/>
        </w:rPr>
        <w:t xml:space="preserve">W22Xd </w:t>
      </w:r>
      <w:r w:rsidR="00271A8C">
        <w:rPr>
          <w:rFonts w:asciiTheme="minorHAnsi" w:hAnsiTheme="minorHAnsi" w:cs="Arial"/>
          <w:sz w:val="22"/>
          <w:szCs w:val="22"/>
        </w:rPr>
        <w:t>range</w:t>
      </w:r>
      <w:r w:rsidRPr="002B4434">
        <w:rPr>
          <w:rFonts w:asciiTheme="minorHAnsi" w:hAnsiTheme="minorHAnsi" w:cs="Arial"/>
          <w:sz w:val="22"/>
          <w:szCs w:val="22"/>
        </w:rPr>
        <w:t xml:space="preserve"> </w:t>
      </w:r>
      <w:r w:rsidR="00271A8C">
        <w:rPr>
          <w:rFonts w:asciiTheme="minorHAnsi" w:hAnsiTheme="minorHAnsi" w:cs="Arial"/>
          <w:sz w:val="22"/>
          <w:szCs w:val="22"/>
        </w:rPr>
        <w:t xml:space="preserve">allows Zest WEG Group to </w:t>
      </w:r>
      <w:r w:rsidRPr="002B4434">
        <w:rPr>
          <w:rFonts w:asciiTheme="minorHAnsi" w:hAnsiTheme="minorHAnsi" w:cs="Arial"/>
          <w:sz w:val="22"/>
          <w:szCs w:val="22"/>
        </w:rPr>
        <w:t>provide a comprehensive range of hazardous area motor products from IEC fra</w:t>
      </w:r>
      <w:r>
        <w:rPr>
          <w:rFonts w:asciiTheme="minorHAnsi" w:hAnsiTheme="minorHAnsi" w:cs="Arial"/>
          <w:sz w:val="22"/>
          <w:szCs w:val="22"/>
        </w:rPr>
        <w:t>me sizes 71 to 710.</w:t>
      </w:r>
    </w:p>
    <w:p w14:paraId="40BC49D9" w14:textId="77777777" w:rsidR="002B4434" w:rsidRP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1269ECF7" w14:textId="77777777" w:rsidR="002B4434" w:rsidRP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  <w:r w:rsidRPr="002B4434">
        <w:rPr>
          <w:rFonts w:asciiTheme="minorHAnsi" w:hAnsiTheme="minorHAnsi" w:cs="Arial"/>
          <w:sz w:val="22"/>
          <w:szCs w:val="22"/>
        </w:rPr>
        <w:t>Features of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2B4434">
        <w:rPr>
          <w:rFonts w:asciiTheme="minorHAnsi" w:hAnsiTheme="minorHAnsi" w:cs="Arial"/>
          <w:sz w:val="22"/>
          <w:szCs w:val="22"/>
        </w:rPr>
        <w:t>the</w:t>
      </w:r>
      <w:r w:rsidR="00271A8C">
        <w:rPr>
          <w:rFonts w:asciiTheme="minorHAnsi" w:hAnsiTheme="minorHAnsi" w:cs="Arial"/>
          <w:sz w:val="22"/>
          <w:szCs w:val="22"/>
        </w:rPr>
        <w:t xml:space="preserve"> WEG</w:t>
      </w:r>
      <w:r w:rsidRPr="002B4434">
        <w:rPr>
          <w:rFonts w:asciiTheme="minorHAnsi" w:hAnsiTheme="minorHAnsi" w:cs="Arial"/>
          <w:sz w:val="22"/>
          <w:szCs w:val="22"/>
        </w:rPr>
        <w:t xml:space="preserve"> W22Xd 560</w:t>
      </w:r>
      <w:r w:rsidR="00271A8C">
        <w:rPr>
          <w:rFonts w:asciiTheme="minorHAnsi" w:hAnsiTheme="minorHAnsi" w:cs="Arial"/>
          <w:sz w:val="22"/>
          <w:szCs w:val="22"/>
        </w:rPr>
        <w:t xml:space="preserve"> to </w:t>
      </w:r>
      <w:r w:rsidRPr="002B4434">
        <w:rPr>
          <w:rFonts w:asciiTheme="minorHAnsi" w:hAnsiTheme="minorHAnsi" w:cs="Arial"/>
          <w:sz w:val="22"/>
          <w:szCs w:val="22"/>
        </w:rPr>
        <w:t xml:space="preserve">710 frame design include a stainless steel tube array which provides air ducts </w:t>
      </w:r>
      <w:r w:rsidR="00271A8C">
        <w:rPr>
          <w:rFonts w:asciiTheme="minorHAnsi" w:hAnsiTheme="minorHAnsi" w:cs="Arial"/>
          <w:sz w:val="22"/>
          <w:szCs w:val="22"/>
        </w:rPr>
        <w:t>allowing</w:t>
      </w:r>
      <w:r w:rsidRPr="002B4434">
        <w:rPr>
          <w:rFonts w:asciiTheme="minorHAnsi" w:hAnsiTheme="minorHAnsi" w:cs="Arial"/>
          <w:sz w:val="22"/>
          <w:szCs w:val="22"/>
        </w:rPr>
        <w:t xml:space="preserve"> both axial and radial flow paths which optimise cooling of the rotor, </w:t>
      </w:r>
      <w:r w:rsidRPr="002B4434">
        <w:rPr>
          <w:rFonts w:asciiTheme="minorHAnsi" w:hAnsiTheme="minorHAnsi" w:cs="Arial"/>
          <w:sz w:val="22"/>
          <w:szCs w:val="22"/>
        </w:rPr>
        <w:lastRenderedPageBreak/>
        <w:t>stator and critical com</w:t>
      </w:r>
      <w:r w:rsidR="00271A8C">
        <w:rPr>
          <w:rFonts w:asciiTheme="minorHAnsi" w:hAnsiTheme="minorHAnsi" w:cs="Arial"/>
          <w:sz w:val="22"/>
          <w:szCs w:val="22"/>
        </w:rPr>
        <w:t xml:space="preserve">ponents such as the bearings. The motor </w:t>
      </w:r>
      <w:r w:rsidRPr="002B4434">
        <w:rPr>
          <w:rFonts w:asciiTheme="minorHAnsi" w:hAnsiTheme="minorHAnsi" w:cs="Arial"/>
          <w:sz w:val="22"/>
          <w:szCs w:val="22"/>
        </w:rPr>
        <w:t>is fitted with an aerodynamic fan and cover for efficient air flow with minimum noise.</w:t>
      </w:r>
    </w:p>
    <w:p w14:paraId="04B47F20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1B7D955E" w14:textId="77777777" w:rsidR="002B4434" w:rsidRP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  <w:r w:rsidRPr="002B4434">
        <w:rPr>
          <w:rFonts w:asciiTheme="minorHAnsi" w:hAnsiTheme="minorHAnsi" w:cs="Arial"/>
          <w:sz w:val="22"/>
          <w:szCs w:val="22"/>
        </w:rPr>
        <w:t xml:space="preserve">Designed </w:t>
      </w:r>
      <w:r w:rsidR="00271A8C">
        <w:rPr>
          <w:rFonts w:asciiTheme="minorHAnsi" w:hAnsiTheme="minorHAnsi" w:cs="Arial"/>
          <w:sz w:val="22"/>
          <w:szCs w:val="22"/>
        </w:rPr>
        <w:t>using</w:t>
      </w:r>
      <w:r w:rsidRPr="002B4434">
        <w:rPr>
          <w:rFonts w:asciiTheme="minorHAnsi" w:hAnsiTheme="minorHAnsi" w:cs="Arial"/>
          <w:sz w:val="22"/>
          <w:szCs w:val="22"/>
        </w:rPr>
        <w:t xml:space="preserve"> finite element analysis (FEA) software, th</w:t>
      </w:r>
      <w:r>
        <w:rPr>
          <w:rFonts w:asciiTheme="minorHAnsi" w:hAnsiTheme="minorHAnsi" w:cs="Arial"/>
          <w:sz w:val="22"/>
          <w:szCs w:val="22"/>
        </w:rPr>
        <w:t>e</w:t>
      </w:r>
      <w:r w:rsidRPr="002B4434">
        <w:rPr>
          <w:rFonts w:asciiTheme="minorHAnsi" w:hAnsiTheme="minorHAnsi" w:cs="Arial"/>
          <w:sz w:val="22"/>
          <w:szCs w:val="22"/>
        </w:rPr>
        <w:t xml:space="preserve"> cooling system </w:t>
      </w:r>
      <w:r w:rsidR="00271A8C">
        <w:rPr>
          <w:rFonts w:asciiTheme="minorHAnsi" w:hAnsiTheme="minorHAnsi" w:cs="Arial"/>
          <w:sz w:val="22"/>
          <w:szCs w:val="22"/>
        </w:rPr>
        <w:t xml:space="preserve">on the WEG W22Xd flameproof motor </w:t>
      </w:r>
      <w:r w:rsidRPr="002B4434">
        <w:rPr>
          <w:rFonts w:asciiTheme="minorHAnsi" w:hAnsiTheme="minorHAnsi" w:cs="Arial"/>
          <w:sz w:val="22"/>
          <w:szCs w:val="22"/>
        </w:rPr>
        <w:t>provides outstanding heat dissipation</w:t>
      </w:r>
      <w:r w:rsidR="00271A8C">
        <w:rPr>
          <w:rFonts w:asciiTheme="minorHAnsi" w:hAnsiTheme="minorHAnsi" w:cs="Arial"/>
          <w:sz w:val="22"/>
          <w:szCs w:val="22"/>
        </w:rPr>
        <w:t>. This</w:t>
      </w:r>
      <w:r w:rsidRPr="002B4434">
        <w:rPr>
          <w:rFonts w:asciiTheme="minorHAnsi" w:hAnsiTheme="minorHAnsi" w:cs="Arial"/>
          <w:sz w:val="22"/>
          <w:szCs w:val="22"/>
        </w:rPr>
        <w:t xml:space="preserve"> reduces thermal stress on the insulating materials </w:t>
      </w:r>
      <w:r w:rsidR="00144CDE">
        <w:rPr>
          <w:rFonts w:asciiTheme="minorHAnsi" w:hAnsiTheme="minorHAnsi" w:cs="Arial"/>
          <w:sz w:val="22"/>
          <w:szCs w:val="22"/>
        </w:rPr>
        <w:t>facilitating longer life</w:t>
      </w:r>
      <w:r w:rsidRPr="002B4434">
        <w:rPr>
          <w:rFonts w:asciiTheme="minorHAnsi" w:hAnsiTheme="minorHAnsi" w:cs="Arial"/>
          <w:sz w:val="22"/>
          <w:szCs w:val="22"/>
        </w:rPr>
        <w:t>. It also eliminates hot spots by providing a uniform temperature distribution throughout the frame.</w:t>
      </w:r>
    </w:p>
    <w:p w14:paraId="3BD7E71A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64C9B3E0" w14:textId="77777777" w:rsidR="00144CDE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  <w:r w:rsidRPr="002B4434">
        <w:rPr>
          <w:rFonts w:asciiTheme="minorHAnsi" w:hAnsiTheme="minorHAnsi" w:cs="Arial"/>
          <w:sz w:val="22"/>
          <w:szCs w:val="22"/>
        </w:rPr>
        <w:t xml:space="preserve">The </w:t>
      </w:r>
      <w:r>
        <w:rPr>
          <w:rFonts w:asciiTheme="minorHAnsi" w:hAnsiTheme="minorHAnsi" w:cs="Arial"/>
          <w:sz w:val="22"/>
          <w:szCs w:val="22"/>
        </w:rPr>
        <w:t xml:space="preserve">redesigned </w:t>
      </w:r>
      <w:r w:rsidRPr="002B4434">
        <w:rPr>
          <w:rFonts w:asciiTheme="minorHAnsi" w:hAnsiTheme="minorHAnsi" w:cs="Arial"/>
          <w:sz w:val="22"/>
          <w:szCs w:val="22"/>
        </w:rPr>
        <w:t xml:space="preserve">main terminal box of the </w:t>
      </w:r>
      <w:r w:rsidR="00144CDE">
        <w:rPr>
          <w:rFonts w:asciiTheme="minorHAnsi" w:hAnsiTheme="minorHAnsi" w:cs="Arial"/>
          <w:sz w:val="22"/>
          <w:szCs w:val="22"/>
        </w:rPr>
        <w:t xml:space="preserve">WEG </w:t>
      </w:r>
      <w:r w:rsidRPr="002B4434">
        <w:rPr>
          <w:rFonts w:asciiTheme="minorHAnsi" w:hAnsiTheme="minorHAnsi" w:cs="Arial"/>
          <w:sz w:val="22"/>
          <w:szCs w:val="22"/>
        </w:rPr>
        <w:t xml:space="preserve">W22Xd </w:t>
      </w:r>
      <w:r w:rsidR="00144CDE">
        <w:rPr>
          <w:rFonts w:asciiTheme="minorHAnsi" w:hAnsiTheme="minorHAnsi" w:cs="Arial"/>
          <w:sz w:val="22"/>
          <w:szCs w:val="22"/>
        </w:rPr>
        <w:t xml:space="preserve">flameproof motor </w:t>
      </w:r>
      <w:r w:rsidRPr="002B4434">
        <w:rPr>
          <w:rFonts w:asciiTheme="minorHAnsi" w:hAnsiTheme="minorHAnsi" w:cs="Arial"/>
          <w:sz w:val="22"/>
          <w:szCs w:val="22"/>
        </w:rPr>
        <w:t>incorporates fixing bolt housings</w:t>
      </w:r>
      <w:r w:rsidR="00144CDE">
        <w:rPr>
          <w:rFonts w:asciiTheme="minorHAnsi" w:hAnsiTheme="minorHAnsi" w:cs="Arial"/>
          <w:sz w:val="22"/>
          <w:szCs w:val="22"/>
        </w:rPr>
        <w:t xml:space="preserve"> that provide</w:t>
      </w:r>
      <w:r w:rsidRPr="002B4434">
        <w:rPr>
          <w:rFonts w:asciiTheme="minorHAnsi" w:hAnsiTheme="minorHAnsi" w:cs="Arial"/>
          <w:sz w:val="22"/>
          <w:szCs w:val="22"/>
        </w:rPr>
        <w:t xml:space="preserve"> protection from impact and </w:t>
      </w:r>
      <w:r w:rsidR="00144CDE">
        <w:rPr>
          <w:rFonts w:asciiTheme="minorHAnsi" w:hAnsiTheme="minorHAnsi" w:cs="Arial"/>
          <w:sz w:val="22"/>
          <w:szCs w:val="22"/>
        </w:rPr>
        <w:t xml:space="preserve">other </w:t>
      </w:r>
      <w:r w:rsidRPr="002B4434">
        <w:rPr>
          <w:rFonts w:asciiTheme="minorHAnsi" w:hAnsiTheme="minorHAnsi" w:cs="Arial"/>
          <w:sz w:val="22"/>
          <w:szCs w:val="22"/>
        </w:rPr>
        <w:t>environmental damage</w:t>
      </w:r>
      <w:r w:rsidR="00144CDE">
        <w:rPr>
          <w:rFonts w:asciiTheme="minorHAnsi" w:hAnsiTheme="minorHAnsi" w:cs="Arial"/>
          <w:sz w:val="22"/>
          <w:szCs w:val="22"/>
        </w:rPr>
        <w:t xml:space="preserve">. This also </w:t>
      </w:r>
      <w:r w:rsidRPr="002B4434">
        <w:rPr>
          <w:rFonts w:asciiTheme="minorHAnsi" w:hAnsiTheme="minorHAnsi" w:cs="Arial"/>
          <w:sz w:val="22"/>
          <w:szCs w:val="22"/>
        </w:rPr>
        <w:t>prevent</w:t>
      </w:r>
      <w:r w:rsidR="00144CDE">
        <w:rPr>
          <w:rFonts w:asciiTheme="minorHAnsi" w:hAnsiTheme="minorHAnsi" w:cs="Arial"/>
          <w:sz w:val="22"/>
          <w:szCs w:val="22"/>
        </w:rPr>
        <w:t>s</w:t>
      </w:r>
      <w:r w:rsidRPr="002B4434">
        <w:rPr>
          <w:rFonts w:asciiTheme="minorHAnsi" w:hAnsiTheme="minorHAnsi" w:cs="Arial"/>
          <w:sz w:val="22"/>
          <w:szCs w:val="22"/>
        </w:rPr>
        <w:t xml:space="preserve"> accumulation of water whilst providing generous space for easy connections. </w:t>
      </w:r>
    </w:p>
    <w:p w14:paraId="290673A4" w14:textId="77777777" w:rsidR="00144CDE" w:rsidRDefault="00144CDE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778F1731" w14:textId="77777777" w:rsidR="002B4434" w:rsidRP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  <w:r w:rsidRPr="002B4434">
        <w:rPr>
          <w:rFonts w:asciiTheme="minorHAnsi" w:hAnsiTheme="minorHAnsi" w:cs="Arial"/>
          <w:sz w:val="22"/>
          <w:szCs w:val="22"/>
        </w:rPr>
        <w:t>There are multiple options available for the main power terminal box and accessory terminal boxes for connecting motor protections such as current transformers, surge arrestors</w:t>
      </w:r>
      <w:r w:rsidR="00144CDE">
        <w:rPr>
          <w:rFonts w:asciiTheme="minorHAnsi" w:hAnsiTheme="minorHAnsi" w:cs="Arial"/>
          <w:sz w:val="22"/>
          <w:szCs w:val="22"/>
        </w:rPr>
        <w:t xml:space="preserve"> or surge capacitors</w:t>
      </w:r>
      <w:r w:rsidRPr="002B4434">
        <w:rPr>
          <w:rFonts w:asciiTheme="minorHAnsi" w:hAnsiTheme="minorHAnsi" w:cs="Arial"/>
          <w:sz w:val="22"/>
          <w:szCs w:val="22"/>
        </w:rPr>
        <w:t>.</w:t>
      </w:r>
    </w:p>
    <w:p w14:paraId="4779B0FB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22876287" w14:textId="77777777" w:rsidR="002B4434" w:rsidRPr="002B4434" w:rsidRDefault="00144CDE" w:rsidP="002B4434">
      <w:pPr>
        <w:spacing w:after="0" w:line="360" w:lineRule="auto"/>
        <w:contextualSpacing/>
        <w:rPr>
          <w:rFonts w:cs="Arial"/>
        </w:rPr>
      </w:pPr>
      <w:r>
        <w:rPr>
          <w:rFonts w:cs="Arial"/>
        </w:rPr>
        <w:t>The WEG W22Xd flameproof motor is available</w:t>
      </w:r>
      <w:r w:rsidR="002B4434" w:rsidRPr="002B4434">
        <w:rPr>
          <w:rFonts w:cs="Arial"/>
        </w:rPr>
        <w:t xml:space="preserve"> with two, four, six or eight poles</w:t>
      </w:r>
      <w:r>
        <w:rPr>
          <w:rFonts w:cs="Arial"/>
        </w:rPr>
        <w:t xml:space="preserve"> – with </w:t>
      </w:r>
      <w:r w:rsidR="002B4434" w:rsidRPr="002B4434">
        <w:rPr>
          <w:rFonts w:cs="Arial"/>
        </w:rPr>
        <w:t>higher polarities available on request</w:t>
      </w:r>
      <w:r>
        <w:rPr>
          <w:rFonts w:cs="Arial"/>
        </w:rPr>
        <w:t xml:space="preserve"> -</w:t>
      </w:r>
      <w:r w:rsidR="002B4434" w:rsidRPr="002B4434">
        <w:rPr>
          <w:rFonts w:cs="Arial"/>
        </w:rPr>
        <w:t xml:space="preserve"> in </w:t>
      </w:r>
      <w:r w:rsidR="007C3351">
        <w:rPr>
          <w:rFonts w:cs="Arial"/>
        </w:rPr>
        <w:t>low</w:t>
      </w:r>
      <w:r w:rsidR="002B4434" w:rsidRPr="002B4434">
        <w:rPr>
          <w:rFonts w:cs="Arial"/>
        </w:rPr>
        <w:t xml:space="preserve"> and high voltage versions and </w:t>
      </w:r>
      <w:r>
        <w:rPr>
          <w:rFonts w:cs="Arial"/>
        </w:rPr>
        <w:t xml:space="preserve">with </w:t>
      </w:r>
      <w:r w:rsidR="002B4434" w:rsidRPr="002B4434">
        <w:rPr>
          <w:rFonts w:cs="Arial"/>
        </w:rPr>
        <w:t>a range of outputs from 500 kW to 4</w:t>
      </w:r>
      <w:r>
        <w:rPr>
          <w:rFonts w:cs="Arial"/>
        </w:rPr>
        <w:t xml:space="preserve"> 500 kW. The f</w:t>
      </w:r>
      <w:r w:rsidR="002B4434" w:rsidRPr="002B4434">
        <w:rPr>
          <w:rFonts w:cs="Arial"/>
        </w:rPr>
        <w:t xml:space="preserve">rame </w:t>
      </w:r>
      <w:r>
        <w:rPr>
          <w:rFonts w:cs="Arial"/>
        </w:rPr>
        <w:t xml:space="preserve">has a robust </w:t>
      </w:r>
      <w:r w:rsidR="002B4434" w:rsidRPr="002B4434">
        <w:rPr>
          <w:rFonts w:cs="Arial"/>
        </w:rPr>
        <w:t xml:space="preserve">welded steel construction and features </w:t>
      </w:r>
      <w:r>
        <w:rPr>
          <w:rFonts w:cs="Arial"/>
        </w:rPr>
        <w:t xml:space="preserve">solid </w:t>
      </w:r>
      <w:r w:rsidR="002B4434" w:rsidRPr="002B4434">
        <w:rPr>
          <w:rFonts w:cs="Arial"/>
        </w:rPr>
        <w:t>integral</w:t>
      </w:r>
      <w:r>
        <w:rPr>
          <w:rFonts w:cs="Arial"/>
        </w:rPr>
        <w:t xml:space="preserve"> </w:t>
      </w:r>
      <w:r w:rsidR="007C3351">
        <w:rPr>
          <w:rFonts w:cs="Arial"/>
        </w:rPr>
        <w:t>feet to minimise vibration</w:t>
      </w:r>
      <w:r w:rsidR="002B4434" w:rsidRPr="002B4434">
        <w:rPr>
          <w:rFonts w:cs="Arial"/>
        </w:rPr>
        <w:t>, complementing the low noise outputs.</w:t>
      </w:r>
      <w:r w:rsidR="002B4434">
        <w:rPr>
          <w:rFonts w:cs="Arial"/>
        </w:rPr>
        <w:t xml:space="preserve"> </w:t>
      </w:r>
    </w:p>
    <w:p w14:paraId="3EDBAA9D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</w:p>
    <w:p w14:paraId="0C2D0D26" w14:textId="77777777" w:rsidR="002B4434" w:rsidRDefault="002B4434" w:rsidP="002B443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Theme="minorHAnsi" w:hAnsiTheme="minorHAnsi" w:cs="Arial"/>
          <w:sz w:val="22"/>
          <w:szCs w:val="22"/>
        </w:rPr>
      </w:pPr>
      <w:r w:rsidRPr="002B4434">
        <w:rPr>
          <w:rFonts w:asciiTheme="minorHAnsi" w:hAnsiTheme="minorHAnsi" w:cs="Arial"/>
          <w:sz w:val="22"/>
          <w:szCs w:val="22"/>
        </w:rPr>
        <w:t xml:space="preserve">With the </w:t>
      </w:r>
      <w:r w:rsidR="00144CDE">
        <w:rPr>
          <w:rFonts w:asciiTheme="minorHAnsi" w:hAnsiTheme="minorHAnsi" w:cs="Arial"/>
          <w:sz w:val="22"/>
          <w:szCs w:val="22"/>
        </w:rPr>
        <w:t xml:space="preserve">WEG </w:t>
      </w:r>
      <w:r w:rsidRPr="002B4434">
        <w:rPr>
          <w:rFonts w:asciiTheme="minorHAnsi" w:hAnsiTheme="minorHAnsi" w:cs="Arial"/>
          <w:sz w:val="22"/>
          <w:szCs w:val="22"/>
        </w:rPr>
        <w:t xml:space="preserve">W22Xd range, </w:t>
      </w:r>
      <w:r w:rsidR="00144CDE">
        <w:rPr>
          <w:rFonts w:asciiTheme="minorHAnsi" w:hAnsiTheme="minorHAnsi" w:cs="Arial"/>
          <w:sz w:val="22"/>
          <w:szCs w:val="22"/>
        </w:rPr>
        <w:t xml:space="preserve">Zest </w:t>
      </w:r>
      <w:r w:rsidRPr="002B4434">
        <w:rPr>
          <w:rFonts w:asciiTheme="minorHAnsi" w:hAnsiTheme="minorHAnsi" w:cs="Arial"/>
          <w:sz w:val="22"/>
          <w:szCs w:val="22"/>
        </w:rPr>
        <w:t xml:space="preserve">WEG </w:t>
      </w:r>
      <w:r w:rsidR="00144CDE">
        <w:rPr>
          <w:rFonts w:asciiTheme="minorHAnsi" w:hAnsiTheme="minorHAnsi" w:cs="Arial"/>
          <w:sz w:val="22"/>
          <w:szCs w:val="22"/>
        </w:rPr>
        <w:t xml:space="preserve">Group </w:t>
      </w:r>
      <w:r w:rsidRPr="002B4434">
        <w:rPr>
          <w:rFonts w:asciiTheme="minorHAnsi" w:hAnsiTheme="minorHAnsi" w:cs="Arial"/>
          <w:sz w:val="22"/>
          <w:szCs w:val="22"/>
        </w:rPr>
        <w:t xml:space="preserve">has the capability to provide flameproof motor solutions for application in virtually all extreme conditions </w:t>
      </w:r>
      <w:r w:rsidR="00144CDE">
        <w:rPr>
          <w:rFonts w:asciiTheme="minorHAnsi" w:hAnsiTheme="minorHAnsi" w:cs="Arial"/>
          <w:sz w:val="22"/>
          <w:szCs w:val="22"/>
        </w:rPr>
        <w:t xml:space="preserve">including those with </w:t>
      </w:r>
      <w:r w:rsidRPr="002B4434">
        <w:rPr>
          <w:rFonts w:asciiTheme="minorHAnsi" w:hAnsiTheme="minorHAnsi" w:cs="Arial"/>
          <w:sz w:val="22"/>
          <w:szCs w:val="22"/>
        </w:rPr>
        <w:t xml:space="preserve">ambient temperatures from </w:t>
      </w:r>
      <w:r w:rsidR="00144CDE">
        <w:rPr>
          <w:rFonts w:asciiTheme="minorHAnsi" w:hAnsiTheme="minorHAnsi" w:cs="Arial"/>
          <w:sz w:val="22"/>
          <w:szCs w:val="22"/>
        </w:rPr>
        <w:t xml:space="preserve">minus </w:t>
      </w:r>
      <w:r w:rsidR="007C3351">
        <w:rPr>
          <w:rFonts w:asciiTheme="minorHAnsi" w:hAnsiTheme="minorHAnsi" w:cs="Arial"/>
          <w:sz w:val="22"/>
          <w:szCs w:val="22"/>
        </w:rPr>
        <w:t xml:space="preserve">55°C </w:t>
      </w:r>
      <w:r w:rsidRPr="002B4434">
        <w:rPr>
          <w:rFonts w:asciiTheme="minorHAnsi" w:hAnsiTheme="minorHAnsi" w:cs="Arial"/>
          <w:sz w:val="22"/>
          <w:szCs w:val="22"/>
        </w:rPr>
        <w:t xml:space="preserve">to </w:t>
      </w:r>
      <w:r w:rsidR="00144CDE">
        <w:rPr>
          <w:rFonts w:asciiTheme="minorHAnsi" w:hAnsiTheme="minorHAnsi" w:cs="Arial"/>
          <w:sz w:val="22"/>
          <w:szCs w:val="22"/>
        </w:rPr>
        <w:t xml:space="preserve">plus </w:t>
      </w:r>
      <w:r w:rsidRPr="002B4434">
        <w:rPr>
          <w:rFonts w:asciiTheme="minorHAnsi" w:hAnsiTheme="minorHAnsi" w:cs="Arial"/>
          <w:sz w:val="22"/>
          <w:szCs w:val="22"/>
        </w:rPr>
        <w:t>60°</w:t>
      </w:r>
      <w:r w:rsidR="007C3351">
        <w:rPr>
          <w:rFonts w:asciiTheme="minorHAnsi" w:hAnsiTheme="minorHAnsi" w:cs="Arial"/>
          <w:sz w:val="22"/>
          <w:szCs w:val="22"/>
        </w:rPr>
        <w:t>C</w:t>
      </w:r>
      <w:r w:rsidRPr="002B4434">
        <w:rPr>
          <w:rFonts w:asciiTheme="minorHAnsi" w:hAnsiTheme="minorHAnsi" w:cs="Arial"/>
          <w:sz w:val="22"/>
          <w:szCs w:val="22"/>
        </w:rPr>
        <w:t xml:space="preserve"> and altitudes up to 5</w:t>
      </w:r>
      <w:r w:rsidR="00144CDE">
        <w:rPr>
          <w:rFonts w:asciiTheme="minorHAnsi" w:hAnsiTheme="minorHAnsi" w:cs="Arial"/>
          <w:sz w:val="22"/>
          <w:szCs w:val="22"/>
        </w:rPr>
        <w:t xml:space="preserve"> </w:t>
      </w:r>
      <w:r w:rsidRPr="002B4434">
        <w:rPr>
          <w:rFonts w:asciiTheme="minorHAnsi" w:hAnsiTheme="minorHAnsi" w:cs="Arial"/>
          <w:sz w:val="22"/>
          <w:szCs w:val="22"/>
        </w:rPr>
        <w:t>000 m</w:t>
      </w:r>
      <w:r w:rsidR="00144CDE">
        <w:rPr>
          <w:rFonts w:asciiTheme="minorHAnsi" w:hAnsiTheme="minorHAnsi" w:cs="Arial"/>
          <w:sz w:val="22"/>
          <w:szCs w:val="22"/>
        </w:rPr>
        <w:t>etre</w:t>
      </w:r>
      <w:r w:rsidRPr="002B4434">
        <w:rPr>
          <w:rFonts w:asciiTheme="minorHAnsi" w:hAnsiTheme="minorHAnsi" w:cs="Arial"/>
          <w:sz w:val="22"/>
          <w:szCs w:val="22"/>
        </w:rPr>
        <w:t xml:space="preserve"> above sea level.</w:t>
      </w:r>
    </w:p>
    <w:p w14:paraId="375E228D" w14:textId="77777777" w:rsidR="00144CDE" w:rsidRDefault="00144CDE" w:rsidP="00144CDE">
      <w:pPr>
        <w:spacing w:after="0" w:line="360" w:lineRule="auto"/>
        <w:contextualSpacing/>
        <w:rPr>
          <w:rFonts w:cs="Calibri"/>
          <w:color w:val="000000" w:themeColor="text1"/>
          <w:lang w:eastAsia="en-ZA"/>
        </w:rPr>
      </w:pPr>
    </w:p>
    <w:p w14:paraId="31605A75" w14:textId="77777777" w:rsidR="00144CDE" w:rsidRPr="001F0740" w:rsidRDefault="00144CDE" w:rsidP="00144CDE">
      <w:pPr>
        <w:spacing w:after="0" w:line="360" w:lineRule="auto"/>
        <w:contextualSpacing/>
      </w:pPr>
      <w:r w:rsidRPr="001F0740">
        <w:rPr>
          <w:rFonts w:cs="Calibri"/>
          <w:color w:val="000000" w:themeColor="text1"/>
          <w:lang w:eastAsia="en-ZA"/>
        </w:rPr>
        <w:t xml:space="preserve">Zest WEG Group’s product line-up includes </w:t>
      </w:r>
      <w:r>
        <w:t xml:space="preserve">low </w:t>
      </w:r>
      <w:r w:rsidRPr="001F0740">
        <w:t xml:space="preserve">and high voltage </w:t>
      </w:r>
      <w:r w:rsidRPr="001F0740">
        <w:rPr>
          <w:color w:val="000000" w:themeColor="text1"/>
          <w:shd w:val="clear" w:color="auto" w:fill="FFFFFF"/>
        </w:rPr>
        <w:t>electric motors, vibrator motors, variable speeds drives, softstarters, power and distribution transformers</w:t>
      </w:r>
      <w:r>
        <w:rPr>
          <w:color w:val="000000" w:themeColor="text1"/>
          <w:shd w:val="clear" w:color="auto" w:fill="FFFFFF"/>
        </w:rPr>
        <w:t>,</w:t>
      </w:r>
      <w:r w:rsidRPr="001F0740">
        <w:rPr>
          <w:color w:val="000000" w:themeColor="text1"/>
          <w:shd w:val="clear" w:color="auto" w:fill="FFFFFF"/>
        </w:rPr>
        <w:t xml:space="preserve"> MCCs, containerised substations, mini-substations, diesel generator sets, switchgear and co-generation and energy solutions </w:t>
      </w:r>
      <w:r w:rsidRPr="001F0740">
        <w:t xml:space="preserve">as well as electrical and instrumentation engineering and project management services. </w:t>
      </w:r>
    </w:p>
    <w:p w14:paraId="587B0F2C" w14:textId="77777777" w:rsidR="00C7425E" w:rsidRDefault="00C7425E" w:rsidP="00144CDE">
      <w:pPr>
        <w:spacing w:after="0" w:line="360" w:lineRule="auto"/>
        <w:contextualSpacing/>
        <w:rPr>
          <w:color w:val="000000" w:themeColor="text1"/>
        </w:rPr>
      </w:pPr>
    </w:p>
    <w:p w14:paraId="0401EE91" w14:textId="77777777" w:rsidR="00144CDE" w:rsidRPr="001F0740" w:rsidRDefault="00C7425E" w:rsidP="00144CDE">
      <w:pPr>
        <w:spacing w:after="0" w:line="360" w:lineRule="auto"/>
        <w:contextualSpacing/>
        <w:rPr>
          <w:color w:val="000000" w:themeColor="text1"/>
        </w:rPr>
      </w:pPr>
      <w:r w:rsidRPr="00C7425E">
        <w:rPr>
          <w:color w:val="000000" w:themeColor="text1"/>
        </w:rPr>
        <w:t>FULLY EX CERTIFIED PIC 01 : The WEG W22Xd flameproof motor, available from Zest WEG Group, meets worldwide standards for use in hazardous applications including the mining, chemical and oil and gas sectors.</w:t>
      </w:r>
    </w:p>
    <w:p w14:paraId="5929F383" w14:textId="77777777" w:rsidR="00C7425E" w:rsidRDefault="00C7425E" w:rsidP="003408F7">
      <w:pPr>
        <w:spacing w:after="0" w:line="240" w:lineRule="auto"/>
        <w:contextualSpacing/>
        <w:rPr>
          <w:color w:val="000000" w:themeColor="text1"/>
        </w:rPr>
      </w:pPr>
    </w:p>
    <w:p w14:paraId="396FC354" w14:textId="77777777" w:rsidR="00144CDE" w:rsidRDefault="00686CCC" w:rsidP="003408F7">
      <w:pPr>
        <w:spacing w:after="0" w:line="240" w:lineRule="auto"/>
        <w:contextualSpacing/>
        <w:rPr>
          <w:color w:val="000000" w:themeColor="text1"/>
        </w:rPr>
      </w:pPr>
      <w:r>
        <w:rPr>
          <w:color w:val="000000" w:themeColor="text1"/>
        </w:rPr>
        <w:t>ENDS … OCTOBER</w:t>
      </w:r>
      <w:r w:rsidR="00144CDE">
        <w:rPr>
          <w:color w:val="000000" w:themeColor="text1"/>
        </w:rPr>
        <w:t xml:space="preserve"> 2017 </w:t>
      </w:r>
    </w:p>
    <w:p w14:paraId="0FA54616" w14:textId="77777777" w:rsidR="00C7425E" w:rsidRDefault="00C7425E" w:rsidP="003408F7">
      <w:pPr>
        <w:pStyle w:val="PlainText"/>
        <w:contextualSpacing/>
        <w:rPr>
          <w:rFonts w:ascii="Calibri" w:hAnsi="Calibri" w:cs="Tahoma"/>
          <w:sz w:val="22"/>
          <w:szCs w:val="22"/>
        </w:rPr>
      </w:pPr>
    </w:p>
    <w:p w14:paraId="527E61EE" w14:textId="77777777" w:rsidR="003408F7" w:rsidRPr="005F309F" w:rsidRDefault="003408F7" w:rsidP="003408F7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lastRenderedPageBreak/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557FBA2E" w14:textId="77777777" w:rsidR="003408F7" w:rsidRDefault="003408F7" w:rsidP="003408F7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201664EF" w14:textId="77777777" w:rsidR="003408F7" w:rsidRDefault="003408F7" w:rsidP="003408F7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162ADFB9" w14:textId="77777777" w:rsidR="003408F7" w:rsidRDefault="003408F7" w:rsidP="003408F7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05D566D8" w14:textId="77777777" w:rsidR="003408F7" w:rsidRPr="00A02F1A" w:rsidRDefault="003408F7" w:rsidP="003408F7">
      <w:pPr>
        <w:spacing w:after="0" w:line="240" w:lineRule="auto"/>
        <w:contextualSpacing/>
        <w:rPr>
          <w:rFonts w:ascii="Calibri" w:hAnsi="Calibri" w:cs="Tahoma"/>
        </w:rPr>
      </w:pPr>
    </w:p>
    <w:p w14:paraId="66D72D81" w14:textId="77777777" w:rsidR="003408F7" w:rsidRPr="00A02F1A" w:rsidRDefault="003408F7" w:rsidP="003408F7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KIRSTEN LARKAN</w:t>
      </w:r>
    </w:p>
    <w:p w14:paraId="67F9A12D" w14:textId="77777777" w:rsidR="003408F7" w:rsidRPr="00A02F1A" w:rsidRDefault="003408F7" w:rsidP="003408F7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 xml:space="preserve">ZEST </w:t>
      </w:r>
      <w:r>
        <w:rPr>
          <w:rFonts w:ascii="Calibri" w:hAnsi="Calibri" w:cs="Tahoma"/>
        </w:rPr>
        <w:t>WEG GROUP AFRICA</w:t>
      </w:r>
    </w:p>
    <w:p w14:paraId="6EA92A17" w14:textId="77777777" w:rsidR="003408F7" w:rsidRDefault="003408F7" w:rsidP="003408F7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:+27 011 723 6000</w:t>
      </w:r>
    </w:p>
    <w:p w14:paraId="6AC0A006" w14:textId="77777777" w:rsidR="003408F7" w:rsidRPr="00A02F1A" w:rsidRDefault="003408F7" w:rsidP="003408F7">
      <w:pPr>
        <w:spacing w:after="0"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marketing@zestweg.com</w:t>
      </w:r>
    </w:p>
    <w:p w14:paraId="7AC80721" w14:textId="77777777" w:rsidR="003408F7" w:rsidRPr="00A02F1A" w:rsidRDefault="003408F7" w:rsidP="003408F7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8" w:history="1">
        <w:r w:rsidRPr="00325BEA">
          <w:rPr>
            <w:rStyle w:val="Hyperlink"/>
            <w:rFonts w:ascii="Calibri" w:hAnsi="Calibri" w:cs="Tahoma"/>
          </w:rPr>
          <w:t>www.zestweg.com</w:t>
        </w:r>
      </w:hyperlink>
    </w:p>
    <w:p w14:paraId="66C66DFA" w14:textId="77777777" w:rsidR="003408F7" w:rsidRPr="001F0740" w:rsidRDefault="003408F7" w:rsidP="003408F7">
      <w:pPr>
        <w:spacing w:after="0" w:line="240" w:lineRule="auto"/>
        <w:contextualSpacing/>
        <w:rPr>
          <w:color w:val="000000" w:themeColor="text1"/>
        </w:rPr>
      </w:pPr>
    </w:p>
    <w:p w14:paraId="65760CB9" w14:textId="77777777" w:rsidR="00144CDE" w:rsidRDefault="00144CDE" w:rsidP="003408F7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="Arial"/>
          <w:sz w:val="22"/>
          <w:szCs w:val="22"/>
        </w:rPr>
      </w:pPr>
    </w:p>
    <w:sectPr w:rsidR="00144CD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735E27" w14:textId="77777777" w:rsidR="00122E24" w:rsidRDefault="00122E24" w:rsidP="00144CDE">
      <w:pPr>
        <w:spacing w:after="0" w:line="240" w:lineRule="auto"/>
      </w:pPr>
      <w:r>
        <w:separator/>
      </w:r>
    </w:p>
  </w:endnote>
  <w:endnote w:type="continuationSeparator" w:id="0">
    <w:p w14:paraId="420AAD37" w14:textId="77777777" w:rsidR="00122E24" w:rsidRDefault="00122E24" w:rsidP="00144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50920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7B7242" w14:textId="77777777" w:rsidR="00144CDE" w:rsidRDefault="00144C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4B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351CC" w14:textId="77777777" w:rsidR="00122E24" w:rsidRDefault="00122E24" w:rsidP="00144CDE">
      <w:pPr>
        <w:spacing w:after="0" w:line="240" w:lineRule="auto"/>
      </w:pPr>
      <w:r>
        <w:separator/>
      </w:r>
    </w:p>
  </w:footnote>
  <w:footnote w:type="continuationSeparator" w:id="0">
    <w:p w14:paraId="191740F1" w14:textId="77777777" w:rsidR="00122E24" w:rsidRDefault="00122E24" w:rsidP="00144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A32B7" w14:textId="77777777" w:rsidR="00144CDE" w:rsidRDefault="00144CDE" w:rsidP="00144CDE">
    <w:pPr>
      <w:pStyle w:val="Header"/>
      <w:ind w:left="4513" w:hanging="4513"/>
      <w:jc w:val="right"/>
    </w:pPr>
    <w:r>
      <w:t>weg motors fully ex certified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29A"/>
    <w:rsid w:val="00094628"/>
    <w:rsid w:val="00104BD0"/>
    <w:rsid w:val="00122E24"/>
    <w:rsid w:val="00144CDE"/>
    <w:rsid w:val="001E169A"/>
    <w:rsid w:val="00271A8C"/>
    <w:rsid w:val="002B4434"/>
    <w:rsid w:val="003408F7"/>
    <w:rsid w:val="004844E8"/>
    <w:rsid w:val="004B4F88"/>
    <w:rsid w:val="004D3863"/>
    <w:rsid w:val="00686CCC"/>
    <w:rsid w:val="007C3351"/>
    <w:rsid w:val="00A02114"/>
    <w:rsid w:val="00AD729A"/>
    <w:rsid w:val="00BB6242"/>
    <w:rsid w:val="00C7425E"/>
    <w:rsid w:val="00CB4224"/>
    <w:rsid w:val="00DB594E"/>
    <w:rsid w:val="00DD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DC0F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1">
    <w:name w:val="heading 1"/>
    <w:basedOn w:val="Normal"/>
    <w:link w:val="Heading1Char"/>
    <w:uiPriority w:val="9"/>
    <w:qFormat/>
    <w:rsid w:val="002B44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4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443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43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4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Z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4434"/>
    <w:rPr>
      <w:rFonts w:asciiTheme="majorHAnsi" w:eastAsiaTheme="majorEastAsia" w:hAnsiTheme="majorHAnsi" w:cstheme="majorBidi"/>
      <w:color w:val="243F60" w:themeColor="accent1" w:themeShade="7F"/>
      <w:lang w:val="en-ZA"/>
    </w:rPr>
  </w:style>
  <w:style w:type="paragraph" w:styleId="NormalWeb">
    <w:name w:val="Normal (Web)"/>
    <w:basedOn w:val="Normal"/>
    <w:uiPriority w:val="99"/>
    <w:semiHidden/>
    <w:unhideWhenUsed/>
    <w:rsid w:val="002B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2B4434"/>
  </w:style>
  <w:style w:type="character" w:styleId="Hyperlink">
    <w:name w:val="Hyperlink"/>
    <w:basedOn w:val="DefaultParagraphFont"/>
    <w:unhideWhenUsed/>
    <w:rsid w:val="002B443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4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CDE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144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CDE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CDE"/>
    <w:rPr>
      <w:rFonts w:ascii="Tahoma" w:hAnsi="Tahoma" w:cs="Tahoma"/>
      <w:sz w:val="16"/>
      <w:szCs w:val="16"/>
      <w:lang w:val="en-ZA"/>
    </w:rPr>
  </w:style>
  <w:style w:type="paragraph" w:styleId="PlainText">
    <w:name w:val="Plain Text"/>
    <w:basedOn w:val="Normal"/>
    <w:link w:val="PlainTextChar"/>
    <w:unhideWhenUsed/>
    <w:rsid w:val="003408F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3408F7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8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zestweg.com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C0A6B-696F-F24D-BC6C-93853C1F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664</Words>
  <Characters>3791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2017-09-30T12:22:00Z</cp:lastPrinted>
  <dcterms:created xsi:type="dcterms:W3CDTF">2017-10-02T11:19:00Z</dcterms:created>
  <dcterms:modified xsi:type="dcterms:W3CDTF">2017-10-02T11:19:00Z</dcterms:modified>
</cp:coreProperties>
</file>