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7A7E2D" w14:textId="77777777" w:rsidR="009B6A07" w:rsidRDefault="009B6A07">
      <w:pPr>
        <w:rPr>
          <w:rFonts w:ascii="Arial" w:hAnsi="Arial" w:cs="Arial"/>
        </w:rPr>
      </w:pPr>
      <w:bookmarkStart w:id="0" w:name="_GoBack"/>
      <w:bookmarkEnd w:id="0"/>
    </w:p>
    <w:p w14:paraId="0E476E86" w14:textId="77777777" w:rsidR="009B6A07" w:rsidRDefault="009B6A07">
      <w:pPr>
        <w:rPr>
          <w:rFonts w:ascii="Calibri Light" w:hAnsi="Calibri Light" w:cs="Tahoma"/>
          <w:b/>
          <w:sz w:val="24"/>
          <w:szCs w:val="24"/>
        </w:rPr>
      </w:pPr>
    </w:p>
    <w:p w14:paraId="6567CCFD" w14:textId="77777777" w:rsidR="009B6A07" w:rsidRDefault="0059773A">
      <w:pPr>
        <w:rPr>
          <w:rFonts w:ascii="Calibri Light" w:hAnsi="Calibri Light" w:cs="Arial"/>
          <w:b/>
          <w:sz w:val="24"/>
          <w:szCs w:val="24"/>
        </w:rPr>
      </w:pPr>
      <w:r>
        <w:rPr>
          <w:rFonts w:ascii="Calibri Light" w:hAnsi="Calibri Light" w:cs="Arial"/>
          <w:b/>
          <w:sz w:val="24"/>
          <w:szCs w:val="24"/>
        </w:rPr>
        <w:t>JGAfrikaHabu</w:t>
      </w:r>
    </w:p>
    <w:p w14:paraId="5A2FFC98" w14:textId="77777777" w:rsidR="009B6A07" w:rsidRDefault="0059773A">
      <w:pPr>
        <w:rPr>
          <w:rFonts w:ascii="Calibri Light" w:hAnsi="Calibri Light" w:cs="Arial"/>
          <w:b/>
          <w:sz w:val="24"/>
          <w:szCs w:val="24"/>
        </w:rPr>
      </w:pPr>
      <w:r>
        <w:rPr>
          <w:rFonts w:ascii="Calibri Light" w:hAnsi="Calibri Light" w:cs="Arial"/>
          <w:b/>
          <w:sz w:val="24"/>
          <w:szCs w:val="24"/>
        </w:rPr>
        <w:t>[Word count: 644]</w:t>
      </w:r>
    </w:p>
    <w:p w14:paraId="7DFA48A1" w14:textId="77777777" w:rsidR="009B6A07" w:rsidRDefault="0059773A">
      <w:pPr>
        <w:rPr>
          <w:rFonts w:ascii="Calibri Light" w:hAnsi="Calibri Light" w:cs="Arial"/>
          <w:b/>
          <w:sz w:val="24"/>
          <w:szCs w:val="24"/>
        </w:rPr>
      </w:pPr>
      <w:r>
        <w:rPr>
          <w:rFonts w:ascii="Calibri Light" w:hAnsi="Calibri Light" w:cs="Arial"/>
          <w:b/>
          <w:sz w:val="24"/>
          <w:szCs w:val="24"/>
        </w:rPr>
        <w:t xml:space="preserve">Bringing water to parched rural Botswana </w:t>
      </w:r>
    </w:p>
    <w:p w14:paraId="05C13A88" w14:textId="77777777" w:rsidR="009B6A07" w:rsidRDefault="0059773A">
      <w:pPr>
        <w:rPr>
          <w:rFonts w:ascii="Calibri Light" w:hAnsi="Calibri Light" w:cs="Arial"/>
          <w:sz w:val="24"/>
          <w:szCs w:val="24"/>
        </w:rPr>
      </w:pPr>
      <w:r>
        <w:rPr>
          <w:rFonts w:ascii="Calibri Light" w:hAnsi="Calibri Light" w:cs="Arial"/>
          <w:sz w:val="24"/>
          <w:szCs w:val="24"/>
        </w:rPr>
        <w:t xml:space="preserve">A unique project has brought a reliable supply of water to Habu, while providing a reference for the imminent roll-out of more water-security measures in other rural areas of </w:t>
      </w:r>
      <w:r>
        <w:rPr>
          <w:rFonts w:ascii="Calibri Light" w:hAnsi="Calibri Light" w:cs="Arial"/>
          <w:sz w:val="24"/>
          <w:szCs w:val="24"/>
        </w:rPr>
        <w:t>Botswana.</w:t>
      </w:r>
    </w:p>
    <w:p w14:paraId="60EF3890" w14:textId="77777777" w:rsidR="009B6A07" w:rsidRDefault="009B6A07">
      <w:pPr>
        <w:rPr>
          <w:rFonts w:ascii="Calibri Light" w:hAnsi="Calibri Light" w:cs="Arial"/>
          <w:sz w:val="24"/>
          <w:szCs w:val="24"/>
        </w:rPr>
      </w:pPr>
    </w:p>
    <w:p w14:paraId="5459DF40" w14:textId="77777777" w:rsidR="009B6A07" w:rsidRDefault="0059773A">
      <w:pPr>
        <w:rPr>
          <w:rFonts w:ascii="Calibri Light" w:hAnsi="Calibri Light" w:cs="Arial"/>
          <w:sz w:val="24"/>
          <w:szCs w:val="24"/>
        </w:rPr>
      </w:pPr>
      <w:r>
        <w:rPr>
          <w:rFonts w:ascii="Calibri Light" w:hAnsi="Calibri Light" w:cs="Arial"/>
          <w:sz w:val="24"/>
          <w:szCs w:val="24"/>
        </w:rPr>
        <w:t>The project serves about 1 500 people in north-west Botswana and was completed by JG Afrika’s Botswana office, in partnership with local firm, Initiatives, acting on behalf of the Paul G Allen Family Foundation through its Philanthropy programme</w:t>
      </w:r>
      <w:r>
        <w:rPr>
          <w:rFonts w:ascii="Calibri Light" w:hAnsi="Calibri Light" w:cs="Arial"/>
          <w:sz w:val="24"/>
          <w:szCs w:val="24"/>
        </w:rPr>
        <w:t xml:space="preserve">.  </w:t>
      </w:r>
    </w:p>
    <w:p w14:paraId="16D68C85" w14:textId="77777777" w:rsidR="009B6A07" w:rsidRDefault="009B6A07">
      <w:pPr>
        <w:rPr>
          <w:rFonts w:ascii="Calibri Light" w:hAnsi="Calibri Light" w:cs="Arial"/>
          <w:sz w:val="24"/>
          <w:szCs w:val="24"/>
        </w:rPr>
      </w:pPr>
    </w:p>
    <w:p w14:paraId="3FD97DDE" w14:textId="77777777" w:rsidR="009B6A07" w:rsidRDefault="0059773A">
      <w:pPr>
        <w:rPr>
          <w:rFonts w:ascii="Calibri Light" w:hAnsi="Calibri Light" w:cs="Arial"/>
          <w:sz w:val="24"/>
          <w:szCs w:val="24"/>
        </w:rPr>
      </w:pPr>
      <w:r>
        <w:rPr>
          <w:rFonts w:ascii="Calibri Light" w:hAnsi="Calibri Light"/>
          <w:sz w:val="24"/>
          <w:szCs w:val="24"/>
        </w:rPr>
        <w:t xml:space="preserve">Water, sanitation and health (WASH) </w:t>
      </w:r>
      <w:r>
        <w:rPr>
          <w:rFonts w:ascii="Calibri Light" w:hAnsi="Calibri Light" w:cs="Arial"/>
          <w:sz w:val="24"/>
          <w:szCs w:val="24"/>
        </w:rPr>
        <w:t>development expert and an executive associate at JG Afrika Botswana, Robyn Tompkins, says that the project has again demonstrated that development initiatives in rural regions of southern Africa stand a greater chan</w:t>
      </w:r>
      <w:r>
        <w:rPr>
          <w:rFonts w:ascii="Calibri Light" w:hAnsi="Calibri Light" w:cs="Arial"/>
          <w:sz w:val="24"/>
          <w:szCs w:val="24"/>
        </w:rPr>
        <w:t>ce of success when there is a larger overlap between the political, social and technical aspects. This project has again demonstrated that when social considerations are allowed to lead, there is usually greater interplay between the social and the technic</w:t>
      </w:r>
      <w:r>
        <w:rPr>
          <w:rFonts w:ascii="Calibri Light" w:hAnsi="Calibri Light" w:cs="Arial"/>
          <w:sz w:val="24"/>
          <w:szCs w:val="24"/>
        </w:rPr>
        <w:t xml:space="preserve">al components, and buy-in from the community. </w:t>
      </w:r>
    </w:p>
    <w:p w14:paraId="15BE864B" w14:textId="77777777" w:rsidR="009B6A07" w:rsidRDefault="009B6A07">
      <w:pPr>
        <w:rPr>
          <w:rFonts w:ascii="Calibri Light" w:hAnsi="Calibri Light" w:cs="Arial"/>
          <w:sz w:val="24"/>
          <w:szCs w:val="24"/>
        </w:rPr>
      </w:pPr>
    </w:p>
    <w:p w14:paraId="49329A27" w14:textId="77777777" w:rsidR="009B6A07" w:rsidRDefault="0059773A">
      <w:pPr>
        <w:rPr>
          <w:rFonts w:ascii="Calibri Light" w:hAnsi="Calibri Light" w:cs="Arial"/>
          <w:sz w:val="24"/>
          <w:szCs w:val="24"/>
        </w:rPr>
      </w:pPr>
      <w:r>
        <w:rPr>
          <w:rFonts w:ascii="Calibri Light" w:hAnsi="Calibri Light" w:cs="Arial"/>
          <w:sz w:val="24"/>
          <w:szCs w:val="24"/>
        </w:rPr>
        <w:t>JG Afrika Botswana was appointed by Initiatives in December 2014 as the specialist WASH consultant to maximise the overall development impact of the project</w:t>
      </w:r>
      <w:r>
        <w:rPr>
          <w:rFonts w:ascii="Calibri Light" w:hAnsi="Calibri Light"/>
          <w:sz w:val="24"/>
          <w:szCs w:val="24"/>
        </w:rPr>
        <w:t xml:space="preserve">. </w:t>
      </w:r>
    </w:p>
    <w:p w14:paraId="355098C5" w14:textId="77777777" w:rsidR="009B6A07" w:rsidRDefault="009B6A07">
      <w:pPr>
        <w:rPr>
          <w:rFonts w:ascii="Calibri Light" w:hAnsi="Calibri Light"/>
          <w:sz w:val="24"/>
          <w:szCs w:val="24"/>
        </w:rPr>
      </w:pPr>
    </w:p>
    <w:p w14:paraId="700185CB" w14:textId="77777777" w:rsidR="009B6A07" w:rsidRDefault="0059773A">
      <w:pPr>
        <w:rPr>
          <w:rFonts w:ascii="Calibri Light" w:hAnsi="Calibri Light" w:cs="Arial"/>
          <w:sz w:val="24"/>
          <w:szCs w:val="24"/>
        </w:rPr>
      </w:pPr>
      <w:r>
        <w:rPr>
          <w:rFonts w:ascii="Calibri Light" w:hAnsi="Calibri Light" w:cs="Arial"/>
          <w:sz w:val="24"/>
          <w:szCs w:val="24"/>
        </w:rPr>
        <w:t>Work started on developing and negotiating an ow</w:t>
      </w:r>
      <w:r>
        <w:rPr>
          <w:rFonts w:ascii="Calibri Light" w:hAnsi="Calibri Light" w:cs="Arial"/>
          <w:sz w:val="24"/>
          <w:szCs w:val="24"/>
        </w:rPr>
        <w:t xml:space="preserve">nership model, as well as an operation and maintenance (O&amp;M) model for the project, while establishing a formal hand-over protocol for what would be a first of its kind in the country. </w:t>
      </w:r>
    </w:p>
    <w:p w14:paraId="0576C0D9" w14:textId="77777777" w:rsidR="009B6A07" w:rsidRDefault="009B6A07">
      <w:pPr>
        <w:rPr>
          <w:rFonts w:ascii="Calibri Light" w:hAnsi="Calibri Light" w:cs="Arial"/>
          <w:sz w:val="24"/>
          <w:szCs w:val="24"/>
        </w:rPr>
      </w:pPr>
    </w:p>
    <w:p w14:paraId="37D1014D" w14:textId="77777777" w:rsidR="009B6A07" w:rsidRDefault="0059773A">
      <w:pPr>
        <w:rPr>
          <w:rFonts w:ascii="Calibri Light" w:hAnsi="Calibri Light" w:cs="Arial"/>
          <w:sz w:val="24"/>
          <w:szCs w:val="24"/>
        </w:rPr>
      </w:pPr>
      <w:r>
        <w:rPr>
          <w:rFonts w:ascii="Calibri Light" w:hAnsi="Calibri Light" w:cs="Arial"/>
          <w:sz w:val="24"/>
          <w:szCs w:val="24"/>
        </w:rPr>
        <w:t>This process was aligned with state’s new policies to introduce water</w:t>
      </w:r>
      <w:r>
        <w:rPr>
          <w:rFonts w:ascii="Calibri Light" w:hAnsi="Calibri Light" w:cs="Arial"/>
          <w:sz w:val="24"/>
          <w:szCs w:val="24"/>
        </w:rPr>
        <w:t xml:space="preserve">-user associations and committees in rural areas. </w:t>
      </w:r>
    </w:p>
    <w:p w14:paraId="682BB0DA" w14:textId="77777777" w:rsidR="009B6A07" w:rsidRDefault="009B6A07">
      <w:pPr>
        <w:rPr>
          <w:rFonts w:ascii="Calibri Light" w:hAnsi="Calibri Light" w:cs="Arial"/>
          <w:sz w:val="24"/>
          <w:szCs w:val="24"/>
        </w:rPr>
      </w:pPr>
    </w:p>
    <w:p w14:paraId="6F2C78C7" w14:textId="77777777" w:rsidR="009B6A07" w:rsidRDefault="009B6A07">
      <w:pPr>
        <w:rPr>
          <w:rFonts w:ascii="Calibri Light" w:hAnsi="Calibri Light" w:cs="Arial"/>
          <w:sz w:val="24"/>
          <w:szCs w:val="24"/>
        </w:rPr>
      </w:pPr>
    </w:p>
    <w:p w14:paraId="1822657A" w14:textId="77777777" w:rsidR="009B6A07" w:rsidRDefault="009B6A07">
      <w:pPr>
        <w:rPr>
          <w:rFonts w:ascii="Calibri Light" w:hAnsi="Calibri Light" w:cs="Arial"/>
          <w:sz w:val="24"/>
          <w:szCs w:val="24"/>
        </w:rPr>
      </w:pPr>
    </w:p>
    <w:p w14:paraId="7A9BC478" w14:textId="77777777" w:rsidR="009B6A07" w:rsidRDefault="009B6A07">
      <w:pPr>
        <w:rPr>
          <w:rFonts w:ascii="Calibri Light" w:hAnsi="Calibri Light" w:cs="Arial"/>
          <w:sz w:val="24"/>
          <w:szCs w:val="24"/>
        </w:rPr>
      </w:pPr>
    </w:p>
    <w:p w14:paraId="44CD36EA" w14:textId="77777777" w:rsidR="009B6A07" w:rsidRDefault="0059773A">
      <w:pPr>
        <w:rPr>
          <w:rFonts w:ascii="Calibri Light" w:hAnsi="Calibri Light" w:cs="Arial"/>
          <w:sz w:val="24"/>
          <w:szCs w:val="24"/>
        </w:rPr>
      </w:pPr>
      <w:r>
        <w:rPr>
          <w:rFonts w:ascii="Calibri Light" w:hAnsi="Calibri Light" w:cs="Arial"/>
          <w:sz w:val="24"/>
          <w:szCs w:val="24"/>
        </w:rPr>
        <w:t>The proposal for government to take ownership of the assets that would be operated and maintained by a water committee and financed from tariffs collected from the community was accepted in August 2016</w:t>
      </w:r>
      <w:r>
        <w:rPr>
          <w:rFonts w:ascii="Calibri Light" w:hAnsi="Calibri Light" w:cs="Arial"/>
          <w:sz w:val="24"/>
          <w:szCs w:val="24"/>
        </w:rPr>
        <w:t xml:space="preserve">.  </w:t>
      </w:r>
    </w:p>
    <w:p w14:paraId="0FC08AA6" w14:textId="77777777" w:rsidR="009B6A07" w:rsidRDefault="009B6A07">
      <w:pPr>
        <w:rPr>
          <w:rFonts w:ascii="Calibri Light" w:hAnsi="Calibri Light" w:cs="Arial"/>
          <w:sz w:val="24"/>
          <w:szCs w:val="24"/>
        </w:rPr>
      </w:pPr>
    </w:p>
    <w:p w14:paraId="6893BB66" w14:textId="77777777" w:rsidR="009B6A07" w:rsidRDefault="0059773A">
      <w:pPr>
        <w:rPr>
          <w:rFonts w:ascii="Calibri Light" w:hAnsi="Calibri Light" w:cs="Arial"/>
          <w:sz w:val="24"/>
          <w:szCs w:val="24"/>
        </w:rPr>
      </w:pPr>
      <w:r>
        <w:rPr>
          <w:rFonts w:ascii="Calibri Light" w:hAnsi="Calibri Light" w:cs="Arial"/>
          <w:sz w:val="24"/>
          <w:szCs w:val="24"/>
        </w:rPr>
        <w:t>“Having now received the necessary political endorsement, we could proceed with the social components. They took the lead, as success relied on the development of an effective governance system and toolkit to train the committee. Technical training in</w:t>
      </w:r>
      <w:r>
        <w:rPr>
          <w:rFonts w:ascii="Calibri Light" w:hAnsi="Calibri Light" w:cs="Arial"/>
          <w:sz w:val="24"/>
          <w:szCs w:val="24"/>
        </w:rPr>
        <w:t xml:space="preserve"> the basic maintenance of the infrastructure also took place at installation,” Tompkins says.</w:t>
      </w:r>
    </w:p>
    <w:p w14:paraId="068921A2" w14:textId="77777777" w:rsidR="009B6A07" w:rsidRDefault="009B6A07">
      <w:pPr>
        <w:rPr>
          <w:rFonts w:ascii="Calibri Light" w:hAnsi="Calibri Light" w:cs="Arial"/>
          <w:sz w:val="24"/>
          <w:szCs w:val="24"/>
        </w:rPr>
      </w:pPr>
    </w:p>
    <w:p w14:paraId="55DBF4B4" w14:textId="77777777" w:rsidR="009B6A07" w:rsidRDefault="0059773A">
      <w:pPr>
        <w:rPr>
          <w:rFonts w:ascii="Calibri Light" w:hAnsi="Calibri Light" w:cs="Arial"/>
          <w:sz w:val="24"/>
          <w:szCs w:val="24"/>
        </w:rPr>
      </w:pPr>
      <w:r>
        <w:rPr>
          <w:rFonts w:ascii="Calibri Light" w:hAnsi="Calibri Light" w:cs="Arial"/>
          <w:sz w:val="24"/>
          <w:szCs w:val="24"/>
        </w:rPr>
        <w:t>An umbrella committee was established to communicate with the broader community, and comprised representatives from all relevant organisations, while a dedicated</w:t>
      </w:r>
      <w:r>
        <w:rPr>
          <w:rFonts w:ascii="Calibri Light" w:hAnsi="Calibri Light" w:cs="Arial"/>
          <w:sz w:val="24"/>
          <w:szCs w:val="24"/>
        </w:rPr>
        <w:t xml:space="preserve"> field-service support representative, fluent in Setswana, was appointed to regularly engage the public.</w:t>
      </w:r>
    </w:p>
    <w:p w14:paraId="724787B6" w14:textId="77777777" w:rsidR="009B6A07" w:rsidRDefault="009B6A07">
      <w:pPr>
        <w:rPr>
          <w:rFonts w:ascii="Calibri Light" w:hAnsi="Calibri Light" w:cs="Arial"/>
          <w:sz w:val="24"/>
          <w:szCs w:val="24"/>
        </w:rPr>
      </w:pPr>
    </w:p>
    <w:p w14:paraId="3D2E47A7" w14:textId="77777777" w:rsidR="009B6A07" w:rsidRDefault="0059773A">
      <w:pPr>
        <w:rPr>
          <w:rFonts w:ascii="Calibri Light" w:hAnsi="Calibri Light" w:cs="Arial"/>
          <w:sz w:val="24"/>
          <w:szCs w:val="24"/>
        </w:rPr>
      </w:pPr>
      <w:r>
        <w:rPr>
          <w:rFonts w:ascii="Calibri Light" w:hAnsi="Calibri Light" w:cs="Arial"/>
          <w:sz w:val="24"/>
          <w:szCs w:val="24"/>
        </w:rPr>
        <w:t xml:space="preserve">Communication was augmented with posters that explained the project’s benefits and operation, which were also discussed with the community during the </w:t>
      </w:r>
      <w:r>
        <w:rPr>
          <w:rFonts w:ascii="Calibri Light" w:hAnsi="Calibri Light" w:cs="Arial"/>
          <w:sz w:val="24"/>
          <w:szCs w:val="24"/>
        </w:rPr>
        <w:t xml:space="preserve">implementation stages. </w:t>
      </w:r>
    </w:p>
    <w:p w14:paraId="337FB94B" w14:textId="77777777" w:rsidR="009B6A07" w:rsidRDefault="009B6A07">
      <w:pPr>
        <w:rPr>
          <w:rFonts w:ascii="Calibri Light" w:hAnsi="Calibri Light" w:cs="Arial"/>
          <w:sz w:val="24"/>
          <w:szCs w:val="24"/>
        </w:rPr>
      </w:pPr>
    </w:p>
    <w:p w14:paraId="45F4541A" w14:textId="77777777" w:rsidR="009B6A07" w:rsidRDefault="0059773A">
      <w:pPr>
        <w:rPr>
          <w:rFonts w:ascii="Calibri Light" w:hAnsi="Calibri Light" w:cs="Arial"/>
          <w:sz w:val="24"/>
          <w:szCs w:val="24"/>
        </w:rPr>
      </w:pPr>
      <w:r>
        <w:rPr>
          <w:rFonts w:ascii="Calibri Light" w:hAnsi="Calibri Light" w:cs="Arial"/>
          <w:sz w:val="24"/>
          <w:szCs w:val="24"/>
        </w:rPr>
        <w:t>Importantly, budget was also allocated to the establishment of a separate team dedicated to community-relationship building, as well as communicating with other agencies operating in the area.</w:t>
      </w:r>
    </w:p>
    <w:p w14:paraId="494B4BD3" w14:textId="77777777" w:rsidR="009B6A07" w:rsidRDefault="009B6A07">
      <w:pPr>
        <w:rPr>
          <w:rFonts w:ascii="Calibri Light" w:hAnsi="Calibri Light" w:cs="Arial"/>
          <w:sz w:val="24"/>
          <w:szCs w:val="24"/>
        </w:rPr>
      </w:pPr>
    </w:p>
    <w:p w14:paraId="68A8CA72" w14:textId="77777777" w:rsidR="009B6A07" w:rsidRDefault="0059773A">
      <w:pPr>
        <w:rPr>
          <w:rFonts w:ascii="Calibri Light" w:hAnsi="Calibri Light" w:cs="Arial"/>
          <w:sz w:val="24"/>
          <w:szCs w:val="24"/>
        </w:rPr>
      </w:pPr>
      <w:r>
        <w:rPr>
          <w:rFonts w:ascii="Calibri Light" w:hAnsi="Calibri Light" w:cs="Arial"/>
          <w:sz w:val="24"/>
          <w:szCs w:val="24"/>
        </w:rPr>
        <w:t xml:space="preserve">The simple system comprises five tanks on stands that supply taps located at a central point for each of the five wards, while the pumps are powered by solar energy with manual switches. </w:t>
      </w:r>
    </w:p>
    <w:p w14:paraId="2E6B6DBA" w14:textId="77777777" w:rsidR="009B6A07" w:rsidRDefault="009B6A07">
      <w:pPr>
        <w:rPr>
          <w:rFonts w:ascii="Calibri Light" w:hAnsi="Calibri Light" w:cs="Arial"/>
          <w:sz w:val="24"/>
          <w:szCs w:val="24"/>
        </w:rPr>
      </w:pPr>
    </w:p>
    <w:p w14:paraId="6A5D4B24" w14:textId="77777777" w:rsidR="009B6A07" w:rsidRDefault="0059773A">
      <w:pPr>
        <w:rPr>
          <w:rFonts w:ascii="Calibri Light" w:hAnsi="Calibri Light" w:cs="Arial"/>
          <w:sz w:val="24"/>
          <w:szCs w:val="24"/>
        </w:rPr>
      </w:pPr>
      <w:r>
        <w:rPr>
          <w:rFonts w:ascii="Calibri Light" w:hAnsi="Calibri Light" w:cs="Arial"/>
          <w:sz w:val="24"/>
          <w:szCs w:val="24"/>
        </w:rPr>
        <w:t xml:space="preserve">While a manual system does not intimidate community caretakers, it </w:t>
      </w:r>
      <w:r>
        <w:rPr>
          <w:rFonts w:ascii="Calibri Light" w:hAnsi="Calibri Light" w:cs="Arial"/>
          <w:sz w:val="24"/>
          <w:szCs w:val="24"/>
        </w:rPr>
        <w:t>also ensures that they are in constant contact with the infrastructure.</w:t>
      </w:r>
    </w:p>
    <w:p w14:paraId="1818845D" w14:textId="77777777" w:rsidR="009B6A07" w:rsidRDefault="009B6A07">
      <w:pPr>
        <w:rPr>
          <w:rFonts w:ascii="Calibri Light" w:hAnsi="Calibri Light" w:cs="Arial"/>
          <w:sz w:val="24"/>
          <w:szCs w:val="24"/>
        </w:rPr>
      </w:pPr>
    </w:p>
    <w:p w14:paraId="7F9AA6EB" w14:textId="77777777" w:rsidR="009B6A07" w:rsidRDefault="0059773A">
      <w:pPr>
        <w:rPr>
          <w:rFonts w:ascii="Calibri Light" w:hAnsi="Calibri Light" w:cs="Arial"/>
          <w:sz w:val="24"/>
          <w:szCs w:val="24"/>
        </w:rPr>
      </w:pPr>
      <w:r>
        <w:rPr>
          <w:rFonts w:ascii="Calibri Light" w:hAnsi="Calibri Light" w:cs="Arial"/>
          <w:sz w:val="24"/>
          <w:szCs w:val="24"/>
        </w:rPr>
        <w:t xml:space="preserve">The infrastructure can also be easily maintained and repaired by community members thus decreasing the overall unit costs of the infrastructure. </w:t>
      </w:r>
    </w:p>
    <w:p w14:paraId="6B027BFB" w14:textId="77777777" w:rsidR="009B6A07" w:rsidRDefault="009B6A07">
      <w:pPr>
        <w:rPr>
          <w:rFonts w:ascii="Calibri Light" w:hAnsi="Calibri Light" w:cs="Arial"/>
          <w:sz w:val="24"/>
          <w:szCs w:val="24"/>
        </w:rPr>
      </w:pPr>
    </w:p>
    <w:p w14:paraId="595B3AB4" w14:textId="77777777" w:rsidR="009B6A07" w:rsidRDefault="009B6A07">
      <w:pPr>
        <w:rPr>
          <w:rFonts w:ascii="Calibri Light" w:hAnsi="Calibri Light" w:cs="Arial"/>
          <w:sz w:val="24"/>
          <w:szCs w:val="24"/>
        </w:rPr>
      </w:pPr>
    </w:p>
    <w:p w14:paraId="1BE7E23C" w14:textId="77777777" w:rsidR="009B6A07" w:rsidRDefault="0059773A">
      <w:pPr>
        <w:rPr>
          <w:rFonts w:ascii="Calibri Light" w:hAnsi="Calibri Light" w:cs="Arial"/>
          <w:sz w:val="24"/>
          <w:szCs w:val="24"/>
        </w:rPr>
      </w:pPr>
      <w:r>
        <w:rPr>
          <w:rFonts w:ascii="Calibri Light" w:hAnsi="Calibri Light" w:cs="Arial"/>
          <w:sz w:val="24"/>
          <w:szCs w:val="24"/>
        </w:rPr>
        <w:t>Labour-based construction methods w</w:t>
      </w:r>
      <w:r>
        <w:rPr>
          <w:rFonts w:ascii="Calibri Light" w:hAnsi="Calibri Light" w:cs="Arial"/>
          <w:sz w:val="24"/>
          <w:szCs w:val="24"/>
        </w:rPr>
        <w:t>ere also used to excavate the trench for the pipeline. While creating many short-term employment opportunities in Habu, this approach ensured that the population knew exactly where the pipeline had been laid to help maintain and avoid damaging the infrastr</w:t>
      </w:r>
      <w:r>
        <w:rPr>
          <w:rFonts w:ascii="Calibri Light" w:hAnsi="Calibri Light" w:cs="Arial"/>
          <w:sz w:val="24"/>
          <w:szCs w:val="24"/>
        </w:rPr>
        <w:t>ucture.</w:t>
      </w:r>
    </w:p>
    <w:p w14:paraId="29DEDF48" w14:textId="77777777" w:rsidR="009B6A07" w:rsidRDefault="009B6A07">
      <w:pPr>
        <w:rPr>
          <w:rFonts w:ascii="Calibri Light" w:hAnsi="Calibri Light" w:cs="Arial"/>
          <w:sz w:val="24"/>
          <w:szCs w:val="24"/>
        </w:rPr>
      </w:pPr>
    </w:p>
    <w:p w14:paraId="66288B92" w14:textId="77777777" w:rsidR="009B6A07" w:rsidRDefault="0059773A">
      <w:pPr>
        <w:rPr>
          <w:rFonts w:ascii="Calibri Light" w:hAnsi="Calibri Light" w:cs="Arial"/>
          <w:sz w:val="24"/>
          <w:szCs w:val="24"/>
        </w:rPr>
      </w:pPr>
      <w:r>
        <w:rPr>
          <w:rFonts w:ascii="Calibri Light" w:hAnsi="Calibri Light" w:cs="Arial"/>
          <w:sz w:val="24"/>
          <w:szCs w:val="24"/>
        </w:rPr>
        <w:t xml:space="preserve">The water committee comprises two caretakers and five water monitors who manage the volume of water collected by each household. Community members pay for their consumption by registering with a water association. </w:t>
      </w:r>
    </w:p>
    <w:p w14:paraId="3C7F45A4" w14:textId="77777777" w:rsidR="009B6A07" w:rsidRDefault="009B6A07">
      <w:pPr>
        <w:rPr>
          <w:rFonts w:ascii="Calibri Light" w:hAnsi="Calibri Light" w:cs="Arial"/>
          <w:sz w:val="24"/>
          <w:szCs w:val="24"/>
        </w:rPr>
      </w:pPr>
    </w:p>
    <w:p w14:paraId="799F8A1A" w14:textId="77777777" w:rsidR="009B6A07" w:rsidRDefault="0059773A">
      <w:pPr>
        <w:rPr>
          <w:rFonts w:ascii="Calibri Light" w:hAnsi="Calibri Light" w:cs="Arial"/>
          <w:sz w:val="24"/>
          <w:szCs w:val="24"/>
        </w:rPr>
      </w:pPr>
      <w:r>
        <w:rPr>
          <w:rFonts w:ascii="Calibri Light" w:hAnsi="Calibri Light" w:cs="Arial"/>
          <w:sz w:val="24"/>
          <w:szCs w:val="24"/>
        </w:rPr>
        <w:t>Members of the community also a</w:t>
      </w:r>
      <w:r>
        <w:rPr>
          <w:rFonts w:ascii="Calibri Light" w:hAnsi="Calibri Light" w:cs="Arial"/>
          <w:sz w:val="24"/>
          <w:szCs w:val="24"/>
        </w:rPr>
        <w:t>pproached the team to help develop a tariff system on their behalf.</w:t>
      </w:r>
    </w:p>
    <w:p w14:paraId="78820C5D" w14:textId="77777777" w:rsidR="009B6A07" w:rsidRDefault="0059773A">
      <w:pPr>
        <w:rPr>
          <w:rFonts w:ascii="Calibri Light" w:hAnsi="Calibri Light" w:cs="Arial"/>
          <w:sz w:val="24"/>
          <w:szCs w:val="24"/>
        </w:rPr>
      </w:pPr>
      <w:r>
        <w:rPr>
          <w:rFonts w:ascii="Calibri Light" w:hAnsi="Calibri Light" w:cs="Arial"/>
          <w:sz w:val="24"/>
          <w:szCs w:val="24"/>
        </w:rPr>
        <w:t xml:space="preserve">Tompkins concludes that the Franklin Wells of the World Association was so impressed with the project that it donated the borehole infrastructure, allowing the project team to install two </w:t>
      </w:r>
      <w:r>
        <w:rPr>
          <w:rFonts w:ascii="Calibri Light" w:hAnsi="Calibri Light" w:cs="Arial"/>
          <w:sz w:val="24"/>
          <w:szCs w:val="24"/>
        </w:rPr>
        <w:t>boreholes. This donation also meant that there was a slight underspend on the infrastructure allocation for the project, which was used to provide security fencing at the water point.</w:t>
      </w:r>
    </w:p>
    <w:p w14:paraId="302154FB" w14:textId="77777777" w:rsidR="009B6A07" w:rsidRDefault="0059773A">
      <w:pPr>
        <w:rPr>
          <w:rFonts w:ascii="Calibri Light" w:hAnsi="Calibri Light" w:cs="Arial"/>
          <w:b/>
          <w:bCs/>
          <w:i/>
          <w:iCs/>
          <w:sz w:val="24"/>
          <w:szCs w:val="24"/>
        </w:rPr>
      </w:pPr>
      <w:r>
        <w:rPr>
          <w:rFonts w:ascii="Calibri Light" w:hAnsi="Calibri Light" w:cs="Arial"/>
          <w:b/>
          <w:bCs/>
          <w:i/>
          <w:iCs/>
          <w:sz w:val="24"/>
          <w:szCs w:val="24"/>
        </w:rPr>
        <w:t xml:space="preserve">Images and captions: </w:t>
      </w:r>
    </w:p>
    <w:p w14:paraId="09C5EB24" w14:textId="77777777" w:rsidR="009B6A07" w:rsidRDefault="0059773A">
      <w:pPr>
        <w:rPr>
          <w:rFonts w:ascii="Calibri Light" w:hAnsi="Calibri Light" w:cs="Arial"/>
          <w:b/>
          <w:bCs/>
          <w:i/>
          <w:iCs/>
          <w:sz w:val="24"/>
          <w:szCs w:val="24"/>
        </w:rPr>
      </w:pPr>
      <w:r>
        <w:rPr>
          <w:rFonts w:ascii="Calibri Light" w:hAnsi="Calibri Light" w:cs="Arial"/>
          <w:b/>
          <w:bCs/>
          <w:i/>
          <w:iCs/>
          <w:sz w:val="24"/>
          <w:szCs w:val="24"/>
        </w:rPr>
        <w:t>[Image]</w:t>
      </w:r>
    </w:p>
    <w:p w14:paraId="08DA8246" w14:textId="77777777" w:rsidR="009B6A07" w:rsidRDefault="0059773A">
      <w:pPr>
        <w:rPr>
          <w:rFonts w:ascii="Calibri Light" w:hAnsi="Calibri Light" w:cs="Arial"/>
          <w:b/>
          <w:bCs/>
          <w:i/>
          <w:iCs/>
          <w:sz w:val="24"/>
          <w:szCs w:val="24"/>
        </w:rPr>
      </w:pPr>
      <w:r>
        <w:rPr>
          <w:rFonts w:ascii="Calibri Light" w:hAnsi="Calibri Light" w:cs="Arial"/>
          <w:b/>
          <w:bCs/>
          <w:i/>
          <w:iCs/>
          <w:sz w:val="24"/>
          <w:szCs w:val="24"/>
        </w:rPr>
        <w:t>[Caption]: The Pipeline route in Habu</w:t>
      </w:r>
    </w:p>
    <w:p w14:paraId="41C461C4" w14:textId="77777777" w:rsidR="009B6A07" w:rsidRDefault="0059773A">
      <w:pPr>
        <w:rPr>
          <w:rFonts w:ascii="Calibri Light" w:hAnsi="Calibri Light" w:cs="Arial"/>
          <w:b/>
          <w:bCs/>
          <w:i/>
          <w:iCs/>
          <w:sz w:val="24"/>
          <w:szCs w:val="24"/>
        </w:rPr>
      </w:pPr>
      <w:r>
        <w:rPr>
          <w:rFonts w:ascii="Calibri Light" w:hAnsi="Calibri Light" w:cs="Arial"/>
          <w:b/>
          <w:bCs/>
          <w:i/>
          <w:iCs/>
          <w:sz w:val="24"/>
          <w:szCs w:val="24"/>
        </w:rPr>
        <w:t>[Image]</w:t>
      </w:r>
    </w:p>
    <w:p w14:paraId="25E767BC" w14:textId="77777777" w:rsidR="009B6A07" w:rsidRDefault="0059773A">
      <w:pPr>
        <w:rPr>
          <w:rFonts w:ascii="Calibri Light" w:hAnsi="Calibri Light" w:cs="Arial"/>
          <w:b/>
          <w:bCs/>
          <w:i/>
          <w:iCs/>
          <w:sz w:val="24"/>
          <w:szCs w:val="24"/>
        </w:rPr>
      </w:pPr>
      <w:r>
        <w:rPr>
          <w:rFonts w:ascii="Calibri Light" w:hAnsi="Calibri Light" w:cs="Arial"/>
          <w:b/>
          <w:bCs/>
          <w:i/>
          <w:iCs/>
          <w:sz w:val="24"/>
          <w:szCs w:val="24"/>
        </w:rPr>
        <w:t>[Caption]: Members of the committee at Borehole</w:t>
      </w:r>
    </w:p>
    <w:p w14:paraId="39834E5F" w14:textId="77777777" w:rsidR="009B6A07" w:rsidRDefault="0059773A">
      <w:pPr>
        <w:pStyle w:val="NormalWeb"/>
        <w:shd w:val="clear" w:color="auto" w:fill="FFFFFF"/>
        <w:spacing w:before="0" w:beforeAutospacing="0" w:after="150" w:afterAutospacing="0" w:line="315" w:lineRule="atLeast"/>
        <w:jc w:val="both"/>
        <w:rPr>
          <w:rFonts w:ascii="Calibri Light" w:hAnsi="Calibri Light"/>
          <w:b/>
          <w:u w:val="single"/>
        </w:rPr>
      </w:pPr>
      <w:r>
        <w:rPr>
          <w:rFonts w:ascii="Calibri Light" w:hAnsi="Calibri Light"/>
          <w:b/>
          <w:u w:val="single"/>
        </w:rPr>
        <w:t>For further information please contact:</w:t>
      </w:r>
    </w:p>
    <w:p w14:paraId="7D625964" w14:textId="77777777" w:rsidR="009B6A07" w:rsidRDefault="0059773A">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Charmagne Denny </w:t>
      </w:r>
    </w:p>
    <w:p w14:paraId="410C4B16" w14:textId="77777777" w:rsidR="009B6A07" w:rsidRDefault="0059773A">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Marketing &amp; Communications Manager</w:t>
      </w:r>
    </w:p>
    <w:p w14:paraId="0FA96B47" w14:textId="77777777" w:rsidR="009B6A07" w:rsidRDefault="0059773A">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Cell: +27 83 289 1806</w:t>
      </w:r>
    </w:p>
    <w:p w14:paraId="718545ED" w14:textId="77777777" w:rsidR="009B6A07" w:rsidRDefault="0059773A">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Tel: +27 11 231 2200</w:t>
      </w:r>
    </w:p>
    <w:p w14:paraId="20D88BB6" w14:textId="77777777" w:rsidR="009B6A07" w:rsidRDefault="0059773A">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E-mail: </w:t>
      </w:r>
      <w:hyperlink r:id="rId7" w:history="1">
        <w:r>
          <w:rPr>
            <w:rStyle w:val="Hyperlink"/>
            <w:rFonts w:ascii="Calibri Light" w:hAnsi="Calibri Light"/>
            <w:b/>
            <w:color w:val="auto"/>
            <w:u w:val="none"/>
          </w:rPr>
          <w:t>dennyc@jgafrika.c</w:t>
        </w:r>
        <w:r>
          <w:rPr>
            <w:rStyle w:val="Hyperlink"/>
            <w:rFonts w:ascii="Calibri Light" w:hAnsi="Calibri Light"/>
            <w:b/>
            <w:color w:val="auto"/>
            <w:u w:val="none"/>
          </w:rPr>
          <w:t>om</w:t>
        </w:r>
      </w:hyperlink>
    </w:p>
    <w:p w14:paraId="2E748D46" w14:textId="77777777" w:rsidR="009B6A07" w:rsidRDefault="0059773A">
      <w:pPr>
        <w:pStyle w:val="NormalWeb"/>
        <w:shd w:val="clear" w:color="auto" w:fill="FFFFFF"/>
        <w:spacing w:before="0" w:beforeAutospacing="0" w:after="150" w:afterAutospacing="0" w:line="315" w:lineRule="atLeast"/>
        <w:jc w:val="both"/>
        <w:rPr>
          <w:rFonts w:ascii="Arial" w:hAnsi="Arial" w:cs="Arial"/>
        </w:rPr>
      </w:pPr>
      <w:r>
        <w:rPr>
          <w:rFonts w:ascii="Calibri Light" w:hAnsi="Calibri Light"/>
          <w:b/>
        </w:rPr>
        <w:t xml:space="preserve">Web: </w:t>
      </w:r>
      <w:hyperlink r:id="rId8" w:history="1">
        <w:r>
          <w:rPr>
            <w:rStyle w:val="Hyperlink"/>
            <w:rFonts w:ascii="Calibri Light" w:hAnsi="Calibri Light"/>
            <w:b/>
            <w:color w:val="auto"/>
            <w:u w:val="none"/>
          </w:rPr>
          <w:t>www.jgafrika.com</w:t>
        </w:r>
      </w:hyperlink>
    </w:p>
    <w:sectPr w:rsidR="009B6A0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6AB706" w14:textId="77777777" w:rsidR="0059773A" w:rsidRDefault="0059773A">
      <w:pPr>
        <w:spacing w:after="0" w:line="240" w:lineRule="auto"/>
      </w:pPr>
      <w:r>
        <w:separator/>
      </w:r>
    </w:p>
  </w:endnote>
  <w:endnote w:type="continuationSeparator" w:id="0">
    <w:p w14:paraId="6FED1D74" w14:textId="77777777" w:rsidR="0059773A" w:rsidRDefault="00597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17A33" w14:textId="77777777" w:rsidR="0059773A" w:rsidRDefault="0059773A">
      <w:pPr>
        <w:spacing w:after="0" w:line="240" w:lineRule="auto"/>
      </w:pPr>
      <w:r>
        <w:separator/>
      </w:r>
    </w:p>
  </w:footnote>
  <w:footnote w:type="continuationSeparator" w:id="0">
    <w:p w14:paraId="31DBD318" w14:textId="77777777" w:rsidR="0059773A" w:rsidRDefault="0059773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7EA1C" w14:textId="77777777" w:rsidR="009B6A07" w:rsidRDefault="0059773A">
    <w:pPr>
      <w:pStyle w:val="Header"/>
    </w:pPr>
    <w:r>
      <w:rPr>
        <w:noProof/>
        <w:lang w:val="en-US"/>
      </w:rPr>
      <mc:AlternateContent>
        <mc:Choice Requires="wps">
          <w:drawing>
            <wp:anchor distT="0" distB="0" distL="114300" distR="114300" simplePos="0" relativeHeight="251662336" behindDoc="0" locked="0" layoutInCell="1" allowOverlap="1" wp14:anchorId="790A3650" wp14:editId="17D290B4">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73F47856" w14:textId="77777777" w:rsidR="009B6A07" w:rsidRDefault="0059773A">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1.75pt;margin-top:-13.75pt;height:17.25pt;width:20.7pt;z-index:251662336;mso-width-relative:page;mso-height-relative:page;" filled="f" stroked="f" coordsize="21600,21600" o:gfxdata="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D0P9cAAAAJAQAADwAAAAAAAAABACAAAAAiAAAAZHJzL2Rvd25yZXYueG1sUEsB&#10;AhQAFAAAAAgAh07iQM6kH/j2AQAA2QMAAA4AAAAAAAAAAQAgAAAAJgEAAGRycy9lMm9Eb2MueG1s&#10;UEsFBgAAAAAGAAYAWQEAAI4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040603C4" wp14:editId="75CB166B">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5820F46C" w14:textId="77777777" w:rsidR="009B6A07" w:rsidRDefault="0059773A">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2.35pt;margin-top:28.9pt;height:38pt;width:20.7pt;z-index:251664384;mso-width-relative:page;mso-height-relative:page;" filled="f" stroked="f" coordsize="21600,21600" o:gfxdata="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GsQtgAAAAKAQAADwAAAAAAAAABACAAAAAiAAAAZHJzL2Rvd25yZXYueG1s&#10;UEsBAhQAFAAAAAgAh07iQNgsSAH4AQAA2QMAAA4AAAAAAAAAAQAgAAAAJwEAAGRycy9lMm9Eb2Mu&#10;eG1sUEsFBgAAAAAGAAYAWQEAAJE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ype="textWrapping"/>
                    </w:r>
                    <w:r>
                      <w:rPr>
                        <w:rFonts w:ascii="Arial" w:hAnsi="Arial" w:cs="Arial"/>
                        <w:color w:val="BA141A"/>
                        <w:sz w:val="16"/>
                        <w:szCs w:val="16"/>
                      </w:rPr>
                      <w:t>e</w:t>
                    </w:r>
                    <w:r>
                      <w:rPr>
                        <w:rFonts w:ascii="Arial" w:hAnsi="Arial" w:cs="Arial"/>
                        <w:color w:val="BA141A"/>
                        <w:sz w:val="16"/>
                        <w:szCs w:val="16"/>
                      </w:rPr>
                      <w:br w:type="textWrapping"/>
                    </w:r>
                    <w:r>
                      <w:rPr>
                        <w:rFonts w:ascii="Arial" w:hAnsi="Arial" w:cs="Arial"/>
                        <w:color w:val="BA141A"/>
                        <w:sz w:val="16"/>
                        <w:szCs w:val="16"/>
                      </w:rPr>
                      <w:t>w</w:t>
                    </w:r>
                  </w:p>
                </w:txbxContent>
              </v:textbox>
            </v:shape>
          </w:pict>
        </mc:Fallback>
      </mc:AlternateContent>
    </w:r>
    <w:r>
      <w:rPr>
        <w:noProof/>
        <w:lang w:val="en-US"/>
      </w:rPr>
      <w:drawing>
        <wp:anchor distT="0" distB="0" distL="114300" distR="114300" simplePos="0" relativeHeight="251660288" behindDoc="0" locked="0" layoutInCell="1" allowOverlap="1" wp14:anchorId="0B280B20" wp14:editId="1A3F6EAB">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0E8557C3" wp14:editId="2C848BD0">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57B8CF45" w14:textId="77777777" w:rsidR="009B6A07" w:rsidRDefault="0059773A">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Horison, 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Text Box 2" o:spid="_x0000_s1026" o:spt="202" type="#_x0000_t202" style="position:absolute;left:0pt;margin-left:374.1pt;margin-top:-13.55pt;height:83.5pt;width:141.65pt;z-index:251659264;mso-width-relative:page;mso-height-relative:page;" filled="f" stroked="f" coordsize="21600,21600" o:gfxdata="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jSIctoAAAAMAQAADwAAAAAAAAABACAAAAAiAAAAZHJzL2Rvd25y&#10;ZXYueG1sUEsBAhQAFAAAAAgAh07iQAbqHY38AQAA3QMAAA4AAAAAAAAAAQAgAAAAKQEAAGRycy9l&#10;Mm9Eb2MueG1sUEsFBgAAAAAGAAYAWQEAAJcFAAAAAA==&#10;">
              <v:fill on="f" focussize="0,0"/>
              <v:stroke on="f" miterlimit="8" joinstyle="miter"/>
              <v:imagedata o:title=""/>
              <o:lock v:ext="edit" aspectratio="f"/>
              <v:textbox>
                <w:txbxContent>
                  <w:p>
                    <w:pPr>
                      <w:rPr>
                        <w:rFonts w:ascii="Arial" w:hAnsi="Arial" w:cs="Arial"/>
                        <w:color w:val="595959" w:themeColor="text1" w:themeTint="A6"/>
                        <w:sz w:val="16"/>
                        <w:szCs w:val="16"/>
                        <w14:textFill>
                          <w14:solidFill>
                            <w14:schemeClr w14:val="tx1">
                              <w14:lumMod w14:val="65000"/>
                              <w14:lumOff w14:val="35000"/>
                            </w14:schemeClr>
                          </w14:solidFill>
                        </w14:textFill>
                      </w:rPr>
                    </w:pPr>
                    <w:r>
                      <w:rPr>
                        <w:rFonts w:ascii="Arial" w:hAnsi="Arial" w:cs="Arial"/>
                        <w:color w:val="595959" w:themeColor="text1" w:themeTint="A6"/>
                        <w:sz w:val="16"/>
                        <w:szCs w:val="16"/>
                        <w14:textFill>
                          <w14:solidFill>
                            <w14:schemeClr w14:val="tx1">
                              <w14:lumMod w14:val="65000"/>
                              <w14:lumOff w14:val="35000"/>
                            </w14:schemeClr>
                          </w14:solidFill>
                        </w14:textFill>
                      </w:rPr>
                      <w:t>48 Andries Bruyn Street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Horison, Roodepoort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Gauteng 1724</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+27 11 760 1020</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fldChar w:fldCharType="begin"/>
                    </w:r>
                    <w:r>
                      <w:instrText xml:space="preserve"> HYPERLINK "mailto:debbie@thecontentengine.co.za" </w:instrText>
                    </w:r>
                    <w:r>
                      <w:fldChar w:fldCharType="separate"/>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t>debbie@thecontentengine.co.za</w:t>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fldChar w:fldCharType="end"/>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127391"/>
    <w:rsid w:val="00235193"/>
    <w:rsid w:val="00393667"/>
    <w:rsid w:val="003B4748"/>
    <w:rsid w:val="004753D7"/>
    <w:rsid w:val="00483BE3"/>
    <w:rsid w:val="005018B9"/>
    <w:rsid w:val="00543F6D"/>
    <w:rsid w:val="0059773A"/>
    <w:rsid w:val="005C62DB"/>
    <w:rsid w:val="005D6A8A"/>
    <w:rsid w:val="005F48D3"/>
    <w:rsid w:val="007262FB"/>
    <w:rsid w:val="009B6A07"/>
    <w:rsid w:val="00A34381"/>
    <w:rsid w:val="00AC7CFA"/>
    <w:rsid w:val="00AD6186"/>
    <w:rsid w:val="00B524CE"/>
    <w:rsid w:val="00C04CF4"/>
    <w:rsid w:val="00C7018A"/>
    <w:rsid w:val="00D26EE0"/>
    <w:rsid w:val="00F168BA"/>
    <w:rsid w:val="00F3070B"/>
    <w:rsid w:val="00F67309"/>
    <w:rsid w:val="2ACB675C"/>
    <w:rsid w:val="305F0417"/>
    <w:rsid w:val="366C3DEF"/>
    <w:rsid w:val="3C3525BB"/>
    <w:rsid w:val="46FE5560"/>
    <w:rsid w:val="570D1B0B"/>
    <w:rsid w:val="6B613305"/>
    <w:rsid w:val="725748EC"/>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271285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dennyc@jgafrika.com" TargetMode="External"/><Relationship Id="rId8" Type="http://schemas.openxmlformats.org/officeDocument/2006/relationships/hyperlink" Target="http://www.jgafrika.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690</Words>
  <Characters>3939</Characters>
  <Application>Microsoft Macintosh Word</Application>
  <DocSecurity>0</DocSecurity>
  <Lines>32</Lines>
  <Paragraphs>9</Paragraphs>
  <ScaleCrop>false</ScaleCrop>
  <LinksUpToDate>false</LinksUpToDate>
  <CharactersWithSpaces>4620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2017-09-28T07:44:00Z</dcterms:created>
  <dcterms:modified xsi:type="dcterms:W3CDTF">2017-09-28T07:44:00Z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