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A20D19" w14:textId="77777777" w:rsidR="001550B7" w:rsidRDefault="001550B7" w:rsidP="00BC6F7B">
      <w:pPr>
        <w:autoSpaceDE w:val="0"/>
        <w:autoSpaceDN w:val="0"/>
        <w:adjustRightInd w:val="0"/>
        <w:jc w:val="center"/>
        <w:rPr>
          <w:rFonts w:ascii="Arial" w:eastAsia="MS Mincho" w:hAnsi="Arial" w:cs="Arial"/>
          <w:bCs/>
          <w:lang w:val="en-ZA" w:eastAsia="ja-JP"/>
        </w:rPr>
      </w:pPr>
      <w:bookmarkStart w:id="0" w:name="Heading"/>
      <w:bookmarkStart w:id="1" w:name="FirstLine"/>
      <w:bookmarkStart w:id="2" w:name="_GoBack"/>
      <w:bookmarkEnd w:id="0"/>
      <w:bookmarkEnd w:id="1"/>
      <w:bookmarkEnd w:id="2"/>
    </w:p>
    <w:p w14:paraId="72DD634D" w14:textId="77777777" w:rsidR="001550B7" w:rsidRDefault="001550B7" w:rsidP="00BC6F7B">
      <w:pPr>
        <w:autoSpaceDE w:val="0"/>
        <w:autoSpaceDN w:val="0"/>
        <w:adjustRightInd w:val="0"/>
        <w:jc w:val="center"/>
        <w:rPr>
          <w:rFonts w:ascii="Arial" w:eastAsia="MS Mincho" w:hAnsi="Arial" w:cs="Arial"/>
          <w:bCs/>
          <w:lang w:val="en-ZA" w:eastAsia="ja-JP"/>
        </w:rPr>
      </w:pPr>
    </w:p>
    <w:p w14:paraId="32377E67" w14:textId="77777777" w:rsidR="001550B7" w:rsidRDefault="001550B7" w:rsidP="00BC6F7B">
      <w:pPr>
        <w:autoSpaceDE w:val="0"/>
        <w:autoSpaceDN w:val="0"/>
        <w:adjustRightInd w:val="0"/>
        <w:jc w:val="center"/>
        <w:rPr>
          <w:rFonts w:ascii="Arial" w:eastAsia="MS Mincho" w:hAnsi="Arial" w:cs="Arial"/>
          <w:bCs/>
          <w:lang w:val="en-ZA" w:eastAsia="ja-JP"/>
        </w:rPr>
      </w:pPr>
    </w:p>
    <w:p w14:paraId="15F911F5" w14:textId="77777777" w:rsidR="00B45880" w:rsidRPr="00AF6986" w:rsidRDefault="00AF6986" w:rsidP="002C7521">
      <w:pPr>
        <w:autoSpaceDE w:val="0"/>
        <w:autoSpaceDN w:val="0"/>
        <w:adjustRightInd w:val="0"/>
        <w:jc w:val="center"/>
        <w:rPr>
          <w:rFonts w:ascii="Arial" w:eastAsia="MS Mincho" w:hAnsi="Arial" w:cs="Arial"/>
          <w:b/>
          <w:bCs/>
          <w:sz w:val="24"/>
          <w:szCs w:val="24"/>
          <w:lang w:val="en-ZA" w:eastAsia="ja-JP"/>
        </w:rPr>
      </w:pPr>
      <w:r w:rsidRPr="00AF6986">
        <w:rPr>
          <w:rFonts w:ascii="Arial" w:eastAsia="MS Mincho" w:hAnsi="Arial" w:cs="Arial"/>
          <w:b/>
          <w:bCs/>
          <w:sz w:val="24"/>
          <w:szCs w:val="24"/>
          <w:lang w:val="en-ZA" w:eastAsia="ja-JP"/>
        </w:rPr>
        <w:t>Trends in commercial property and the changing nature of risk</w:t>
      </w:r>
    </w:p>
    <w:p w14:paraId="0F32A3FF" w14:textId="77777777" w:rsidR="00FA2B11" w:rsidRDefault="00042382" w:rsidP="00042382">
      <w:pPr>
        <w:autoSpaceDE w:val="0"/>
        <w:autoSpaceDN w:val="0"/>
        <w:adjustRightInd w:val="0"/>
        <w:jc w:val="center"/>
        <w:rPr>
          <w:rFonts w:ascii="Arial" w:eastAsia="MS Mincho" w:hAnsi="Arial" w:cs="Arial"/>
          <w:bCs/>
          <w:lang w:eastAsia="ja-JP"/>
        </w:rPr>
      </w:pPr>
      <w:r w:rsidRPr="00042382">
        <w:rPr>
          <w:rFonts w:ascii="Arial" w:eastAsia="MS Mincho" w:hAnsi="Arial" w:cs="Arial"/>
          <w:bCs/>
          <w:lang w:eastAsia="ja-JP"/>
        </w:rPr>
        <w:t>Pieter</w:t>
      </w:r>
      <w:r>
        <w:rPr>
          <w:rFonts w:ascii="Arial" w:eastAsia="MS Mincho" w:hAnsi="Arial" w:cs="Arial"/>
          <w:bCs/>
          <w:lang w:eastAsia="ja-JP"/>
        </w:rPr>
        <w:t xml:space="preserve"> van den</w:t>
      </w:r>
      <w:r w:rsidRPr="00042382">
        <w:rPr>
          <w:rFonts w:ascii="Arial" w:eastAsia="MS Mincho" w:hAnsi="Arial" w:cs="Arial"/>
          <w:bCs/>
          <w:lang w:eastAsia="ja-JP"/>
        </w:rPr>
        <w:t xml:space="preserve"> Berg – Commercial Segment Lead</w:t>
      </w:r>
      <w:r>
        <w:rPr>
          <w:rFonts w:ascii="Arial" w:eastAsia="MS Mincho" w:hAnsi="Arial" w:cs="Arial"/>
          <w:bCs/>
          <w:lang w:eastAsia="ja-JP"/>
        </w:rPr>
        <w:t xml:space="preserve">, Eaton Africa Region </w:t>
      </w:r>
    </w:p>
    <w:p w14:paraId="24CA25C3" w14:textId="77777777" w:rsidR="00042382" w:rsidRDefault="00042382" w:rsidP="00042382">
      <w:pPr>
        <w:autoSpaceDE w:val="0"/>
        <w:autoSpaceDN w:val="0"/>
        <w:adjustRightInd w:val="0"/>
        <w:jc w:val="center"/>
        <w:rPr>
          <w:rFonts w:ascii="Arial" w:eastAsia="MS Mincho" w:hAnsi="Arial" w:cs="Arial"/>
          <w:bCs/>
          <w:sz w:val="22"/>
          <w:szCs w:val="22"/>
          <w:lang w:val="en-ZA" w:eastAsia="ja-JP"/>
        </w:rPr>
      </w:pPr>
    </w:p>
    <w:p w14:paraId="7A175F30" w14:textId="77777777" w:rsidR="00BC377A" w:rsidRDefault="00AF6986" w:rsidP="00341BEA">
      <w:pPr>
        <w:autoSpaceDE w:val="0"/>
        <w:autoSpaceDN w:val="0"/>
        <w:adjustRightInd w:val="0"/>
        <w:spacing w:line="276" w:lineRule="auto"/>
        <w:rPr>
          <w:rFonts w:ascii="Arial" w:eastAsia="MS Mincho" w:hAnsi="Arial" w:cs="Arial"/>
          <w:sz w:val="22"/>
          <w:szCs w:val="22"/>
          <w:lang w:val="en-ZA" w:eastAsia="ja-JP"/>
        </w:rPr>
      </w:pPr>
      <w:r w:rsidRPr="00AF6986">
        <w:rPr>
          <w:rFonts w:ascii="Arial" w:eastAsia="MS Mincho" w:hAnsi="Arial" w:cs="Arial"/>
          <w:sz w:val="22"/>
          <w:szCs w:val="22"/>
          <w:lang w:val="en-ZA" w:eastAsia="ja-JP"/>
        </w:rPr>
        <w:t>The business and commercial property landscape is changing</w:t>
      </w:r>
      <w:r>
        <w:rPr>
          <w:rFonts w:ascii="Arial" w:eastAsia="MS Mincho" w:hAnsi="Arial" w:cs="Arial"/>
          <w:sz w:val="22"/>
          <w:szCs w:val="22"/>
          <w:lang w:val="en-ZA" w:eastAsia="ja-JP"/>
        </w:rPr>
        <w:t xml:space="preserve"> </w:t>
      </w:r>
      <w:r w:rsidR="00BC377A">
        <w:rPr>
          <w:rFonts w:ascii="Arial" w:eastAsia="MS Mincho" w:hAnsi="Arial" w:cs="Arial"/>
          <w:sz w:val="22"/>
          <w:szCs w:val="22"/>
          <w:lang w:val="en-ZA" w:eastAsia="ja-JP"/>
        </w:rPr>
        <w:t>a</w:t>
      </w:r>
      <w:r w:rsidRPr="00AF6986">
        <w:rPr>
          <w:rFonts w:ascii="Arial" w:eastAsia="MS Mincho" w:hAnsi="Arial" w:cs="Arial"/>
          <w:sz w:val="22"/>
          <w:szCs w:val="22"/>
          <w:lang w:val="en-ZA" w:eastAsia="ja-JP"/>
        </w:rPr>
        <w:t xml:space="preserve">s a result of </w:t>
      </w:r>
      <w:r w:rsidR="004A4C86">
        <w:rPr>
          <w:rFonts w:ascii="Arial" w:eastAsia="MS Mincho" w:hAnsi="Arial" w:cs="Arial"/>
          <w:sz w:val="22"/>
          <w:szCs w:val="22"/>
          <w:lang w:val="en-ZA" w:eastAsia="ja-JP"/>
        </w:rPr>
        <w:t xml:space="preserve">mass </w:t>
      </w:r>
      <w:r w:rsidRPr="00AF6986">
        <w:rPr>
          <w:rFonts w:ascii="Arial" w:eastAsia="MS Mincho" w:hAnsi="Arial" w:cs="Arial"/>
          <w:sz w:val="22"/>
          <w:szCs w:val="22"/>
          <w:lang w:val="en-ZA" w:eastAsia="ja-JP"/>
        </w:rPr>
        <w:t>urba</w:t>
      </w:r>
      <w:r w:rsidR="00DE69DF">
        <w:rPr>
          <w:rFonts w:ascii="Arial" w:eastAsia="MS Mincho" w:hAnsi="Arial" w:cs="Arial"/>
          <w:sz w:val="22"/>
          <w:szCs w:val="22"/>
          <w:lang w:val="en-ZA" w:eastAsia="ja-JP"/>
        </w:rPr>
        <w:t>nisation and population</w:t>
      </w:r>
      <w:r w:rsidR="00D277D2">
        <w:rPr>
          <w:rFonts w:ascii="Arial" w:eastAsia="MS Mincho" w:hAnsi="Arial" w:cs="Arial"/>
          <w:sz w:val="22"/>
          <w:szCs w:val="22"/>
          <w:lang w:val="en-ZA" w:eastAsia="ja-JP"/>
        </w:rPr>
        <w:t xml:space="preserve"> growth</w:t>
      </w:r>
      <w:r w:rsidR="00DE69DF">
        <w:rPr>
          <w:rFonts w:ascii="Arial" w:eastAsia="MS Mincho" w:hAnsi="Arial" w:cs="Arial"/>
          <w:sz w:val="22"/>
          <w:szCs w:val="22"/>
          <w:lang w:val="en-ZA" w:eastAsia="ja-JP"/>
        </w:rPr>
        <w:t>, in fact 64.3% of the current South Africa population liv</w:t>
      </w:r>
      <w:r w:rsidR="00ED73A2">
        <w:rPr>
          <w:rFonts w:ascii="Arial" w:eastAsia="MS Mincho" w:hAnsi="Arial" w:cs="Arial"/>
          <w:sz w:val="22"/>
          <w:szCs w:val="22"/>
          <w:lang w:val="en-ZA" w:eastAsia="ja-JP"/>
        </w:rPr>
        <w:t>es in urban areas. As a result b</w:t>
      </w:r>
      <w:r w:rsidR="00DE69DF">
        <w:rPr>
          <w:rFonts w:ascii="Arial" w:eastAsia="MS Mincho" w:hAnsi="Arial" w:cs="Arial"/>
          <w:sz w:val="22"/>
          <w:szCs w:val="22"/>
          <w:lang w:val="en-ZA" w:eastAsia="ja-JP"/>
        </w:rPr>
        <w:t xml:space="preserve">uildings </w:t>
      </w:r>
      <w:r w:rsidRPr="00AF6986">
        <w:rPr>
          <w:rFonts w:ascii="Arial" w:eastAsia="MS Mincho" w:hAnsi="Arial" w:cs="Arial"/>
          <w:sz w:val="22"/>
          <w:szCs w:val="22"/>
          <w:lang w:val="en-ZA" w:eastAsia="ja-JP"/>
        </w:rPr>
        <w:t>are</w:t>
      </w:r>
      <w:r w:rsidR="00BC377A">
        <w:rPr>
          <w:rFonts w:ascii="Arial" w:eastAsia="MS Mincho" w:hAnsi="Arial" w:cs="Arial"/>
          <w:sz w:val="22"/>
          <w:szCs w:val="22"/>
          <w:lang w:val="en-ZA" w:eastAsia="ja-JP"/>
        </w:rPr>
        <w:t xml:space="preserve"> </w:t>
      </w:r>
      <w:r w:rsidRPr="00AF6986">
        <w:rPr>
          <w:rFonts w:ascii="Arial" w:eastAsia="MS Mincho" w:hAnsi="Arial" w:cs="Arial"/>
          <w:sz w:val="22"/>
          <w:szCs w:val="22"/>
          <w:lang w:val="en-ZA" w:eastAsia="ja-JP"/>
        </w:rPr>
        <w:t>now being constructed taller than ever before so they remain</w:t>
      </w:r>
      <w:r w:rsidR="00BC377A">
        <w:rPr>
          <w:rFonts w:ascii="Arial" w:eastAsia="MS Mincho" w:hAnsi="Arial" w:cs="Arial"/>
          <w:sz w:val="22"/>
          <w:szCs w:val="22"/>
          <w:lang w:val="en-ZA" w:eastAsia="ja-JP"/>
        </w:rPr>
        <w:t xml:space="preserve"> </w:t>
      </w:r>
      <w:r w:rsidRPr="00AF6986">
        <w:rPr>
          <w:rFonts w:ascii="Arial" w:eastAsia="MS Mincho" w:hAnsi="Arial" w:cs="Arial"/>
          <w:sz w:val="22"/>
          <w:szCs w:val="22"/>
          <w:lang w:val="en-ZA" w:eastAsia="ja-JP"/>
        </w:rPr>
        <w:t xml:space="preserve">within the </w:t>
      </w:r>
      <w:r w:rsidR="00ED73A2">
        <w:rPr>
          <w:rFonts w:ascii="Arial" w:eastAsia="MS Mincho" w:hAnsi="Arial" w:cs="Arial"/>
          <w:sz w:val="22"/>
          <w:szCs w:val="22"/>
          <w:lang w:val="en-ZA" w:eastAsia="ja-JP"/>
        </w:rPr>
        <w:t>constraint</w:t>
      </w:r>
      <w:r w:rsidR="00CD6464">
        <w:rPr>
          <w:rFonts w:ascii="Arial" w:eastAsia="MS Mincho" w:hAnsi="Arial" w:cs="Arial"/>
          <w:sz w:val="22"/>
          <w:szCs w:val="22"/>
          <w:lang w:val="en-ZA" w:eastAsia="ja-JP"/>
        </w:rPr>
        <w:t>s</w:t>
      </w:r>
      <w:r w:rsidR="00B85D89">
        <w:rPr>
          <w:rFonts w:ascii="Arial" w:eastAsia="MS Mincho" w:hAnsi="Arial" w:cs="Arial"/>
          <w:sz w:val="22"/>
          <w:szCs w:val="22"/>
          <w:lang w:val="en-ZA" w:eastAsia="ja-JP"/>
        </w:rPr>
        <w:t xml:space="preserve"> land use designation</w:t>
      </w:r>
      <w:r w:rsidR="00CD6464">
        <w:rPr>
          <w:rFonts w:ascii="Arial" w:eastAsia="MS Mincho" w:hAnsi="Arial" w:cs="Arial"/>
          <w:sz w:val="22"/>
          <w:szCs w:val="22"/>
          <w:lang w:val="en-ZA" w:eastAsia="ja-JP"/>
        </w:rPr>
        <w:t>.</w:t>
      </w:r>
    </w:p>
    <w:p w14:paraId="6DAB9ADD" w14:textId="77777777" w:rsidR="00CD6464" w:rsidRDefault="00CD6464" w:rsidP="00341BEA">
      <w:pPr>
        <w:autoSpaceDE w:val="0"/>
        <w:autoSpaceDN w:val="0"/>
        <w:adjustRightInd w:val="0"/>
        <w:spacing w:line="276" w:lineRule="auto"/>
        <w:rPr>
          <w:rFonts w:ascii="Arial" w:eastAsia="MS Mincho" w:hAnsi="Arial" w:cs="Arial"/>
          <w:sz w:val="22"/>
          <w:szCs w:val="22"/>
          <w:lang w:val="en-ZA" w:eastAsia="ja-JP"/>
        </w:rPr>
      </w:pPr>
    </w:p>
    <w:p w14:paraId="6B60F5D0" w14:textId="77777777" w:rsidR="00BC377A" w:rsidRDefault="00BC377A" w:rsidP="00341BEA">
      <w:pPr>
        <w:autoSpaceDE w:val="0"/>
        <w:autoSpaceDN w:val="0"/>
        <w:adjustRightInd w:val="0"/>
        <w:spacing w:line="276" w:lineRule="auto"/>
        <w:rPr>
          <w:rFonts w:ascii="Arial" w:eastAsia="MS Mincho" w:hAnsi="Arial" w:cs="Arial"/>
          <w:sz w:val="22"/>
          <w:szCs w:val="22"/>
          <w:lang w:val="en-ZA" w:eastAsia="ja-JP"/>
        </w:rPr>
      </w:pPr>
      <w:r w:rsidRPr="00BC377A">
        <w:rPr>
          <w:rFonts w:ascii="Arial" w:eastAsia="MS Mincho" w:hAnsi="Arial" w:cs="Arial"/>
          <w:sz w:val="22"/>
          <w:szCs w:val="22"/>
          <w:lang w:val="en-ZA" w:eastAsia="ja-JP"/>
        </w:rPr>
        <w:t xml:space="preserve">South Africa is one of the most structurally and economically developed nations on the African continent. As such, its major cities have experienced construction booms that most other cities of similar size in Africa have not. In South Africa, there are </w:t>
      </w:r>
      <w:r w:rsidR="00CD6464">
        <w:rPr>
          <w:rFonts w:ascii="Arial" w:eastAsia="MS Mincho" w:hAnsi="Arial" w:cs="Arial"/>
          <w:sz w:val="22"/>
          <w:szCs w:val="22"/>
          <w:lang w:val="en-ZA" w:eastAsia="ja-JP"/>
        </w:rPr>
        <w:t xml:space="preserve">approximately </w:t>
      </w:r>
      <w:r w:rsidRPr="00BC377A">
        <w:rPr>
          <w:rFonts w:ascii="Arial" w:eastAsia="MS Mincho" w:hAnsi="Arial" w:cs="Arial"/>
          <w:sz w:val="22"/>
          <w:szCs w:val="22"/>
          <w:lang w:val="en-ZA" w:eastAsia="ja-JP"/>
        </w:rPr>
        <w:t>49 buildings over 100 meters high, with the majority in Cape Town, Port Elizabeth, Durban, Pretoria and Johannesburg.</w:t>
      </w:r>
    </w:p>
    <w:p w14:paraId="01C30B33" w14:textId="77777777" w:rsidR="005942F7" w:rsidRDefault="005942F7" w:rsidP="005942F7">
      <w:pPr>
        <w:autoSpaceDE w:val="0"/>
        <w:autoSpaceDN w:val="0"/>
        <w:adjustRightInd w:val="0"/>
        <w:spacing w:line="360" w:lineRule="auto"/>
        <w:rPr>
          <w:rFonts w:ascii="Arial" w:eastAsia="MS Mincho" w:hAnsi="Arial" w:cs="Arial"/>
          <w:sz w:val="22"/>
          <w:szCs w:val="22"/>
          <w:lang w:val="en-ZA" w:eastAsia="ja-JP"/>
        </w:rPr>
      </w:pPr>
    </w:p>
    <w:p w14:paraId="329166E4" w14:textId="77777777" w:rsidR="00D84A97" w:rsidRDefault="00ED73A2" w:rsidP="00341BEA">
      <w:pPr>
        <w:autoSpaceDE w:val="0"/>
        <w:autoSpaceDN w:val="0"/>
        <w:adjustRightInd w:val="0"/>
        <w:spacing w:line="276" w:lineRule="auto"/>
        <w:rPr>
          <w:rFonts w:ascii="Arial" w:eastAsia="MS Mincho" w:hAnsi="Arial" w:cs="Arial"/>
          <w:sz w:val="22"/>
          <w:szCs w:val="22"/>
          <w:lang w:val="en-ZA" w:eastAsia="ja-JP"/>
        </w:rPr>
      </w:pPr>
      <w:r>
        <w:rPr>
          <w:rFonts w:ascii="Arial" w:eastAsia="MS Mincho" w:hAnsi="Arial" w:cs="Arial"/>
          <w:sz w:val="22"/>
          <w:szCs w:val="22"/>
          <w:lang w:val="en-ZA" w:eastAsia="ja-JP"/>
        </w:rPr>
        <w:t>T</w:t>
      </w:r>
      <w:r w:rsidR="00D92D19" w:rsidRPr="005942F7">
        <w:rPr>
          <w:rFonts w:ascii="Arial" w:eastAsia="MS Mincho" w:hAnsi="Arial" w:cs="Arial"/>
          <w:sz w:val="22"/>
          <w:szCs w:val="22"/>
          <w:lang w:val="en-ZA" w:eastAsia="ja-JP"/>
        </w:rPr>
        <w:t>all buildings bring about massive evacuation challenges</w:t>
      </w:r>
      <w:r w:rsidR="00CD6464">
        <w:rPr>
          <w:rFonts w:ascii="Arial" w:eastAsia="MS Mincho" w:hAnsi="Arial" w:cs="Arial"/>
          <w:sz w:val="22"/>
          <w:szCs w:val="22"/>
          <w:lang w:val="en-ZA" w:eastAsia="ja-JP"/>
        </w:rPr>
        <w:t xml:space="preserve"> for businesses</w:t>
      </w:r>
      <w:r w:rsidR="00D92D19" w:rsidRPr="005942F7">
        <w:rPr>
          <w:rFonts w:ascii="Arial" w:eastAsia="MS Mincho" w:hAnsi="Arial" w:cs="Arial"/>
          <w:sz w:val="22"/>
          <w:szCs w:val="22"/>
          <w:lang w:val="en-ZA" w:eastAsia="ja-JP"/>
        </w:rPr>
        <w:t>. Safely</w:t>
      </w:r>
      <w:r w:rsidR="005942F7" w:rsidRPr="005942F7">
        <w:rPr>
          <w:rFonts w:ascii="Arial" w:eastAsia="MS Mincho" w:hAnsi="Arial" w:cs="Arial"/>
          <w:sz w:val="22"/>
          <w:szCs w:val="22"/>
          <w:lang w:val="en-ZA" w:eastAsia="ja-JP"/>
        </w:rPr>
        <w:t xml:space="preserve"> evacuating a sky scraper with 25 floors and over 3,000 occupants is an i</w:t>
      </w:r>
      <w:r w:rsidR="00D92D19">
        <w:rPr>
          <w:rFonts w:ascii="Arial" w:eastAsia="MS Mincho" w:hAnsi="Arial" w:cs="Arial"/>
          <w:sz w:val="22"/>
          <w:szCs w:val="22"/>
          <w:lang w:val="en-ZA" w:eastAsia="ja-JP"/>
        </w:rPr>
        <w:t xml:space="preserve">ncredibly complex </w:t>
      </w:r>
      <w:r w:rsidR="005942F7" w:rsidRPr="005942F7">
        <w:rPr>
          <w:rFonts w:ascii="Arial" w:eastAsia="MS Mincho" w:hAnsi="Arial" w:cs="Arial"/>
          <w:sz w:val="22"/>
          <w:szCs w:val="22"/>
          <w:lang w:val="en-ZA" w:eastAsia="ja-JP"/>
        </w:rPr>
        <w:t xml:space="preserve">process. When a building is multiple stories high, the stairs act as major constriction points causing congestion on the escape routes and the risk of people stumbling on stairs is considerably higher than on a level escape route. </w:t>
      </w:r>
    </w:p>
    <w:p w14:paraId="0F24F7A0" w14:textId="77777777" w:rsidR="00D84A97" w:rsidRDefault="00D84A97" w:rsidP="00341BEA">
      <w:pPr>
        <w:autoSpaceDE w:val="0"/>
        <w:autoSpaceDN w:val="0"/>
        <w:adjustRightInd w:val="0"/>
        <w:spacing w:line="276" w:lineRule="auto"/>
        <w:rPr>
          <w:rFonts w:ascii="Arial" w:eastAsia="MS Mincho" w:hAnsi="Arial" w:cs="Arial"/>
          <w:sz w:val="22"/>
          <w:szCs w:val="22"/>
          <w:lang w:val="en-ZA" w:eastAsia="ja-JP"/>
        </w:rPr>
      </w:pPr>
    </w:p>
    <w:p w14:paraId="183C617C" w14:textId="77777777" w:rsidR="00EB4B33" w:rsidRDefault="000A3BF9" w:rsidP="00341BEA">
      <w:pPr>
        <w:autoSpaceDE w:val="0"/>
        <w:autoSpaceDN w:val="0"/>
        <w:adjustRightInd w:val="0"/>
        <w:spacing w:line="276" w:lineRule="auto"/>
        <w:rPr>
          <w:rFonts w:ascii="Arial" w:eastAsia="MS Mincho" w:hAnsi="Arial" w:cs="Arial"/>
          <w:sz w:val="22"/>
          <w:szCs w:val="22"/>
          <w:lang w:val="en-ZA" w:eastAsia="ja-JP"/>
        </w:rPr>
      </w:pPr>
      <w:r>
        <w:rPr>
          <w:rFonts w:ascii="Arial" w:eastAsia="MS Mincho" w:hAnsi="Arial" w:cs="Arial"/>
          <w:sz w:val="22"/>
          <w:szCs w:val="22"/>
          <w:lang w:val="en-ZA" w:eastAsia="ja-JP"/>
        </w:rPr>
        <w:t>A</w:t>
      </w:r>
      <w:r w:rsidR="005942F7" w:rsidRPr="005942F7">
        <w:rPr>
          <w:rFonts w:ascii="Arial" w:eastAsia="MS Mincho" w:hAnsi="Arial" w:cs="Arial"/>
          <w:sz w:val="22"/>
          <w:szCs w:val="22"/>
          <w:lang w:val="en-ZA" w:eastAsia="ja-JP"/>
        </w:rPr>
        <w:t>nother trend that is having a significant impact on the process of evacuation is that new, large commercial buildings are less like traditional office space and more like multi-functional hotels that offer employees a high level of service and comfort</w:t>
      </w:r>
      <w:r w:rsidR="00D84A97">
        <w:rPr>
          <w:rFonts w:ascii="Arial" w:eastAsia="MS Mincho" w:hAnsi="Arial" w:cs="Arial"/>
          <w:sz w:val="22"/>
          <w:szCs w:val="22"/>
          <w:lang w:val="en-ZA" w:eastAsia="ja-JP"/>
        </w:rPr>
        <w:t xml:space="preserve">. </w:t>
      </w:r>
      <w:r w:rsidR="00B37B7F" w:rsidRPr="00B37B7F">
        <w:rPr>
          <w:rFonts w:ascii="Arial" w:eastAsia="MS Mincho" w:hAnsi="Arial" w:cs="Arial"/>
          <w:sz w:val="22"/>
          <w:szCs w:val="22"/>
          <w:lang w:val="en-ZA" w:eastAsia="ja-JP"/>
        </w:rPr>
        <w:t>Multi-functional buildings that include residential and commercial premises, as well as restaurants and shops are far more vulnerable to hazards (such as fire) that could lead to a mass evacuation.</w:t>
      </w:r>
      <w:r w:rsidR="00B37B7F">
        <w:rPr>
          <w:rFonts w:ascii="Arial" w:eastAsia="MS Mincho" w:hAnsi="Arial" w:cs="Arial"/>
          <w:sz w:val="22"/>
          <w:szCs w:val="22"/>
          <w:lang w:val="en-ZA" w:eastAsia="ja-JP"/>
        </w:rPr>
        <w:t xml:space="preserve"> </w:t>
      </w:r>
    </w:p>
    <w:p w14:paraId="5F7499E7" w14:textId="77777777" w:rsidR="00EB4B33" w:rsidRDefault="00EB4B33" w:rsidP="00341BEA">
      <w:pPr>
        <w:autoSpaceDE w:val="0"/>
        <w:autoSpaceDN w:val="0"/>
        <w:adjustRightInd w:val="0"/>
        <w:spacing w:line="276" w:lineRule="auto"/>
        <w:rPr>
          <w:rFonts w:ascii="Arial" w:eastAsia="MS Mincho" w:hAnsi="Arial" w:cs="Arial"/>
          <w:sz w:val="22"/>
          <w:szCs w:val="22"/>
          <w:lang w:val="en-ZA" w:eastAsia="ja-JP"/>
        </w:rPr>
      </w:pPr>
    </w:p>
    <w:p w14:paraId="1741142D" w14:textId="77777777" w:rsidR="00341BEA" w:rsidRPr="00341BEA" w:rsidRDefault="00B37B7F" w:rsidP="00341BEA">
      <w:pPr>
        <w:autoSpaceDE w:val="0"/>
        <w:autoSpaceDN w:val="0"/>
        <w:adjustRightInd w:val="0"/>
        <w:spacing w:line="276" w:lineRule="auto"/>
        <w:rPr>
          <w:rFonts w:ascii="Arial" w:eastAsia="MS Mincho" w:hAnsi="Arial" w:cs="Arial"/>
          <w:sz w:val="22"/>
          <w:szCs w:val="22"/>
          <w:lang w:val="en-ZA" w:eastAsia="ja-JP"/>
        </w:rPr>
      </w:pPr>
      <w:r>
        <w:rPr>
          <w:rFonts w:ascii="Arial" w:eastAsia="MS Mincho" w:hAnsi="Arial" w:cs="Arial"/>
          <w:sz w:val="22"/>
          <w:szCs w:val="22"/>
          <w:lang w:val="en-ZA" w:eastAsia="ja-JP"/>
        </w:rPr>
        <w:t xml:space="preserve">Another emerging practice </w:t>
      </w:r>
      <w:r w:rsidR="00341BEA">
        <w:rPr>
          <w:rFonts w:ascii="Arial" w:eastAsia="MS Mincho" w:hAnsi="Arial" w:cs="Arial"/>
          <w:sz w:val="22"/>
          <w:szCs w:val="22"/>
          <w:lang w:val="en-ZA" w:eastAsia="ja-JP"/>
        </w:rPr>
        <w:t xml:space="preserve">is flexible working hours, which could have </w:t>
      </w:r>
      <w:r w:rsidR="00D84A97">
        <w:rPr>
          <w:rFonts w:ascii="Arial" w:eastAsia="MS Mincho" w:hAnsi="Arial" w:cs="Arial"/>
          <w:sz w:val="22"/>
          <w:szCs w:val="22"/>
          <w:lang w:val="en-ZA" w:eastAsia="ja-JP"/>
        </w:rPr>
        <w:t xml:space="preserve">a </w:t>
      </w:r>
      <w:r w:rsidR="00EB4B33">
        <w:rPr>
          <w:rFonts w:ascii="Arial" w:eastAsia="MS Mincho" w:hAnsi="Arial" w:cs="Arial"/>
          <w:sz w:val="22"/>
          <w:szCs w:val="22"/>
          <w:lang w:val="en-ZA" w:eastAsia="ja-JP"/>
        </w:rPr>
        <w:t>positive impact on</w:t>
      </w:r>
      <w:r w:rsidR="00341BEA">
        <w:rPr>
          <w:rFonts w:ascii="Arial" w:eastAsia="MS Mincho" w:hAnsi="Arial" w:cs="Arial"/>
          <w:sz w:val="22"/>
          <w:szCs w:val="22"/>
          <w:lang w:val="en-ZA" w:eastAsia="ja-JP"/>
        </w:rPr>
        <w:t xml:space="preserve"> the economy </w:t>
      </w:r>
      <w:r w:rsidR="00EB4B33">
        <w:rPr>
          <w:rFonts w:ascii="Arial" w:eastAsia="MS Mincho" w:hAnsi="Arial" w:cs="Arial"/>
          <w:sz w:val="22"/>
          <w:szCs w:val="22"/>
          <w:lang w:val="en-ZA" w:eastAsia="ja-JP"/>
        </w:rPr>
        <w:t xml:space="preserve">but </w:t>
      </w:r>
      <w:r w:rsidR="00341BEA">
        <w:rPr>
          <w:rFonts w:ascii="Arial" w:eastAsia="MS Mincho" w:hAnsi="Arial" w:cs="Arial"/>
          <w:sz w:val="22"/>
          <w:szCs w:val="22"/>
          <w:lang w:val="en-ZA" w:eastAsia="ja-JP"/>
        </w:rPr>
        <w:t xml:space="preserve">could also present a challenge for safe evacuation processes. </w:t>
      </w:r>
      <w:r w:rsidR="00341BEA" w:rsidRPr="00341BEA">
        <w:rPr>
          <w:rFonts w:ascii="Arial" w:eastAsia="MS Mincho" w:hAnsi="Arial" w:cs="Arial"/>
          <w:sz w:val="22"/>
          <w:szCs w:val="22"/>
          <w:lang w:val="en-ZA" w:eastAsia="ja-JP"/>
        </w:rPr>
        <w:t>Flexible working means that employees’ whereabouts are more uncertain, which in turn, makes executing safe evacuation difficult. In many companies, the sign in/sign out system has become inadequate, and offices that offer an array of services (such as swimming pools, gyms and relaxation areas) make monitoring employees’ location even more difficult.</w:t>
      </w:r>
    </w:p>
    <w:p w14:paraId="36AFD359" w14:textId="77777777" w:rsidR="00810FD9" w:rsidRDefault="00810FD9" w:rsidP="00D277D2">
      <w:pPr>
        <w:autoSpaceDE w:val="0"/>
        <w:autoSpaceDN w:val="0"/>
        <w:adjustRightInd w:val="0"/>
        <w:spacing w:line="276" w:lineRule="auto"/>
        <w:rPr>
          <w:rFonts w:ascii="Arial" w:eastAsia="MS Mincho" w:hAnsi="Arial" w:cs="Arial"/>
          <w:sz w:val="22"/>
          <w:szCs w:val="22"/>
          <w:lang w:val="en-ZA" w:eastAsia="ja-JP"/>
        </w:rPr>
      </w:pPr>
    </w:p>
    <w:p w14:paraId="124BBE5F" w14:textId="77777777" w:rsidR="009B6E9F" w:rsidRPr="009B6E9F" w:rsidRDefault="007D2D44" w:rsidP="00D277D2">
      <w:pPr>
        <w:autoSpaceDE w:val="0"/>
        <w:autoSpaceDN w:val="0"/>
        <w:adjustRightInd w:val="0"/>
        <w:spacing w:line="276" w:lineRule="auto"/>
        <w:rPr>
          <w:rFonts w:ascii="Arial" w:eastAsia="MS Mincho" w:hAnsi="Arial" w:cs="Arial"/>
          <w:sz w:val="22"/>
          <w:szCs w:val="22"/>
          <w:lang w:val="en-ZA" w:eastAsia="ja-JP"/>
        </w:rPr>
      </w:pPr>
      <w:r>
        <w:rPr>
          <w:rFonts w:ascii="Arial" w:eastAsia="MS Mincho" w:hAnsi="Arial" w:cs="Arial"/>
          <w:sz w:val="22"/>
          <w:szCs w:val="22"/>
          <w:lang w:val="en-ZA" w:eastAsia="ja-JP"/>
        </w:rPr>
        <w:t>With these trends in mind, t</w:t>
      </w:r>
      <w:r w:rsidR="00810FD9" w:rsidRPr="00810FD9">
        <w:rPr>
          <w:rFonts w:ascii="Arial" w:eastAsia="MS Mincho" w:hAnsi="Arial" w:cs="Arial"/>
          <w:sz w:val="22"/>
          <w:szCs w:val="22"/>
          <w:lang w:val="en-ZA" w:eastAsia="ja-JP"/>
        </w:rPr>
        <w:t>he task of protecting people and property in emergency situations requires careful attention and appropriate investment.</w:t>
      </w:r>
      <w:r w:rsidR="00810FD9">
        <w:rPr>
          <w:rFonts w:ascii="Arial" w:eastAsia="MS Mincho" w:hAnsi="Arial" w:cs="Arial"/>
          <w:sz w:val="22"/>
          <w:szCs w:val="22"/>
          <w:lang w:val="en-ZA" w:eastAsia="ja-JP"/>
        </w:rPr>
        <w:t xml:space="preserve"> Our recent white paper entitled Protecting People, Preserving Business</w:t>
      </w:r>
      <w:r w:rsidR="00D277D2">
        <w:rPr>
          <w:rFonts w:ascii="Arial" w:eastAsia="MS Mincho" w:hAnsi="Arial" w:cs="Arial"/>
          <w:sz w:val="22"/>
          <w:szCs w:val="22"/>
          <w:lang w:val="en-ZA" w:eastAsia="ja-JP"/>
        </w:rPr>
        <w:t>,</w:t>
      </w:r>
      <w:r w:rsidR="00810FD9">
        <w:rPr>
          <w:rFonts w:ascii="Arial" w:eastAsia="MS Mincho" w:hAnsi="Arial" w:cs="Arial"/>
          <w:sz w:val="22"/>
          <w:szCs w:val="22"/>
          <w:lang w:val="en-ZA" w:eastAsia="ja-JP"/>
        </w:rPr>
        <w:t xml:space="preserve"> </w:t>
      </w:r>
      <w:r w:rsidR="009B6E9F">
        <w:rPr>
          <w:rFonts w:ascii="Arial" w:eastAsia="MS Mincho" w:hAnsi="Arial" w:cs="Arial"/>
          <w:sz w:val="22"/>
          <w:szCs w:val="22"/>
          <w:lang w:val="en-ZA" w:eastAsia="ja-JP"/>
        </w:rPr>
        <w:t xml:space="preserve">identifies </w:t>
      </w:r>
      <w:r w:rsidR="00D277D2">
        <w:rPr>
          <w:rFonts w:ascii="Arial" w:eastAsia="MS Mincho" w:hAnsi="Arial" w:cs="Arial"/>
          <w:sz w:val="22"/>
          <w:szCs w:val="22"/>
          <w:lang w:val="en-ZA" w:eastAsia="ja-JP"/>
        </w:rPr>
        <w:t xml:space="preserve">the following </w:t>
      </w:r>
      <w:r w:rsidR="009B6E9F">
        <w:rPr>
          <w:rFonts w:ascii="Arial" w:eastAsia="MS Mincho" w:hAnsi="Arial" w:cs="Arial"/>
          <w:sz w:val="22"/>
          <w:szCs w:val="22"/>
          <w:lang w:val="en-ZA" w:eastAsia="ja-JP"/>
        </w:rPr>
        <w:t>three steps to</w:t>
      </w:r>
      <w:r w:rsidR="009B6E9F" w:rsidRPr="009B6E9F">
        <w:rPr>
          <w:rFonts w:ascii="Arial" w:eastAsia="MS Mincho" w:hAnsi="Arial" w:cs="Arial"/>
          <w:sz w:val="22"/>
          <w:szCs w:val="22"/>
          <w:lang w:val="en-ZA" w:eastAsia="ja-JP"/>
        </w:rPr>
        <w:t xml:space="preserve"> protect your building occupants</w:t>
      </w:r>
      <w:r w:rsidR="009B6E9F">
        <w:rPr>
          <w:rFonts w:ascii="Arial" w:eastAsia="MS Mincho" w:hAnsi="Arial" w:cs="Arial"/>
          <w:sz w:val="22"/>
          <w:szCs w:val="22"/>
          <w:lang w:val="en-ZA" w:eastAsia="ja-JP"/>
        </w:rPr>
        <w:t>:</w:t>
      </w:r>
    </w:p>
    <w:p w14:paraId="7ED30F76" w14:textId="77777777" w:rsidR="009B6E9F" w:rsidRPr="009B6E9F" w:rsidRDefault="009B6E9F" w:rsidP="00D277D2">
      <w:pPr>
        <w:autoSpaceDE w:val="0"/>
        <w:autoSpaceDN w:val="0"/>
        <w:adjustRightInd w:val="0"/>
        <w:spacing w:line="276" w:lineRule="auto"/>
        <w:rPr>
          <w:rFonts w:ascii="Arial" w:eastAsia="MS Mincho" w:hAnsi="Arial" w:cs="Arial"/>
          <w:sz w:val="22"/>
          <w:szCs w:val="22"/>
          <w:lang w:val="en-ZA" w:eastAsia="ja-JP"/>
        </w:rPr>
      </w:pPr>
      <w:r>
        <w:rPr>
          <w:rFonts w:ascii="Arial" w:eastAsia="MS Mincho" w:hAnsi="Arial" w:cs="Arial"/>
          <w:sz w:val="22"/>
          <w:szCs w:val="22"/>
          <w:lang w:val="en-ZA" w:eastAsia="ja-JP"/>
        </w:rPr>
        <w:t xml:space="preserve">1. </w:t>
      </w:r>
      <w:r w:rsidRPr="009B6E9F">
        <w:rPr>
          <w:rFonts w:ascii="Arial" w:eastAsia="MS Mincho" w:hAnsi="Arial" w:cs="Arial"/>
          <w:sz w:val="22"/>
          <w:szCs w:val="22"/>
          <w:lang w:val="en-ZA" w:eastAsia="ja-JP"/>
        </w:rPr>
        <w:t>Identify the specific risks to consider in your building: employ or engage experts to undertake the risk assessment</w:t>
      </w:r>
      <w:r w:rsidR="00EB4B33">
        <w:rPr>
          <w:rFonts w:ascii="Arial" w:eastAsia="MS Mincho" w:hAnsi="Arial" w:cs="Arial"/>
          <w:sz w:val="22"/>
          <w:szCs w:val="22"/>
          <w:lang w:val="en-ZA" w:eastAsia="ja-JP"/>
        </w:rPr>
        <w:t>.</w:t>
      </w:r>
      <w:r w:rsidRPr="009B6E9F">
        <w:rPr>
          <w:rFonts w:ascii="Arial" w:eastAsia="MS Mincho" w:hAnsi="Arial" w:cs="Arial"/>
          <w:sz w:val="22"/>
          <w:szCs w:val="22"/>
          <w:lang w:val="en-ZA" w:eastAsia="ja-JP"/>
        </w:rPr>
        <w:t xml:space="preserve"> </w:t>
      </w:r>
    </w:p>
    <w:p w14:paraId="0205109E" w14:textId="77777777" w:rsidR="009B6E9F" w:rsidRPr="009B6E9F" w:rsidRDefault="009B6E9F" w:rsidP="00D277D2">
      <w:pPr>
        <w:autoSpaceDE w:val="0"/>
        <w:autoSpaceDN w:val="0"/>
        <w:adjustRightInd w:val="0"/>
        <w:spacing w:line="276" w:lineRule="auto"/>
        <w:rPr>
          <w:rFonts w:ascii="Arial" w:eastAsia="MS Mincho" w:hAnsi="Arial" w:cs="Arial"/>
          <w:sz w:val="22"/>
          <w:szCs w:val="22"/>
          <w:lang w:val="en-ZA" w:eastAsia="ja-JP"/>
        </w:rPr>
      </w:pPr>
      <w:r>
        <w:rPr>
          <w:rFonts w:ascii="Arial" w:eastAsia="MS Mincho" w:hAnsi="Arial" w:cs="Arial"/>
          <w:sz w:val="22"/>
          <w:szCs w:val="22"/>
          <w:lang w:val="en-ZA" w:eastAsia="ja-JP"/>
        </w:rPr>
        <w:t xml:space="preserve">2. </w:t>
      </w:r>
      <w:r w:rsidRPr="009B6E9F">
        <w:rPr>
          <w:rFonts w:ascii="Arial" w:eastAsia="MS Mincho" w:hAnsi="Arial" w:cs="Arial"/>
          <w:sz w:val="22"/>
          <w:szCs w:val="22"/>
          <w:lang w:val="en-ZA" w:eastAsia="ja-JP"/>
        </w:rPr>
        <w:t>Select and design systems and solutions addressing the specific risks identified</w:t>
      </w:r>
      <w:r w:rsidR="00EB4B33">
        <w:rPr>
          <w:rFonts w:ascii="Arial" w:eastAsia="MS Mincho" w:hAnsi="Arial" w:cs="Arial"/>
          <w:sz w:val="22"/>
          <w:szCs w:val="22"/>
          <w:lang w:val="en-ZA" w:eastAsia="ja-JP"/>
        </w:rPr>
        <w:t>.</w:t>
      </w:r>
      <w:r w:rsidRPr="009B6E9F">
        <w:rPr>
          <w:rFonts w:ascii="Arial" w:eastAsia="MS Mincho" w:hAnsi="Arial" w:cs="Arial"/>
          <w:sz w:val="22"/>
          <w:szCs w:val="22"/>
          <w:lang w:val="en-ZA" w:eastAsia="ja-JP"/>
        </w:rPr>
        <w:t xml:space="preserve"> </w:t>
      </w:r>
    </w:p>
    <w:p w14:paraId="175B1C7F" w14:textId="77777777" w:rsidR="00341BEA" w:rsidRDefault="009B6E9F" w:rsidP="00D277D2">
      <w:pPr>
        <w:autoSpaceDE w:val="0"/>
        <w:autoSpaceDN w:val="0"/>
        <w:adjustRightInd w:val="0"/>
        <w:spacing w:line="276" w:lineRule="auto"/>
        <w:rPr>
          <w:rFonts w:ascii="Arial" w:eastAsia="MS Mincho" w:hAnsi="Arial" w:cs="Arial"/>
          <w:sz w:val="22"/>
          <w:szCs w:val="22"/>
          <w:lang w:val="en-ZA" w:eastAsia="ja-JP"/>
        </w:rPr>
      </w:pPr>
      <w:r>
        <w:rPr>
          <w:rFonts w:ascii="Arial" w:eastAsia="MS Mincho" w:hAnsi="Arial" w:cs="Arial"/>
          <w:sz w:val="22"/>
          <w:szCs w:val="22"/>
          <w:lang w:val="en-ZA" w:eastAsia="ja-JP"/>
        </w:rPr>
        <w:t xml:space="preserve">3. </w:t>
      </w:r>
      <w:r w:rsidR="00EB4B33">
        <w:rPr>
          <w:rFonts w:ascii="Arial" w:eastAsia="MS Mincho" w:hAnsi="Arial" w:cs="Arial"/>
          <w:sz w:val="22"/>
          <w:szCs w:val="22"/>
          <w:lang w:val="en-ZA" w:eastAsia="ja-JP"/>
        </w:rPr>
        <w:t>Conduct r</w:t>
      </w:r>
      <w:r w:rsidRPr="009B6E9F">
        <w:rPr>
          <w:rFonts w:ascii="Arial" w:eastAsia="MS Mincho" w:hAnsi="Arial" w:cs="Arial"/>
          <w:sz w:val="22"/>
          <w:szCs w:val="22"/>
          <w:lang w:val="en-ZA" w:eastAsia="ja-JP"/>
        </w:rPr>
        <w:t>egular testing and maintenance of solutions</w:t>
      </w:r>
      <w:r w:rsidR="00EB4B33">
        <w:rPr>
          <w:rFonts w:ascii="Arial" w:eastAsia="MS Mincho" w:hAnsi="Arial" w:cs="Arial"/>
          <w:sz w:val="22"/>
          <w:szCs w:val="22"/>
          <w:lang w:val="en-ZA" w:eastAsia="ja-JP"/>
        </w:rPr>
        <w:t>.</w:t>
      </w:r>
    </w:p>
    <w:p w14:paraId="1D60F63A" w14:textId="77777777" w:rsidR="00D277D2" w:rsidRDefault="00D277D2" w:rsidP="00D277D2">
      <w:pPr>
        <w:autoSpaceDE w:val="0"/>
        <w:autoSpaceDN w:val="0"/>
        <w:adjustRightInd w:val="0"/>
        <w:spacing w:line="276" w:lineRule="auto"/>
        <w:rPr>
          <w:rFonts w:ascii="Arial" w:eastAsia="MS Mincho" w:hAnsi="Arial" w:cs="Arial"/>
          <w:sz w:val="22"/>
          <w:szCs w:val="22"/>
          <w:lang w:val="en-ZA" w:eastAsia="ja-JP"/>
        </w:rPr>
      </w:pPr>
    </w:p>
    <w:p w14:paraId="2BD2E17E" w14:textId="77777777" w:rsidR="005942F7" w:rsidRPr="00F154A3" w:rsidRDefault="007D2D44" w:rsidP="00D277D2">
      <w:pPr>
        <w:autoSpaceDE w:val="0"/>
        <w:autoSpaceDN w:val="0"/>
        <w:adjustRightInd w:val="0"/>
        <w:spacing w:line="276" w:lineRule="auto"/>
        <w:rPr>
          <w:rFonts w:ascii="Arial" w:eastAsia="MS Mincho" w:hAnsi="Arial" w:cs="Arial"/>
          <w:sz w:val="22"/>
          <w:szCs w:val="22"/>
          <w:lang w:val="en-ZA" w:eastAsia="ja-JP"/>
        </w:rPr>
      </w:pPr>
      <w:r>
        <w:rPr>
          <w:rFonts w:ascii="Arial" w:eastAsia="MS Mincho" w:hAnsi="Arial" w:cs="Arial"/>
          <w:sz w:val="22"/>
          <w:szCs w:val="22"/>
          <w:lang w:val="en-ZA" w:eastAsia="ja-JP"/>
        </w:rPr>
        <w:t>Following these three steps will go a long way to mitigating risk a</w:t>
      </w:r>
      <w:r w:rsidR="00A72D7F">
        <w:rPr>
          <w:rFonts w:ascii="Arial" w:eastAsia="MS Mincho" w:hAnsi="Arial" w:cs="Arial"/>
          <w:sz w:val="22"/>
          <w:szCs w:val="22"/>
          <w:lang w:val="en-ZA" w:eastAsia="ja-JP"/>
        </w:rPr>
        <w:t>n</w:t>
      </w:r>
      <w:r>
        <w:rPr>
          <w:rFonts w:ascii="Arial" w:eastAsia="MS Mincho" w:hAnsi="Arial" w:cs="Arial"/>
          <w:sz w:val="22"/>
          <w:szCs w:val="22"/>
          <w:lang w:val="en-ZA" w:eastAsia="ja-JP"/>
        </w:rPr>
        <w:t xml:space="preserve">d protecting people and preserving business. </w:t>
      </w:r>
    </w:p>
    <w:p w14:paraId="5421711E" w14:textId="77777777" w:rsidR="00F154A3" w:rsidRPr="00113BE7" w:rsidRDefault="008344B3" w:rsidP="000E6798">
      <w:pPr>
        <w:numPr>
          <w:ilvl w:val="0"/>
          <w:numId w:val="6"/>
        </w:numPr>
        <w:autoSpaceDE w:val="0"/>
        <w:autoSpaceDN w:val="0"/>
        <w:adjustRightInd w:val="0"/>
        <w:spacing w:line="360" w:lineRule="auto"/>
        <w:jc w:val="center"/>
        <w:rPr>
          <w:rFonts w:ascii="Arial" w:eastAsia="MS Mincho" w:hAnsi="Arial" w:cs="Arial"/>
          <w:sz w:val="22"/>
          <w:szCs w:val="22"/>
          <w:lang w:val="en-ZA" w:eastAsia="ja-JP"/>
        </w:rPr>
      </w:pPr>
      <w:r w:rsidRPr="002644F8">
        <w:rPr>
          <w:rFonts w:ascii="Arial" w:eastAsia="MS Mincho" w:hAnsi="Arial" w:cs="Arial"/>
          <w:b/>
          <w:sz w:val="22"/>
          <w:szCs w:val="22"/>
          <w:lang w:val="en-ZA" w:eastAsia="ja-JP"/>
        </w:rPr>
        <w:t>End</w:t>
      </w:r>
      <w:r w:rsidR="00E84F4A" w:rsidRPr="002644F8">
        <w:rPr>
          <w:rFonts w:ascii="Arial" w:eastAsia="MS Mincho" w:hAnsi="Arial" w:cs="Arial"/>
          <w:b/>
          <w:sz w:val="22"/>
          <w:szCs w:val="22"/>
          <w:lang w:val="en-ZA" w:eastAsia="ja-JP"/>
        </w:rPr>
        <w:t>s</w:t>
      </w:r>
      <w:r w:rsidRPr="002644F8">
        <w:rPr>
          <w:rFonts w:ascii="Arial" w:eastAsia="MS Mincho" w:hAnsi="Arial" w:cs="Arial"/>
          <w:sz w:val="22"/>
          <w:szCs w:val="22"/>
          <w:lang w:val="en-ZA" w:eastAsia="ja-JP"/>
        </w:rPr>
        <w:t xml:space="preserve"> </w:t>
      </w:r>
      <w:r w:rsidRPr="002644F8">
        <w:rPr>
          <w:rFonts w:ascii="Arial" w:eastAsia="MS Mincho" w:hAnsi="Arial" w:cs="Arial"/>
          <w:sz w:val="22"/>
          <w:szCs w:val="22"/>
          <w:lang w:val="en-ZA" w:eastAsia="ja-JP"/>
        </w:rPr>
        <w:tab/>
        <w:t>-</w:t>
      </w:r>
    </w:p>
    <w:p w14:paraId="21FD7DA4" w14:textId="77777777" w:rsidR="00D277D2" w:rsidRDefault="00D277D2" w:rsidP="000E6798">
      <w:pPr>
        <w:spacing w:line="360" w:lineRule="auto"/>
        <w:rPr>
          <w:rFonts w:ascii="Arial" w:hAnsi="Arial" w:cs="Arial"/>
          <w:b/>
          <w:bCs/>
          <w:sz w:val="22"/>
          <w:szCs w:val="22"/>
          <w:lang w:val="en-ZA"/>
        </w:rPr>
      </w:pPr>
    </w:p>
    <w:p w14:paraId="14C9CC14" w14:textId="77777777" w:rsidR="00D277D2" w:rsidRDefault="00D277D2" w:rsidP="000E6798">
      <w:pPr>
        <w:spacing w:line="360" w:lineRule="auto"/>
        <w:rPr>
          <w:rFonts w:ascii="Arial" w:hAnsi="Arial" w:cs="Arial"/>
          <w:b/>
          <w:bCs/>
          <w:sz w:val="22"/>
          <w:szCs w:val="22"/>
          <w:lang w:val="en-ZA"/>
        </w:rPr>
      </w:pPr>
    </w:p>
    <w:p w14:paraId="1CA6EA64" w14:textId="77777777" w:rsidR="00D277D2" w:rsidRDefault="00D277D2" w:rsidP="000E6798">
      <w:pPr>
        <w:spacing w:line="360" w:lineRule="auto"/>
        <w:rPr>
          <w:rFonts w:ascii="Arial" w:hAnsi="Arial" w:cs="Arial"/>
          <w:b/>
          <w:bCs/>
          <w:sz w:val="22"/>
          <w:szCs w:val="22"/>
          <w:lang w:val="en-ZA"/>
        </w:rPr>
      </w:pPr>
    </w:p>
    <w:p w14:paraId="4A7AD0F9" w14:textId="77777777" w:rsidR="00D277D2" w:rsidRDefault="00D277D2" w:rsidP="000E6798">
      <w:pPr>
        <w:spacing w:line="360" w:lineRule="auto"/>
        <w:rPr>
          <w:rFonts w:ascii="Arial" w:hAnsi="Arial" w:cs="Arial"/>
          <w:b/>
          <w:bCs/>
          <w:sz w:val="22"/>
          <w:szCs w:val="22"/>
          <w:lang w:val="en-ZA"/>
        </w:rPr>
      </w:pPr>
    </w:p>
    <w:p w14:paraId="64AFC7B5" w14:textId="77777777" w:rsidR="00AE011B" w:rsidRDefault="00AE011B" w:rsidP="000E6798">
      <w:pPr>
        <w:spacing w:line="360" w:lineRule="auto"/>
        <w:rPr>
          <w:rFonts w:ascii="Arial" w:hAnsi="Arial" w:cs="Arial"/>
          <w:b/>
          <w:bCs/>
          <w:sz w:val="22"/>
          <w:szCs w:val="22"/>
          <w:lang w:val="en-ZA"/>
        </w:rPr>
      </w:pPr>
      <w:r w:rsidRPr="002644F8">
        <w:rPr>
          <w:rFonts w:ascii="Arial" w:hAnsi="Arial" w:cs="Arial"/>
          <w:b/>
          <w:bCs/>
          <w:sz w:val="22"/>
          <w:szCs w:val="22"/>
          <w:lang w:val="en-ZA"/>
        </w:rPr>
        <w:t xml:space="preserve">About Eaton </w:t>
      </w:r>
    </w:p>
    <w:p w14:paraId="468D5022" w14:textId="77777777" w:rsidR="00F154A3" w:rsidRPr="002644F8" w:rsidRDefault="00F154A3" w:rsidP="000E6798">
      <w:pPr>
        <w:spacing w:line="360" w:lineRule="auto"/>
        <w:rPr>
          <w:rFonts w:ascii="Arial" w:hAnsi="Arial" w:cs="Arial"/>
          <w:b/>
          <w:bCs/>
          <w:sz w:val="22"/>
          <w:szCs w:val="22"/>
          <w:lang w:val="en-ZA"/>
        </w:rPr>
      </w:pPr>
    </w:p>
    <w:p w14:paraId="3647F8FA" w14:textId="77777777" w:rsidR="0018487F" w:rsidRPr="002644F8" w:rsidRDefault="009C3751" w:rsidP="000E6798">
      <w:pPr>
        <w:spacing w:line="360" w:lineRule="auto"/>
        <w:rPr>
          <w:rFonts w:ascii="Arial" w:hAnsi="Arial" w:cs="Arial"/>
          <w:bCs/>
          <w:sz w:val="22"/>
          <w:szCs w:val="22"/>
          <w:lang w:val="en-ZA"/>
        </w:rPr>
      </w:pPr>
      <w:r w:rsidRPr="002644F8">
        <w:rPr>
          <w:rFonts w:ascii="Arial" w:hAnsi="Arial" w:cs="Arial"/>
          <w:bCs/>
          <w:sz w:val="22"/>
          <w:szCs w:val="22"/>
          <w:lang w:val="en-ZA"/>
        </w:rPr>
        <w:t xml:space="preserve">Eaton is a power management company with 2016 sales of $19.7 billion. Eaton provides energy-efficient solutions that help our customers effectively manage electrical, hydraulic and mechanical power more efficiently, safely and sustainably. Eaton has approximately 95,000 employees and sells products to customers in more than 175 countries. For more information, visit </w:t>
      </w:r>
      <w:hyperlink r:id="rId8" w:history="1">
        <w:r w:rsidRPr="002644F8">
          <w:rPr>
            <w:rStyle w:val="Hyperlink"/>
            <w:rFonts w:ascii="Arial" w:hAnsi="Arial" w:cs="Arial"/>
            <w:bCs/>
            <w:sz w:val="22"/>
            <w:szCs w:val="22"/>
            <w:lang w:val="en-ZA"/>
          </w:rPr>
          <w:t>www.eaton.com</w:t>
        </w:r>
      </w:hyperlink>
      <w:r w:rsidRPr="002644F8">
        <w:rPr>
          <w:rFonts w:ascii="Arial" w:hAnsi="Arial" w:cs="Arial"/>
          <w:bCs/>
          <w:sz w:val="22"/>
          <w:szCs w:val="22"/>
          <w:lang w:val="en-ZA"/>
        </w:rPr>
        <w:t>.</w:t>
      </w:r>
      <w:r w:rsidR="00295BCD" w:rsidRPr="002644F8">
        <w:rPr>
          <w:rFonts w:ascii="Arial" w:hAnsi="Arial" w:cs="Arial"/>
          <w:bCs/>
          <w:sz w:val="22"/>
          <w:szCs w:val="22"/>
          <w:lang w:val="en-ZA"/>
        </w:rPr>
        <w:t xml:space="preserve"> </w:t>
      </w:r>
    </w:p>
    <w:sectPr w:rsidR="0018487F" w:rsidRPr="002644F8" w:rsidSect="007674D4">
      <w:headerReference w:type="default" r:id="rId9"/>
      <w:type w:val="continuous"/>
      <w:pgSz w:w="12240" w:h="15840" w:code="1"/>
      <w:pgMar w:top="274" w:right="1440" w:bottom="432" w:left="171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BB747C" w14:textId="77777777" w:rsidR="00377F85" w:rsidRDefault="00377F85">
      <w:r>
        <w:separator/>
      </w:r>
    </w:p>
  </w:endnote>
  <w:endnote w:type="continuationSeparator" w:id="0">
    <w:p w14:paraId="5228B78F" w14:textId="77777777" w:rsidR="00377F85" w:rsidRDefault="00377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Arial Narrow">
    <w:panose1 w:val="020B0606020202030204"/>
    <w:charset w:val="00"/>
    <w:family w:val="auto"/>
    <w:pitch w:val="variable"/>
    <w:sig w:usb0="00000287" w:usb1="00000800" w:usb2="00000000" w:usb3="00000000" w:csb0="0000009F" w:csb1="00000000"/>
  </w:font>
  <w:font w:name="TimesNewRomanPS">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Futura Bk">
    <w:altName w:val="Corbel"/>
    <w:charset w:val="00"/>
    <w:family w:val="swiss"/>
    <w:pitch w:val="variable"/>
    <w:sig w:usb0="A00002AF" w:usb1="5000204A" w:usb2="00000000" w:usb3="00000000" w:csb0="0000009F" w:csb1="00000000"/>
  </w:font>
  <w:font w:name="Cambria">
    <w:panose1 w:val="02040503050406030204"/>
    <w:charset w:val="00"/>
    <w:family w:val="auto"/>
    <w:pitch w:val="variable"/>
    <w:sig w:usb0="E00002FF" w:usb1="400004FF" w:usb2="00000000" w:usb3="00000000" w:csb0="0000019F" w:csb1="00000000"/>
  </w:font>
  <w:font w:name="Calibri">
    <w:altName w:val="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95261C" w14:textId="77777777" w:rsidR="00377F85" w:rsidRDefault="00377F85">
      <w:pPr>
        <w:pStyle w:val="Footer"/>
      </w:pPr>
    </w:p>
  </w:footnote>
  <w:footnote w:type="continuationSeparator" w:id="0">
    <w:p w14:paraId="21E4631B" w14:textId="77777777" w:rsidR="00377F85" w:rsidRDefault="00377F8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67C68" w14:textId="77777777" w:rsidR="00FF2FD9" w:rsidRDefault="00FF2FD9">
    <w:pPr>
      <w:pStyle w:val="Header"/>
      <w:spacing w:after="120"/>
      <w:ind w:left="0"/>
      <w:rPr>
        <w:rStyle w:val="PageNumber"/>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D1690"/>
    <w:multiLevelType w:val="hybridMultilevel"/>
    <w:tmpl w:val="856C27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nsid w:val="04D7615E"/>
    <w:multiLevelType w:val="hybridMultilevel"/>
    <w:tmpl w:val="2AC08E24"/>
    <w:lvl w:ilvl="0" w:tplc="A80EB7D4">
      <w:start w:val="1"/>
      <w:numFmt w:val="bullet"/>
      <w:lvlText w:val="•"/>
      <w:lvlJc w:val="left"/>
      <w:pPr>
        <w:tabs>
          <w:tab w:val="num" w:pos="720"/>
        </w:tabs>
        <w:ind w:left="720" w:hanging="360"/>
      </w:pPr>
      <w:rPr>
        <w:rFonts w:ascii="Times New Roman" w:hAnsi="Times New Roman" w:hint="default"/>
      </w:rPr>
    </w:lvl>
    <w:lvl w:ilvl="1" w:tplc="D1B80B7E" w:tentative="1">
      <w:start w:val="1"/>
      <w:numFmt w:val="bullet"/>
      <w:lvlText w:val="•"/>
      <w:lvlJc w:val="left"/>
      <w:pPr>
        <w:tabs>
          <w:tab w:val="num" w:pos="1440"/>
        </w:tabs>
        <w:ind w:left="1440" w:hanging="360"/>
      </w:pPr>
      <w:rPr>
        <w:rFonts w:ascii="Times New Roman" w:hAnsi="Times New Roman" w:hint="default"/>
      </w:rPr>
    </w:lvl>
    <w:lvl w:ilvl="2" w:tplc="483A4716" w:tentative="1">
      <w:start w:val="1"/>
      <w:numFmt w:val="bullet"/>
      <w:lvlText w:val="•"/>
      <w:lvlJc w:val="left"/>
      <w:pPr>
        <w:tabs>
          <w:tab w:val="num" w:pos="2160"/>
        </w:tabs>
        <w:ind w:left="2160" w:hanging="360"/>
      </w:pPr>
      <w:rPr>
        <w:rFonts w:ascii="Times New Roman" w:hAnsi="Times New Roman" w:hint="default"/>
      </w:rPr>
    </w:lvl>
    <w:lvl w:ilvl="3" w:tplc="AC6AEC72" w:tentative="1">
      <w:start w:val="1"/>
      <w:numFmt w:val="bullet"/>
      <w:lvlText w:val="•"/>
      <w:lvlJc w:val="left"/>
      <w:pPr>
        <w:tabs>
          <w:tab w:val="num" w:pos="2880"/>
        </w:tabs>
        <w:ind w:left="2880" w:hanging="360"/>
      </w:pPr>
      <w:rPr>
        <w:rFonts w:ascii="Times New Roman" w:hAnsi="Times New Roman" w:hint="default"/>
      </w:rPr>
    </w:lvl>
    <w:lvl w:ilvl="4" w:tplc="7BF85C20" w:tentative="1">
      <w:start w:val="1"/>
      <w:numFmt w:val="bullet"/>
      <w:lvlText w:val="•"/>
      <w:lvlJc w:val="left"/>
      <w:pPr>
        <w:tabs>
          <w:tab w:val="num" w:pos="3600"/>
        </w:tabs>
        <w:ind w:left="3600" w:hanging="360"/>
      </w:pPr>
      <w:rPr>
        <w:rFonts w:ascii="Times New Roman" w:hAnsi="Times New Roman" w:hint="default"/>
      </w:rPr>
    </w:lvl>
    <w:lvl w:ilvl="5" w:tplc="A32447F6" w:tentative="1">
      <w:start w:val="1"/>
      <w:numFmt w:val="bullet"/>
      <w:lvlText w:val="•"/>
      <w:lvlJc w:val="left"/>
      <w:pPr>
        <w:tabs>
          <w:tab w:val="num" w:pos="4320"/>
        </w:tabs>
        <w:ind w:left="4320" w:hanging="360"/>
      </w:pPr>
      <w:rPr>
        <w:rFonts w:ascii="Times New Roman" w:hAnsi="Times New Roman" w:hint="default"/>
      </w:rPr>
    </w:lvl>
    <w:lvl w:ilvl="6" w:tplc="27FC52F6" w:tentative="1">
      <w:start w:val="1"/>
      <w:numFmt w:val="bullet"/>
      <w:lvlText w:val="•"/>
      <w:lvlJc w:val="left"/>
      <w:pPr>
        <w:tabs>
          <w:tab w:val="num" w:pos="5040"/>
        </w:tabs>
        <w:ind w:left="5040" w:hanging="360"/>
      </w:pPr>
      <w:rPr>
        <w:rFonts w:ascii="Times New Roman" w:hAnsi="Times New Roman" w:hint="default"/>
      </w:rPr>
    </w:lvl>
    <w:lvl w:ilvl="7" w:tplc="F6C81A28" w:tentative="1">
      <w:start w:val="1"/>
      <w:numFmt w:val="bullet"/>
      <w:lvlText w:val="•"/>
      <w:lvlJc w:val="left"/>
      <w:pPr>
        <w:tabs>
          <w:tab w:val="num" w:pos="5760"/>
        </w:tabs>
        <w:ind w:left="5760" w:hanging="360"/>
      </w:pPr>
      <w:rPr>
        <w:rFonts w:ascii="Times New Roman" w:hAnsi="Times New Roman" w:hint="default"/>
      </w:rPr>
    </w:lvl>
    <w:lvl w:ilvl="8" w:tplc="C01C9B6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95A68AD"/>
    <w:multiLevelType w:val="hybridMultilevel"/>
    <w:tmpl w:val="EEAE3DC8"/>
    <w:lvl w:ilvl="0" w:tplc="A5DC7A9E">
      <w:start w:val="1"/>
      <w:numFmt w:val="bullet"/>
      <w:lvlText w:val="•"/>
      <w:lvlJc w:val="left"/>
      <w:pPr>
        <w:tabs>
          <w:tab w:val="num" w:pos="720"/>
        </w:tabs>
        <w:ind w:left="720" w:hanging="360"/>
      </w:pPr>
      <w:rPr>
        <w:rFonts w:ascii="Times New Roman" w:hAnsi="Times New Roman" w:hint="default"/>
      </w:rPr>
    </w:lvl>
    <w:lvl w:ilvl="1" w:tplc="844CE5A2" w:tentative="1">
      <w:start w:val="1"/>
      <w:numFmt w:val="bullet"/>
      <w:lvlText w:val="•"/>
      <w:lvlJc w:val="left"/>
      <w:pPr>
        <w:tabs>
          <w:tab w:val="num" w:pos="1440"/>
        </w:tabs>
        <w:ind w:left="1440" w:hanging="360"/>
      </w:pPr>
      <w:rPr>
        <w:rFonts w:ascii="Times New Roman" w:hAnsi="Times New Roman" w:hint="default"/>
      </w:rPr>
    </w:lvl>
    <w:lvl w:ilvl="2" w:tplc="0D8E6F24" w:tentative="1">
      <w:start w:val="1"/>
      <w:numFmt w:val="bullet"/>
      <w:lvlText w:val="•"/>
      <w:lvlJc w:val="left"/>
      <w:pPr>
        <w:tabs>
          <w:tab w:val="num" w:pos="2160"/>
        </w:tabs>
        <w:ind w:left="2160" w:hanging="360"/>
      </w:pPr>
      <w:rPr>
        <w:rFonts w:ascii="Times New Roman" w:hAnsi="Times New Roman" w:hint="default"/>
      </w:rPr>
    </w:lvl>
    <w:lvl w:ilvl="3" w:tplc="41AE2E9A" w:tentative="1">
      <w:start w:val="1"/>
      <w:numFmt w:val="bullet"/>
      <w:lvlText w:val="•"/>
      <w:lvlJc w:val="left"/>
      <w:pPr>
        <w:tabs>
          <w:tab w:val="num" w:pos="2880"/>
        </w:tabs>
        <w:ind w:left="2880" w:hanging="360"/>
      </w:pPr>
      <w:rPr>
        <w:rFonts w:ascii="Times New Roman" w:hAnsi="Times New Roman" w:hint="default"/>
      </w:rPr>
    </w:lvl>
    <w:lvl w:ilvl="4" w:tplc="208E30A0" w:tentative="1">
      <w:start w:val="1"/>
      <w:numFmt w:val="bullet"/>
      <w:lvlText w:val="•"/>
      <w:lvlJc w:val="left"/>
      <w:pPr>
        <w:tabs>
          <w:tab w:val="num" w:pos="3600"/>
        </w:tabs>
        <w:ind w:left="3600" w:hanging="360"/>
      </w:pPr>
      <w:rPr>
        <w:rFonts w:ascii="Times New Roman" w:hAnsi="Times New Roman" w:hint="default"/>
      </w:rPr>
    </w:lvl>
    <w:lvl w:ilvl="5" w:tplc="E8BE3D9E" w:tentative="1">
      <w:start w:val="1"/>
      <w:numFmt w:val="bullet"/>
      <w:lvlText w:val="•"/>
      <w:lvlJc w:val="left"/>
      <w:pPr>
        <w:tabs>
          <w:tab w:val="num" w:pos="4320"/>
        </w:tabs>
        <w:ind w:left="4320" w:hanging="360"/>
      </w:pPr>
      <w:rPr>
        <w:rFonts w:ascii="Times New Roman" w:hAnsi="Times New Roman" w:hint="default"/>
      </w:rPr>
    </w:lvl>
    <w:lvl w:ilvl="6" w:tplc="433CE8F4" w:tentative="1">
      <w:start w:val="1"/>
      <w:numFmt w:val="bullet"/>
      <w:lvlText w:val="•"/>
      <w:lvlJc w:val="left"/>
      <w:pPr>
        <w:tabs>
          <w:tab w:val="num" w:pos="5040"/>
        </w:tabs>
        <w:ind w:left="5040" w:hanging="360"/>
      </w:pPr>
      <w:rPr>
        <w:rFonts w:ascii="Times New Roman" w:hAnsi="Times New Roman" w:hint="default"/>
      </w:rPr>
    </w:lvl>
    <w:lvl w:ilvl="7" w:tplc="68CA8CB6" w:tentative="1">
      <w:start w:val="1"/>
      <w:numFmt w:val="bullet"/>
      <w:lvlText w:val="•"/>
      <w:lvlJc w:val="left"/>
      <w:pPr>
        <w:tabs>
          <w:tab w:val="num" w:pos="5760"/>
        </w:tabs>
        <w:ind w:left="5760" w:hanging="360"/>
      </w:pPr>
      <w:rPr>
        <w:rFonts w:ascii="Times New Roman" w:hAnsi="Times New Roman" w:hint="default"/>
      </w:rPr>
    </w:lvl>
    <w:lvl w:ilvl="8" w:tplc="9CC852EC" w:tentative="1">
      <w:start w:val="1"/>
      <w:numFmt w:val="bullet"/>
      <w:lvlText w:val="•"/>
      <w:lvlJc w:val="left"/>
      <w:pPr>
        <w:tabs>
          <w:tab w:val="num" w:pos="6480"/>
        </w:tabs>
        <w:ind w:left="6480" w:hanging="360"/>
      </w:pPr>
      <w:rPr>
        <w:rFonts w:ascii="Times New Roman" w:hAnsi="Times New Roman" w:hint="default"/>
      </w:rPr>
    </w:lvl>
  </w:abstractNum>
  <w:abstractNum w:abstractNumId="3">
    <w:nsid w:val="39A10490"/>
    <w:multiLevelType w:val="hybridMultilevel"/>
    <w:tmpl w:val="34F4EF1A"/>
    <w:lvl w:ilvl="0" w:tplc="88A21FC8">
      <w:start w:val="1"/>
      <w:numFmt w:val="bullet"/>
      <w:lvlText w:val=""/>
      <w:lvlJc w:val="left"/>
      <w:pPr>
        <w:tabs>
          <w:tab w:val="num" w:pos="360"/>
        </w:tabs>
        <w:ind w:left="360" w:hanging="360"/>
      </w:pPr>
      <w:rPr>
        <w:rFonts w:ascii="Symbol" w:hAnsi="Symbol" w:hint="default"/>
        <w:sz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50F1744C"/>
    <w:multiLevelType w:val="multilevel"/>
    <w:tmpl w:val="D37E0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C4D43E1"/>
    <w:multiLevelType w:val="hybridMultilevel"/>
    <w:tmpl w:val="7BAE4ED4"/>
    <w:lvl w:ilvl="0" w:tplc="0E124C5A">
      <w:start w:val="5"/>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0E7B47"/>
    <w:multiLevelType w:val="hybridMultilevel"/>
    <w:tmpl w:val="0116E49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3"/>
  </w:num>
  <w:num w:numId="3">
    <w:abstractNumId w:val="0"/>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US" w:vendorID="64" w:dllVersion="131078" w:nlCheck="1" w:checkStyle="1"/>
  <w:activeWritingStyle w:appName="MSWord" w:lang="en-US" w:vendorID="64" w:dllVersion="131077" w:nlCheck="1" w:checkStyle="1"/>
  <w:activeWritingStyle w:appName="MSWord" w:lang="en-GB" w:vendorID="64" w:dllVersion="131078" w:nlCheck="1" w:checkStyle="1"/>
  <w:activeWritingStyle w:appName="MSWord" w:lang="en-ZA" w:vendorID="64" w:dllVersion="131078" w:nlCheck="1"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34D"/>
    <w:rsid w:val="00000017"/>
    <w:rsid w:val="00002B4B"/>
    <w:rsid w:val="00012AC1"/>
    <w:rsid w:val="00014BBD"/>
    <w:rsid w:val="00014C17"/>
    <w:rsid w:val="00020051"/>
    <w:rsid w:val="000215DD"/>
    <w:rsid w:val="00027DD1"/>
    <w:rsid w:val="00035A89"/>
    <w:rsid w:val="00036F16"/>
    <w:rsid w:val="00037923"/>
    <w:rsid w:val="00037C02"/>
    <w:rsid w:val="00041E16"/>
    <w:rsid w:val="00042382"/>
    <w:rsid w:val="00046912"/>
    <w:rsid w:val="000502BD"/>
    <w:rsid w:val="0005489D"/>
    <w:rsid w:val="000819A0"/>
    <w:rsid w:val="0008235E"/>
    <w:rsid w:val="000A2677"/>
    <w:rsid w:val="000A3BF9"/>
    <w:rsid w:val="000B03A3"/>
    <w:rsid w:val="000B785F"/>
    <w:rsid w:val="000B7C00"/>
    <w:rsid w:val="000C3EB3"/>
    <w:rsid w:val="000C48D0"/>
    <w:rsid w:val="000C5F93"/>
    <w:rsid w:val="000D0588"/>
    <w:rsid w:val="000D37D4"/>
    <w:rsid w:val="000D5094"/>
    <w:rsid w:val="000E1DDD"/>
    <w:rsid w:val="000E3ABD"/>
    <w:rsid w:val="000E5025"/>
    <w:rsid w:val="000E6798"/>
    <w:rsid w:val="000F4D81"/>
    <w:rsid w:val="000F4FB0"/>
    <w:rsid w:val="000F5D5F"/>
    <w:rsid w:val="00100A9B"/>
    <w:rsid w:val="001072FD"/>
    <w:rsid w:val="00113BE7"/>
    <w:rsid w:val="00116D39"/>
    <w:rsid w:val="00124929"/>
    <w:rsid w:val="001252DD"/>
    <w:rsid w:val="00134C4A"/>
    <w:rsid w:val="001410AA"/>
    <w:rsid w:val="00144A2D"/>
    <w:rsid w:val="00145A00"/>
    <w:rsid w:val="001537A5"/>
    <w:rsid w:val="001550B7"/>
    <w:rsid w:val="001558E4"/>
    <w:rsid w:val="00155E01"/>
    <w:rsid w:val="001608C6"/>
    <w:rsid w:val="0016144F"/>
    <w:rsid w:val="00161544"/>
    <w:rsid w:val="00164CC1"/>
    <w:rsid w:val="00167180"/>
    <w:rsid w:val="001735AB"/>
    <w:rsid w:val="001809D5"/>
    <w:rsid w:val="0018424B"/>
    <w:rsid w:val="0018487F"/>
    <w:rsid w:val="00186651"/>
    <w:rsid w:val="00191E77"/>
    <w:rsid w:val="001922A8"/>
    <w:rsid w:val="001930C4"/>
    <w:rsid w:val="00195246"/>
    <w:rsid w:val="0019689D"/>
    <w:rsid w:val="001A25BE"/>
    <w:rsid w:val="001A2B7B"/>
    <w:rsid w:val="001A721B"/>
    <w:rsid w:val="001C01E4"/>
    <w:rsid w:val="001C38A0"/>
    <w:rsid w:val="001C3EC0"/>
    <w:rsid w:val="001C4431"/>
    <w:rsid w:val="001C49A1"/>
    <w:rsid w:val="001C4DA9"/>
    <w:rsid w:val="001C5CDD"/>
    <w:rsid w:val="001D1B66"/>
    <w:rsid w:val="001D328A"/>
    <w:rsid w:val="001D6372"/>
    <w:rsid w:val="001E210F"/>
    <w:rsid w:val="001F1F01"/>
    <w:rsid w:val="001F3C9C"/>
    <w:rsid w:val="001F40B1"/>
    <w:rsid w:val="001F4698"/>
    <w:rsid w:val="001F48B6"/>
    <w:rsid w:val="001F637C"/>
    <w:rsid w:val="0020208D"/>
    <w:rsid w:val="00204CE5"/>
    <w:rsid w:val="002106B8"/>
    <w:rsid w:val="002134DF"/>
    <w:rsid w:val="00214052"/>
    <w:rsid w:val="0021550C"/>
    <w:rsid w:val="00216746"/>
    <w:rsid w:val="0022494C"/>
    <w:rsid w:val="002263A1"/>
    <w:rsid w:val="002273C8"/>
    <w:rsid w:val="00235175"/>
    <w:rsid w:val="00236405"/>
    <w:rsid w:val="0023781F"/>
    <w:rsid w:val="00237F09"/>
    <w:rsid w:val="002410AA"/>
    <w:rsid w:val="00250613"/>
    <w:rsid w:val="00252303"/>
    <w:rsid w:val="00253CD9"/>
    <w:rsid w:val="002644F8"/>
    <w:rsid w:val="00265E93"/>
    <w:rsid w:val="00271B94"/>
    <w:rsid w:val="002779A3"/>
    <w:rsid w:val="00280A50"/>
    <w:rsid w:val="00282E82"/>
    <w:rsid w:val="00291CE4"/>
    <w:rsid w:val="00295BCD"/>
    <w:rsid w:val="002A1615"/>
    <w:rsid w:val="002A5F49"/>
    <w:rsid w:val="002B0C2C"/>
    <w:rsid w:val="002B3027"/>
    <w:rsid w:val="002B3607"/>
    <w:rsid w:val="002B3CBC"/>
    <w:rsid w:val="002B6712"/>
    <w:rsid w:val="002B7B4C"/>
    <w:rsid w:val="002C0193"/>
    <w:rsid w:val="002C07E2"/>
    <w:rsid w:val="002C1043"/>
    <w:rsid w:val="002C1EBE"/>
    <w:rsid w:val="002C1F51"/>
    <w:rsid w:val="002C1FB5"/>
    <w:rsid w:val="002C737C"/>
    <w:rsid w:val="002C7521"/>
    <w:rsid w:val="002D27F9"/>
    <w:rsid w:val="002D65E3"/>
    <w:rsid w:val="002E1236"/>
    <w:rsid w:val="002F38AA"/>
    <w:rsid w:val="002F5056"/>
    <w:rsid w:val="002F7382"/>
    <w:rsid w:val="00300B69"/>
    <w:rsid w:val="003075F9"/>
    <w:rsid w:val="0031373C"/>
    <w:rsid w:val="00326CDA"/>
    <w:rsid w:val="00335C86"/>
    <w:rsid w:val="00341BEA"/>
    <w:rsid w:val="00342E65"/>
    <w:rsid w:val="003479B4"/>
    <w:rsid w:val="00347BCF"/>
    <w:rsid w:val="00347D32"/>
    <w:rsid w:val="00350AE5"/>
    <w:rsid w:val="00363264"/>
    <w:rsid w:val="00371F69"/>
    <w:rsid w:val="00374CDD"/>
    <w:rsid w:val="00376F14"/>
    <w:rsid w:val="00377F85"/>
    <w:rsid w:val="00380F32"/>
    <w:rsid w:val="003837CF"/>
    <w:rsid w:val="00384A58"/>
    <w:rsid w:val="00386D18"/>
    <w:rsid w:val="003900C7"/>
    <w:rsid w:val="00391B81"/>
    <w:rsid w:val="00395025"/>
    <w:rsid w:val="003963C5"/>
    <w:rsid w:val="0039668C"/>
    <w:rsid w:val="00397CFD"/>
    <w:rsid w:val="003A019E"/>
    <w:rsid w:val="003A2315"/>
    <w:rsid w:val="003A586E"/>
    <w:rsid w:val="003B51E9"/>
    <w:rsid w:val="003C25D1"/>
    <w:rsid w:val="003C2C27"/>
    <w:rsid w:val="003C4C4D"/>
    <w:rsid w:val="003C4F59"/>
    <w:rsid w:val="003C6844"/>
    <w:rsid w:val="003D462D"/>
    <w:rsid w:val="003D5B7C"/>
    <w:rsid w:val="003D7FF3"/>
    <w:rsid w:val="003E00D2"/>
    <w:rsid w:val="003E0563"/>
    <w:rsid w:val="003E0864"/>
    <w:rsid w:val="003E1D17"/>
    <w:rsid w:val="003E3E48"/>
    <w:rsid w:val="003E62F7"/>
    <w:rsid w:val="003E728C"/>
    <w:rsid w:val="003E74B6"/>
    <w:rsid w:val="003E775D"/>
    <w:rsid w:val="003F1145"/>
    <w:rsid w:val="003F7A6A"/>
    <w:rsid w:val="00400288"/>
    <w:rsid w:val="00401995"/>
    <w:rsid w:val="004050E8"/>
    <w:rsid w:val="00410713"/>
    <w:rsid w:val="004128B1"/>
    <w:rsid w:val="0041303B"/>
    <w:rsid w:val="004230FC"/>
    <w:rsid w:val="004262C0"/>
    <w:rsid w:val="00426D86"/>
    <w:rsid w:val="00436DA2"/>
    <w:rsid w:val="0043786A"/>
    <w:rsid w:val="0044062F"/>
    <w:rsid w:val="0044159E"/>
    <w:rsid w:val="00443792"/>
    <w:rsid w:val="00444276"/>
    <w:rsid w:val="00450D3E"/>
    <w:rsid w:val="00452816"/>
    <w:rsid w:val="00460EA6"/>
    <w:rsid w:val="00461E9D"/>
    <w:rsid w:val="004628C8"/>
    <w:rsid w:val="00462E85"/>
    <w:rsid w:val="00470031"/>
    <w:rsid w:val="004709BC"/>
    <w:rsid w:val="00471A8B"/>
    <w:rsid w:val="004731CE"/>
    <w:rsid w:val="00473A4E"/>
    <w:rsid w:val="004752D8"/>
    <w:rsid w:val="00476B01"/>
    <w:rsid w:val="0047750F"/>
    <w:rsid w:val="004912B4"/>
    <w:rsid w:val="00496996"/>
    <w:rsid w:val="004A0810"/>
    <w:rsid w:val="004A4C86"/>
    <w:rsid w:val="004A7B24"/>
    <w:rsid w:val="004C5B2B"/>
    <w:rsid w:val="004C6AFA"/>
    <w:rsid w:val="004C6D54"/>
    <w:rsid w:val="004D7283"/>
    <w:rsid w:val="004F4930"/>
    <w:rsid w:val="004F74D2"/>
    <w:rsid w:val="00501322"/>
    <w:rsid w:val="00505F9E"/>
    <w:rsid w:val="00511F5A"/>
    <w:rsid w:val="00515A0E"/>
    <w:rsid w:val="005162B9"/>
    <w:rsid w:val="005211A9"/>
    <w:rsid w:val="005222D3"/>
    <w:rsid w:val="0052591F"/>
    <w:rsid w:val="005330FB"/>
    <w:rsid w:val="005403AA"/>
    <w:rsid w:val="005404C2"/>
    <w:rsid w:val="0054350D"/>
    <w:rsid w:val="005438C6"/>
    <w:rsid w:val="00544F83"/>
    <w:rsid w:val="00547FBD"/>
    <w:rsid w:val="00552C57"/>
    <w:rsid w:val="0055346B"/>
    <w:rsid w:val="00554E3E"/>
    <w:rsid w:val="005574B5"/>
    <w:rsid w:val="0056617A"/>
    <w:rsid w:val="00571213"/>
    <w:rsid w:val="005804DA"/>
    <w:rsid w:val="00585A41"/>
    <w:rsid w:val="0059140B"/>
    <w:rsid w:val="005942F7"/>
    <w:rsid w:val="00596B97"/>
    <w:rsid w:val="005A4F7E"/>
    <w:rsid w:val="005A775F"/>
    <w:rsid w:val="005B54CD"/>
    <w:rsid w:val="005B6113"/>
    <w:rsid w:val="005C15FC"/>
    <w:rsid w:val="005C5DF6"/>
    <w:rsid w:val="005C6F8A"/>
    <w:rsid w:val="005D032A"/>
    <w:rsid w:val="005D48B9"/>
    <w:rsid w:val="005E0D91"/>
    <w:rsid w:val="00602789"/>
    <w:rsid w:val="00602E52"/>
    <w:rsid w:val="0060562A"/>
    <w:rsid w:val="00624C54"/>
    <w:rsid w:val="006276CC"/>
    <w:rsid w:val="00631C18"/>
    <w:rsid w:val="00632629"/>
    <w:rsid w:val="0063585B"/>
    <w:rsid w:val="00635BB2"/>
    <w:rsid w:val="00641487"/>
    <w:rsid w:val="00642583"/>
    <w:rsid w:val="00645675"/>
    <w:rsid w:val="006457B7"/>
    <w:rsid w:val="00645F7E"/>
    <w:rsid w:val="006549A2"/>
    <w:rsid w:val="006566FF"/>
    <w:rsid w:val="006759BB"/>
    <w:rsid w:val="0068257B"/>
    <w:rsid w:val="0068501E"/>
    <w:rsid w:val="006853C4"/>
    <w:rsid w:val="00696BE2"/>
    <w:rsid w:val="006A3A43"/>
    <w:rsid w:val="006A3F68"/>
    <w:rsid w:val="006A7A86"/>
    <w:rsid w:val="006B1A9B"/>
    <w:rsid w:val="006B6710"/>
    <w:rsid w:val="006C6B29"/>
    <w:rsid w:val="006C7369"/>
    <w:rsid w:val="006D24FA"/>
    <w:rsid w:val="006D6B7B"/>
    <w:rsid w:val="006E064A"/>
    <w:rsid w:val="006E137E"/>
    <w:rsid w:val="006F701F"/>
    <w:rsid w:val="006F77E5"/>
    <w:rsid w:val="006F7BE3"/>
    <w:rsid w:val="00702A25"/>
    <w:rsid w:val="00703472"/>
    <w:rsid w:val="00703A5A"/>
    <w:rsid w:val="00712CB6"/>
    <w:rsid w:val="00713C7A"/>
    <w:rsid w:val="0071675D"/>
    <w:rsid w:val="00723878"/>
    <w:rsid w:val="00731578"/>
    <w:rsid w:val="00732D2E"/>
    <w:rsid w:val="0073318D"/>
    <w:rsid w:val="00733AE2"/>
    <w:rsid w:val="00750698"/>
    <w:rsid w:val="00760743"/>
    <w:rsid w:val="00760D31"/>
    <w:rsid w:val="00767050"/>
    <w:rsid w:val="007674D4"/>
    <w:rsid w:val="007714AF"/>
    <w:rsid w:val="007722EA"/>
    <w:rsid w:val="00773DF8"/>
    <w:rsid w:val="007763E9"/>
    <w:rsid w:val="00780989"/>
    <w:rsid w:val="00782DC4"/>
    <w:rsid w:val="00783AD9"/>
    <w:rsid w:val="00784650"/>
    <w:rsid w:val="0078650A"/>
    <w:rsid w:val="007868F0"/>
    <w:rsid w:val="00790756"/>
    <w:rsid w:val="007913B6"/>
    <w:rsid w:val="007A39F8"/>
    <w:rsid w:val="007A4A74"/>
    <w:rsid w:val="007A51DD"/>
    <w:rsid w:val="007A5E9D"/>
    <w:rsid w:val="007B04C5"/>
    <w:rsid w:val="007B1059"/>
    <w:rsid w:val="007C1E38"/>
    <w:rsid w:val="007D031D"/>
    <w:rsid w:val="007D0C18"/>
    <w:rsid w:val="007D2087"/>
    <w:rsid w:val="007D2B29"/>
    <w:rsid w:val="007D2D44"/>
    <w:rsid w:val="007D3FA0"/>
    <w:rsid w:val="007D4783"/>
    <w:rsid w:val="007E4550"/>
    <w:rsid w:val="007F10D4"/>
    <w:rsid w:val="007F17D0"/>
    <w:rsid w:val="007F2501"/>
    <w:rsid w:val="007F6821"/>
    <w:rsid w:val="00810B2B"/>
    <w:rsid w:val="00810FD9"/>
    <w:rsid w:val="00815448"/>
    <w:rsid w:val="00817DC6"/>
    <w:rsid w:val="0082420F"/>
    <w:rsid w:val="00833D2B"/>
    <w:rsid w:val="008344B3"/>
    <w:rsid w:val="008565EB"/>
    <w:rsid w:val="00882567"/>
    <w:rsid w:val="008826FE"/>
    <w:rsid w:val="0089022A"/>
    <w:rsid w:val="0089163F"/>
    <w:rsid w:val="00893387"/>
    <w:rsid w:val="00894646"/>
    <w:rsid w:val="00895DD8"/>
    <w:rsid w:val="008970F1"/>
    <w:rsid w:val="008A78D2"/>
    <w:rsid w:val="008B04A4"/>
    <w:rsid w:val="008C22B9"/>
    <w:rsid w:val="008D1154"/>
    <w:rsid w:val="008E2310"/>
    <w:rsid w:val="008E5143"/>
    <w:rsid w:val="008E536E"/>
    <w:rsid w:val="008E75A9"/>
    <w:rsid w:val="00904BD2"/>
    <w:rsid w:val="009066A0"/>
    <w:rsid w:val="0092144D"/>
    <w:rsid w:val="009250F0"/>
    <w:rsid w:val="00932D63"/>
    <w:rsid w:val="00936755"/>
    <w:rsid w:val="00943571"/>
    <w:rsid w:val="0094594C"/>
    <w:rsid w:val="00951C81"/>
    <w:rsid w:val="009576AC"/>
    <w:rsid w:val="00970D43"/>
    <w:rsid w:val="00972BA1"/>
    <w:rsid w:val="0098327D"/>
    <w:rsid w:val="00993AFB"/>
    <w:rsid w:val="009945EB"/>
    <w:rsid w:val="009A2AAD"/>
    <w:rsid w:val="009A5897"/>
    <w:rsid w:val="009B1DDB"/>
    <w:rsid w:val="009B1F4E"/>
    <w:rsid w:val="009B1FC2"/>
    <w:rsid w:val="009B28D6"/>
    <w:rsid w:val="009B4908"/>
    <w:rsid w:val="009B6E9F"/>
    <w:rsid w:val="009C1D1A"/>
    <w:rsid w:val="009C1E79"/>
    <w:rsid w:val="009C2FEF"/>
    <w:rsid w:val="009C3751"/>
    <w:rsid w:val="009C7F49"/>
    <w:rsid w:val="009E1E1D"/>
    <w:rsid w:val="009E59E0"/>
    <w:rsid w:val="009E65E9"/>
    <w:rsid w:val="009F0A57"/>
    <w:rsid w:val="00A002CE"/>
    <w:rsid w:val="00A05C63"/>
    <w:rsid w:val="00A144A2"/>
    <w:rsid w:val="00A22BC1"/>
    <w:rsid w:val="00A244BE"/>
    <w:rsid w:val="00A24EA8"/>
    <w:rsid w:val="00A25C0F"/>
    <w:rsid w:val="00A26EFD"/>
    <w:rsid w:val="00A30E1B"/>
    <w:rsid w:val="00A4700E"/>
    <w:rsid w:val="00A52BD6"/>
    <w:rsid w:val="00A54960"/>
    <w:rsid w:val="00A56669"/>
    <w:rsid w:val="00A5756B"/>
    <w:rsid w:val="00A626F1"/>
    <w:rsid w:val="00A630E3"/>
    <w:rsid w:val="00A63965"/>
    <w:rsid w:val="00A72D7F"/>
    <w:rsid w:val="00A740E2"/>
    <w:rsid w:val="00A804EB"/>
    <w:rsid w:val="00A82A70"/>
    <w:rsid w:val="00A8361B"/>
    <w:rsid w:val="00A90CC6"/>
    <w:rsid w:val="00A91047"/>
    <w:rsid w:val="00A920E7"/>
    <w:rsid w:val="00A92A59"/>
    <w:rsid w:val="00A969E0"/>
    <w:rsid w:val="00AA2041"/>
    <w:rsid w:val="00AA38D7"/>
    <w:rsid w:val="00AA6A3F"/>
    <w:rsid w:val="00AB1463"/>
    <w:rsid w:val="00AB1B1D"/>
    <w:rsid w:val="00AC0BBF"/>
    <w:rsid w:val="00AC2EA3"/>
    <w:rsid w:val="00AC583F"/>
    <w:rsid w:val="00AD159C"/>
    <w:rsid w:val="00AD1ADB"/>
    <w:rsid w:val="00AD3813"/>
    <w:rsid w:val="00AE011B"/>
    <w:rsid w:val="00AE28A1"/>
    <w:rsid w:val="00AE33D9"/>
    <w:rsid w:val="00AE4661"/>
    <w:rsid w:val="00AE6FCF"/>
    <w:rsid w:val="00AF05A8"/>
    <w:rsid w:val="00AF3342"/>
    <w:rsid w:val="00AF40B0"/>
    <w:rsid w:val="00AF5D48"/>
    <w:rsid w:val="00AF6986"/>
    <w:rsid w:val="00AF6A8F"/>
    <w:rsid w:val="00AF71A4"/>
    <w:rsid w:val="00B0262D"/>
    <w:rsid w:val="00B04D04"/>
    <w:rsid w:val="00B05CF4"/>
    <w:rsid w:val="00B06BAB"/>
    <w:rsid w:val="00B261E8"/>
    <w:rsid w:val="00B32099"/>
    <w:rsid w:val="00B328F8"/>
    <w:rsid w:val="00B37B7F"/>
    <w:rsid w:val="00B44892"/>
    <w:rsid w:val="00B45880"/>
    <w:rsid w:val="00B46A8D"/>
    <w:rsid w:val="00B50965"/>
    <w:rsid w:val="00B555C3"/>
    <w:rsid w:val="00B65195"/>
    <w:rsid w:val="00B70A51"/>
    <w:rsid w:val="00B73047"/>
    <w:rsid w:val="00B744C5"/>
    <w:rsid w:val="00B754F0"/>
    <w:rsid w:val="00B774B2"/>
    <w:rsid w:val="00B80326"/>
    <w:rsid w:val="00B84081"/>
    <w:rsid w:val="00B85D89"/>
    <w:rsid w:val="00B86270"/>
    <w:rsid w:val="00B96D39"/>
    <w:rsid w:val="00B96EFE"/>
    <w:rsid w:val="00B97D7A"/>
    <w:rsid w:val="00BA1A62"/>
    <w:rsid w:val="00BA22A8"/>
    <w:rsid w:val="00BA790B"/>
    <w:rsid w:val="00BB058E"/>
    <w:rsid w:val="00BB47C5"/>
    <w:rsid w:val="00BB65E4"/>
    <w:rsid w:val="00BB7FE9"/>
    <w:rsid w:val="00BC377A"/>
    <w:rsid w:val="00BC4140"/>
    <w:rsid w:val="00BC6779"/>
    <w:rsid w:val="00BC6C1E"/>
    <w:rsid w:val="00BC6F7B"/>
    <w:rsid w:val="00BD04D5"/>
    <w:rsid w:val="00BD08F8"/>
    <w:rsid w:val="00BD10EA"/>
    <w:rsid w:val="00BD1838"/>
    <w:rsid w:val="00BD3F97"/>
    <w:rsid w:val="00BD5A5A"/>
    <w:rsid w:val="00BE20AA"/>
    <w:rsid w:val="00BE6469"/>
    <w:rsid w:val="00BE6942"/>
    <w:rsid w:val="00BE6CA3"/>
    <w:rsid w:val="00BE7A12"/>
    <w:rsid w:val="00BF516C"/>
    <w:rsid w:val="00BF5356"/>
    <w:rsid w:val="00C01051"/>
    <w:rsid w:val="00C0580D"/>
    <w:rsid w:val="00C10281"/>
    <w:rsid w:val="00C1638E"/>
    <w:rsid w:val="00C17D72"/>
    <w:rsid w:val="00C20909"/>
    <w:rsid w:val="00C22015"/>
    <w:rsid w:val="00C239E7"/>
    <w:rsid w:val="00C26A5E"/>
    <w:rsid w:val="00C30CB3"/>
    <w:rsid w:val="00C32B9C"/>
    <w:rsid w:val="00C420AF"/>
    <w:rsid w:val="00C457CF"/>
    <w:rsid w:val="00C54877"/>
    <w:rsid w:val="00C55BC2"/>
    <w:rsid w:val="00C570BC"/>
    <w:rsid w:val="00C6399D"/>
    <w:rsid w:val="00C66338"/>
    <w:rsid w:val="00C66F3B"/>
    <w:rsid w:val="00C70B45"/>
    <w:rsid w:val="00C716EE"/>
    <w:rsid w:val="00C719A9"/>
    <w:rsid w:val="00C740A4"/>
    <w:rsid w:val="00C81C90"/>
    <w:rsid w:val="00C82000"/>
    <w:rsid w:val="00C82F89"/>
    <w:rsid w:val="00C83CD6"/>
    <w:rsid w:val="00C84799"/>
    <w:rsid w:val="00C85447"/>
    <w:rsid w:val="00C869EF"/>
    <w:rsid w:val="00C86B3E"/>
    <w:rsid w:val="00C87326"/>
    <w:rsid w:val="00C87535"/>
    <w:rsid w:val="00C87D86"/>
    <w:rsid w:val="00C9482C"/>
    <w:rsid w:val="00CA2EE5"/>
    <w:rsid w:val="00CA342E"/>
    <w:rsid w:val="00CA39B2"/>
    <w:rsid w:val="00CA3F2C"/>
    <w:rsid w:val="00CA5FA6"/>
    <w:rsid w:val="00CA7456"/>
    <w:rsid w:val="00CB4AEF"/>
    <w:rsid w:val="00CB701F"/>
    <w:rsid w:val="00CC0CAF"/>
    <w:rsid w:val="00CC45C0"/>
    <w:rsid w:val="00CD33D3"/>
    <w:rsid w:val="00CD46CF"/>
    <w:rsid w:val="00CD6464"/>
    <w:rsid w:val="00CD6F9B"/>
    <w:rsid w:val="00CE09A7"/>
    <w:rsid w:val="00CE0B58"/>
    <w:rsid w:val="00CE0E47"/>
    <w:rsid w:val="00CE6BD2"/>
    <w:rsid w:val="00CF39F8"/>
    <w:rsid w:val="00D047F0"/>
    <w:rsid w:val="00D06432"/>
    <w:rsid w:val="00D14884"/>
    <w:rsid w:val="00D16676"/>
    <w:rsid w:val="00D25A85"/>
    <w:rsid w:val="00D277D2"/>
    <w:rsid w:val="00D27B9A"/>
    <w:rsid w:val="00D33E96"/>
    <w:rsid w:val="00D3629A"/>
    <w:rsid w:val="00D372C3"/>
    <w:rsid w:val="00D40CFC"/>
    <w:rsid w:val="00D4267B"/>
    <w:rsid w:val="00D46A41"/>
    <w:rsid w:val="00D56973"/>
    <w:rsid w:val="00D616CD"/>
    <w:rsid w:val="00D6427A"/>
    <w:rsid w:val="00D71AE5"/>
    <w:rsid w:val="00D73FDE"/>
    <w:rsid w:val="00D75F02"/>
    <w:rsid w:val="00D815C4"/>
    <w:rsid w:val="00D84A97"/>
    <w:rsid w:val="00D85938"/>
    <w:rsid w:val="00D86D1A"/>
    <w:rsid w:val="00D87BAF"/>
    <w:rsid w:val="00D9179C"/>
    <w:rsid w:val="00D92D19"/>
    <w:rsid w:val="00D9328B"/>
    <w:rsid w:val="00D93D21"/>
    <w:rsid w:val="00DA0969"/>
    <w:rsid w:val="00DA1056"/>
    <w:rsid w:val="00DA39D1"/>
    <w:rsid w:val="00DB4064"/>
    <w:rsid w:val="00DB7516"/>
    <w:rsid w:val="00DD3194"/>
    <w:rsid w:val="00DE1067"/>
    <w:rsid w:val="00DE124C"/>
    <w:rsid w:val="00DE69DF"/>
    <w:rsid w:val="00DE6A3D"/>
    <w:rsid w:val="00DF4191"/>
    <w:rsid w:val="00DF45BF"/>
    <w:rsid w:val="00DF51C2"/>
    <w:rsid w:val="00E01997"/>
    <w:rsid w:val="00E02A39"/>
    <w:rsid w:val="00E036E6"/>
    <w:rsid w:val="00E03C6B"/>
    <w:rsid w:val="00E10C3D"/>
    <w:rsid w:val="00E1439C"/>
    <w:rsid w:val="00E16B6D"/>
    <w:rsid w:val="00E30001"/>
    <w:rsid w:val="00E30AFB"/>
    <w:rsid w:val="00E31A03"/>
    <w:rsid w:val="00E41831"/>
    <w:rsid w:val="00E426A4"/>
    <w:rsid w:val="00E47D1C"/>
    <w:rsid w:val="00E552E6"/>
    <w:rsid w:val="00E55407"/>
    <w:rsid w:val="00E5753F"/>
    <w:rsid w:val="00E6130E"/>
    <w:rsid w:val="00E617B0"/>
    <w:rsid w:val="00E66DA4"/>
    <w:rsid w:val="00E7369F"/>
    <w:rsid w:val="00E7522D"/>
    <w:rsid w:val="00E7675D"/>
    <w:rsid w:val="00E800D3"/>
    <w:rsid w:val="00E81F1D"/>
    <w:rsid w:val="00E84F4A"/>
    <w:rsid w:val="00E86BAE"/>
    <w:rsid w:val="00E87688"/>
    <w:rsid w:val="00E912D2"/>
    <w:rsid w:val="00E92ACA"/>
    <w:rsid w:val="00E9534D"/>
    <w:rsid w:val="00EA1F32"/>
    <w:rsid w:val="00EA57A2"/>
    <w:rsid w:val="00EA6B31"/>
    <w:rsid w:val="00EA6E29"/>
    <w:rsid w:val="00EB0173"/>
    <w:rsid w:val="00EB3C34"/>
    <w:rsid w:val="00EB4B33"/>
    <w:rsid w:val="00EB5C54"/>
    <w:rsid w:val="00EB5D67"/>
    <w:rsid w:val="00EB6A32"/>
    <w:rsid w:val="00EB7023"/>
    <w:rsid w:val="00EC2F50"/>
    <w:rsid w:val="00ED6922"/>
    <w:rsid w:val="00ED73A2"/>
    <w:rsid w:val="00ED746C"/>
    <w:rsid w:val="00ED76CE"/>
    <w:rsid w:val="00EE7AEC"/>
    <w:rsid w:val="00EF1436"/>
    <w:rsid w:val="00EF4A5B"/>
    <w:rsid w:val="00EF4F0F"/>
    <w:rsid w:val="00EF6C7E"/>
    <w:rsid w:val="00F0118D"/>
    <w:rsid w:val="00F03BCF"/>
    <w:rsid w:val="00F0786C"/>
    <w:rsid w:val="00F134C4"/>
    <w:rsid w:val="00F154A3"/>
    <w:rsid w:val="00F26AA0"/>
    <w:rsid w:val="00F31FAF"/>
    <w:rsid w:val="00F35529"/>
    <w:rsid w:val="00F366F0"/>
    <w:rsid w:val="00F368B1"/>
    <w:rsid w:val="00F37C19"/>
    <w:rsid w:val="00F43FD2"/>
    <w:rsid w:val="00F45180"/>
    <w:rsid w:val="00F46B83"/>
    <w:rsid w:val="00F51C32"/>
    <w:rsid w:val="00F57066"/>
    <w:rsid w:val="00F5745A"/>
    <w:rsid w:val="00F7278C"/>
    <w:rsid w:val="00F732DD"/>
    <w:rsid w:val="00F732DE"/>
    <w:rsid w:val="00F937FF"/>
    <w:rsid w:val="00F9541E"/>
    <w:rsid w:val="00F97FCC"/>
    <w:rsid w:val="00FA2B11"/>
    <w:rsid w:val="00FA3F0B"/>
    <w:rsid w:val="00FB1251"/>
    <w:rsid w:val="00FB5598"/>
    <w:rsid w:val="00FC28F2"/>
    <w:rsid w:val="00FC540D"/>
    <w:rsid w:val="00FD0B73"/>
    <w:rsid w:val="00FD0D28"/>
    <w:rsid w:val="00FD397F"/>
    <w:rsid w:val="00FD65F8"/>
    <w:rsid w:val="00FD6CEE"/>
    <w:rsid w:val="00FE35AD"/>
    <w:rsid w:val="00FE5BEE"/>
    <w:rsid w:val="00FE6FA8"/>
    <w:rsid w:val="00FF01A4"/>
    <w:rsid w:val="00FF2243"/>
    <w:rsid w:val="00FF2FD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21EB1DF"/>
  <w15:docId w15:val="{9D706E1B-1F05-4325-8897-41ADB9F8C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outlineLvl w:val="1"/>
    </w:pPr>
    <w:rPr>
      <w:rFonts w:ascii="Arial Narrow" w:hAnsi="Arial Narrow"/>
      <w:b/>
      <w:sz w:val="18"/>
    </w:rPr>
  </w:style>
  <w:style w:type="paragraph" w:styleId="Heading3">
    <w:name w:val="heading 3"/>
    <w:basedOn w:val="Normal"/>
    <w:next w:val="Normal"/>
    <w:qFormat/>
    <w:pPr>
      <w:keepNext/>
      <w:outlineLvl w:val="2"/>
    </w:pPr>
    <w:rPr>
      <w:rFonts w:ascii="Arial" w:hAnsi="Arial"/>
      <w:b/>
      <w:sz w:val="24"/>
    </w:rPr>
  </w:style>
  <w:style w:type="paragraph" w:styleId="Heading4">
    <w:name w:val="heading 4"/>
    <w:basedOn w:val="Normal"/>
    <w:next w:val="Normal"/>
    <w:qFormat/>
    <w:pPr>
      <w:keepNext/>
      <w:outlineLvl w:val="3"/>
    </w:pPr>
    <w:rPr>
      <w:rFonts w:ascii="Arial" w:hAnsi="Arial"/>
      <w:b/>
      <w:color w:val="FF0000"/>
      <w:sz w:val="28"/>
    </w:rPr>
  </w:style>
  <w:style w:type="paragraph" w:styleId="Heading5">
    <w:name w:val="heading 5"/>
    <w:basedOn w:val="Normal"/>
    <w:next w:val="Normal"/>
    <w:qFormat/>
    <w:rsid w:val="00046912"/>
    <w:pPr>
      <w:keepNext/>
      <w:outlineLvl w:val="4"/>
    </w:pPr>
    <w:rPr>
      <w:rFonts w:ascii="Arial" w:hAnsi="Arial" w:cs="Arial"/>
      <w:b/>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gText">
    <w:name w:val="Msg Text"/>
    <w:pPr>
      <w:spacing w:before="144" w:after="144"/>
      <w:ind w:left="1224"/>
    </w:pPr>
    <w:rPr>
      <w:color w:val="000000"/>
      <w:sz w:val="24"/>
      <w:lang w:val="en-US" w:eastAsia="en-US"/>
    </w:rPr>
  </w:style>
  <w:style w:type="paragraph" w:styleId="Header">
    <w:name w:val="header"/>
    <w:basedOn w:val="Normal"/>
    <w:pPr>
      <w:tabs>
        <w:tab w:val="left" w:pos="2880"/>
        <w:tab w:val="left" w:pos="6120"/>
        <w:tab w:val="left" w:pos="7200"/>
      </w:tabs>
      <w:spacing w:after="216"/>
      <w:ind w:left="1224"/>
    </w:pPr>
    <w:rPr>
      <w:color w:val="000000"/>
      <w:sz w:val="24"/>
    </w:rPr>
  </w:style>
  <w:style w:type="paragraph" w:customStyle="1" w:styleId="Hdrfill">
    <w:name w:val="Hdrfill"/>
    <w:pPr>
      <w:spacing w:after="72" w:line="144" w:lineRule="atLeast"/>
      <w:ind w:left="216"/>
    </w:pPr>
    <w:rPr>
      <w:rFonts w:ascii="TimesNewRomanPS" w:hAnsi="TimesNewRomanPS"/>
      <w:color w:val="000000"/>
      <w:sz w:val="24"/>
      <w:lang w:val="en-US" w:eastAsia="en-US"/>
    </w:rPr>
  </w:style>
  <w:style w:type="paragraph" w:customStyle="1" w:styleId="RuleLine">
    <w:name w:val="RuleLine"/>
    <w:pPr>
      <w:spacing w:before="72" w:after="72"/>
      <w:ind w:left="1224" w:right="1224"/>
    </w:pPr>
    <w:rPr>
      <w:rFonts w:ascii="Arial Narrow" w:hAnsi="Arial Narrow"/>
      <w:color w:val="000000"/>
      <w:sz w:val="24"/>
      <w:lang w:val="en-US" w:eastAsia="en-US"/>
    </w:rPr>
  </w:style>
  <w:style w:type="paragraph" w:customStyle="1" w:styleId="Hdrfill2">
    <w:name w:val="Hdrfill2"/>
    <w:pPr>
      <w:spacing w:line="230" w:lineRule="atLeast"/>
      <w:ind w:left="1224" w:right="1224"/>
    </w:pPr>
    <w:rPr>
      <w:rFonts w:ascii="Arial Narrow" w:hAnsi="Arial Narrow"/>
      <w:color w:val="000000"/>
      <w:lang w:val="en-US" w:eastAsia="en-US"/>
    </w:rPr>
  </w:style>
  <w:style w:type="paragraph" w:customStyle="1" w:styleId="Reftext">
    <w:name w:val="Reftext"/>
    <w:pPr>
      <w:tabs>
        <w:tab w:val="left" w:pos="1260"/>
        <w:tab w:val="left" w:pos="6120"/>
      </w:tabs>
      <w:ind w:left="1224"/>
    </w:pPr>
    <w:rPr>
      <w:rFonts w:ascii="Arial Narrow" w:hAnsi="Arial Narrow"/>
      <w:color w:val="000000"/>
      <w:sz w:val="18"/>
      <w:lang w:val="en-US" w:eastAsia="en-US"/>
    </w:rPr>
  </w:style>
  <w:style w:type="character" w:styleId="LineNumber">
    <w:name w:val="line number"/>
    <w:basedOn w:val="DefaultParagraphFont"/>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framePr w:w="590" w:h="2160" w:hSpace="187" w:wrap="around" w:vAnchor="page" w:hAnchor="page" w:x="1002" w:y="2449" w:anchorLock="1"/>
    </w:pPr>
    <w:rPr>
      <w:rFonts w:ascii="Arial Narrow" w:hAnsi="Arial Narrow"/>
      <w:b/>
    </w:rPr>
  </w:style>
  <w:style w:type="paragraph" w:styleId="BodyTextIndent">
    <w:name w:val="Body Text Indent"/>
    <w:basedOn w:val="Normal"/>
    <w:pPr>
      <w:spacing w:line="480" w:lineRule="auto"/>
      <w:ind w:left="90"/>
    </w:pPr>
    <w:rPr>
      <w:rFonts w:ascii="Arial" w:hAnsi="Arial"/>
      <w:sz w:val="24"/>
    </w:rPr>
  </w:style>
  <w:style w:type="paragraph" w:styleId="BalloonText">
    <w:name w:val="Balloon Text"/>
    <w:basedOn w:val="Normal"/>
    <w:semiHidden/>
    <w:rPr>
      <w:rFonts w:ascii="Tahoma" w:hAnsi="Tahoma" w:cs="Tahoma"/>
      <w:sz w:val="16"/>
      <w:szCs w:val="16"/>
    </w:rPr>
  </w:style>
  <w:style w:type="paragraph" w:styleId="BodyText2">
    <w:name w:val="Body Text 2"/>
    <w:basedOn w:val="Normal"/>
    <w:pPr>
      <w:spacing w:after="120" w:line="480" w:lineRule="auto"/>
    </w:pPr>
  </w:style>
  <w:style w:type="character" w:styleId="Hyperlink">
    <w:name w:val="Hyperlink"/>
    <w:rPr>
      <w:color w:val="0000FF"/>
      <w:u w:val="single"/>
    </w:rPr>
  </w:style>
  <w:style w:type="paragraph" w:styleId="NormalWeb">
    <w:name w:val="Normal (Web)"/>
    <w:basedOn w:val="Normal"/>
    <w:uiPriority w:val="99"/>
    <w:pPr>
      <w:spacing w:before="100" w:beforeAutospacing="1" w:after="100" w:afterAutospacing="1"/>
    </w:pPr>
    <w:rPr>
      <w:rFonts w:ascii="Arial" w:eastAsia="Arial Unicode MS" w:hAnsi="Arial" w:cs="Arial"/>
      <w:color w:val="000066"/>
      <w:sz w:val="16"/>
      <w:szCs w:val="16"/>
    </w:rPr>
  </w:style>
  <w:style w:type="paragraph" w:styleId="BodyText3">
    <w:name w:val="Body Text 3"/>
    <w:basedOn w:val="Normal"/>
    <w:pPr>
      <w:spacing w:line="360" w:lineRule="auto"/>
    </w:pPr>
    <w:rPr>
      <w:rFonts w:ascii="Arial" w:hAnsi="Arial" w:cs="Arial"/>
      <w:sz w:val="22"/>
    </w:rPr>
  </w:style>
  <w:style w:type="paragraph" w:styleId="BodyTextIndent3">
    <w:name w:val="Body Text Indent 3"/>
    <w:basedOn w:val="Normal"/>
    <w:pPr>
      <w:spacing w:after="120"/>
      <w:ind w:left="360"/>
    </w:pPr>
    <w:rPr>
      <w:sz w:val="16"/>
      <w:szCs w:val="16"/>
    </w:rPr>
  </w:style>
  <w:style w:type="character" w:customStyle="1" w:styleId="BodyTextIndent3Char">
    <w:name w:val="Body Text Indent 3 Char"/>
    <w:rPr>
      <w:sz w:val="16"/>
      <w:szCs w:val="16"/>
      <w:lang w:val="en-US" w:eastAsia="en-US" w:bidi="ar-SA"/>
    </w:rPr>
  </w:style>
  <w:style w:type="character" w:styleId="FollowedHyperlink">
    <w:name w:val="FollowedHyperlink"/>
    <w:rPr>
      <w:color w:val="800080"/>
      <w:u w:val="single"/>
    </w:rPr>
  </w:style>
  <w:style w:type="paragraph" w:customStyle="1" w:styleId="ReleaseDate">
    <w:name w:val="ReleaseDate"/>
    <w:basedOn w:val="ContactPara"/>
    <w:rsid w:val="00ED746C"/>
  </w:style>
  <w:style w:type="paragraph" w:customStyle="1" w:styleId="ReleaseStyle">
    <w:name w:val="ReleaseStyle"/>
    <w:basedOn w:val="ContactPara"/>
    <w:rsid w:val="00ED746C"/>
  </w:style>
  <w:style w:type="paragraph" w:customStyle="1" w:styleId="Contact">
    <w:name w:val="Contact"/>
    <w:basedOn w:val="ContactPara"/>
    <w:rsid w:val="007F10D4"/>
  </w:style>
  <w:style w:type="paragraph" w:customStyle="1" w:styleId="DontShow">
    <w:name w:val="DontShow"/>
    <w:basedOn w:val="Heading2"/>
    <w:rsid w:val="00BB7FE9"/>
    <w:pPr>
      <w:ind w:left="-18" w:hanging="90"/>
    </w:pPr>
    <w:rPr>
      <w:rFonts w:ascii="Arial" w:hAnsi="Arial" w:cs="Arial"/>
      <w:szCs w:val="22"/>
    </w:rPr>
  </w:style>
  <w:style w:type="paragraph" w:customStyle="1" w:styleId="ContactPara">
    <w:name w:val="ContactPara"/>
    <w:basedOn w:val="Normal"/>
    <w:link w:val="ContactParaChar"/>
    <w:rsid w:val="00AE28A1"/>
    <w:rPr>
      <w:rFonts w:ascii="Arial" w:hAnsi="Arial" w:cs="Arial"/>
    </w:rPr>
  </w:style>
  <w:style w:type="table" w:styleId="TableGrid">
    <w:name w:val="Table Grid"/>
    <w:basedOn w:val="TableNormal"/>
    <w:rsid w:val="00AB14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leaseStatus">
    <w:name w:val="ReleaseStatus"/>
    <w:basedOn w:val="ReleaseStyle"/>
    <w:rsid w:val="00014BBD"/>
  </w:style>
  <w:style w:type="paragraph" w:customStyle="1" w:styleId="ContactName1">
    <w:name w:val="ContactName1"/>
    <w:basedOn w:val="ContactPara"/>
    <w:link w:val="ContactName1Char"/>
    <w:rsid w:val="008826FE"/>
  </w:style>
  <w:style w:type="paragraph" w:customStyle="1" w:styleId="ContactPhone1">
    <w:name w:val="ContactPhone1"/>
    <w:basedOn w:val="ContactPara"/>
    <w:link w:val="ContactPhone1Char"/>
    <w:rsid w:val="008826FE"/>
  </w:style>
  <w:style w:type="paragraph" w:customStyle="1" w:styleId="ContactEmail1">
    <w:name w:val="ContactEmail1"/>
    <w:basedOn w:val="ContactPara"/>
    <w:link w:val="ContactEmail1Char"/>
    <w:rsid w:val="008826FE"/>
  </w:style>
  <w:style w:type="paragraph" w:customStyle="1" w:styleId="ContactName2">
    <w:name w:val="ContactName2"/>
    <w:basedOn w:val="ContactPara"/>
    <w:link w:val="ContactName2Char"/>
    <w:rsid w:val="008826FE"/>
  </w:style>
  <w:style w:type="paragraph" w:customStyle="1" w:styleId="ContactPhone2">
    <w:name w:val="ContactPhone2"/>
    <w:basedOn w:val="ContactPara"/>
    <w:link w:val="ContactPhone2Char"/>
    <w:rsid w:val="008826FE"/>
  </w:style>
  <w:style w:type="paragraph" w:customStyle="1" w:styleId="ContactEmail2">
    <w:name w:val="ContactEmail2"/>
    <w:basedOn w:val="ContactPara"/>
    <w:link w:val="ContactEmail2Char"/>
    <w:rsid w:val="008826FE"/>
  </w:style>
  <w:style w:type="paragraph" w:customStyle="1" w:styleId="ContactName3">
    <w:name w:val="ContactName3"/>
    <w:basedOn w:val="ContactPara"/>
    <w:link w:val="ContactName3Char"/>
    <w:rsid w:val="008826FE"/>
  </w:style>
  <w:style w:type="paragraph" w:customStyle="1" w:styleId="ContactPhone3">
    <w:name w:val="ContactPhone3"/>
    <w:basedOn w:val="ContactPara"/>
    <w:link w:val="ContactPhone3Char"/>
    <w:rsid w:val="008826FE"/>
  </w:style>
  <w:style w:type="paragraph" w:customStyle="1" w:styleId="ContactEmail3">
    <w:name w:val="ContactEmail3"/>
    <w:basedOn w:val="ContactPara"/>
    <w:link w:val="ContactEmail3Char"/>
    <w:rsid w:val="008826FE"/>
  </w:style>
  <w:style w:type="character" w:customStyle="1" w:styleId="ContactParaChar">
    <w:name w:val="ContactPara Char"/>
    <w:link w:val="ContactPara"/>
    <w:rsid w:val="008826FE"/>
    <w:rPr>
      <w:rFonts w:ascii="Arial" w:hAnsi="Arial" w:cs="Arial"/>
      <w:lang w:val="en-US" w:eastAsia="en-US" w:bidi="ar-SA"/>
    </w:rPr>
  </w:style>
  <w:style w:type="character" w:customStyle="1" w:styleId="ContactName1Char">
    <w:name w:val="ContactName1 Char"/>
    <w:basedOn w:val="ContactParaChar"/>
    <w:link w:val="ContactName1"/>
    <w:rsid w:val="008826FE"/>
    <w:rPr>
      <w:rFonts w:ascii="Arial" w:hAnsi="Arial" w:cs="Arial"/>
      <w:lang w:val="en-US" w:eastAsia="en-US" w:bidi="ar-SA"/>
    </w:rPr>
  </w:style>
  <w:style w:type="character" w:customStyle="1" w:styleId="ContactPhone1Char">
    <w:name w:val="ContactPhone1 Char"/>
    <w:basedOn w:val="ContactParaChar"/>
    <w:link w:val="ContactPhone1"/>
    <w:rsid w:val="008826FE"/>
    <w:rPr>
      <w:rFonts w:ascii="Arial" w:hAnsi="Arial" w:cs="Arial"/>
      <w:lang w:val="en-US" w:eastAsia="en-US" w:bidi="ar-SA"/>
    </w:rPr>
  </w:style>
  <w:style w:type="character" w:customStyle="1" w:styleId="ContactEmail1Char">
    <w:name w:val="ContactEmail1 Char"/>
    <w:basedOn w:val="ContactParaChar"/>
    <w:link w:val="ContactEmail1"/>
    <w:rsid w:val="008826FE"/>
    <w:rPr>
      <w:rFonts w:ascii="Arial" w:hAnsi="Arial" w:cs="Arial"/>
      <w:lang w:val="en-US" w:eastAsia="en-US" w:bidi="ar-SA"/>
    </w:rPr>
  </w:style>
  <w:style w:type="character" w:customStyle="1" w:styleId="ContactName2Char">
    <w:name w:val="ContactName2 Char"/>
    <w:basedOn w:val="ContactParaChar"/>
    <w:link w:val="ContactName2"/>
    <w:rsid w:val="008826FE"/>
    <w:rPr>
      <w:rFonts w:ascii="Arial" w:hAnsi="Arial" w:cs="Arial"/>
      <w:lang w:val="en-US" w:eastAsia="en-US" w:bidi="ar-SA"/>
    </w:rPr>
  </w:style>
  <w:style w:type="character" w:customStyle="1" w:styleId="ContactName3Char">
    <w:name w:val="ContactName3 Char"/>
    <w:basedOn w:val="ContactParaChar"/>
    <w:link w:val="ContactName3"/>
    <w:rsid w:val="008826FE"/>
    <w:rPr>
      <w:rFonts w:ascii="Arial" w:hAnsi="Arial" w:cs="Arial"/>
      <w:lang w:val="en-US" w:eastAsia="en-US" w:bidi="ar-SA"/>
    </w:rPr>
  </w:style>
  <w:style w:type="character" w:customStyle="1" w:styleId="ContactPhone2Char">
    <w:name w:val="ContactPhone2 Char"/>
    <w:basedOn w:val="ContactParaChar"/>
    <w:link w:val="ContactPhone2"/>
    <w:rsid w:val="008826FE"/>
    <w:rPr>
      <w:rFonts w:ascii="Arial" w:hAnsi="Arial" w:cs="Arial"/>
      <w:lang w:val="en-US" w:eastAsia="en-US" w:bidi="ar-SA"/>
    </w:rPr>
  </w:style>
  <w:style w:type="character" w:customStyle="1" w:styleId="ContactPhone3Char">
    <w:name w:val="ContactPhone3 Char"/>
    <w:basedOn w:val="ContactParaChar"/>
    <w:link w:val="ContactPhone3"/>
    <w:rsid w:val="008826FE"/>
    <w:rPr>
      <w:rFonts w:ascii="Arial" w:hAnsi="Arial" w:cs="Arial"/>
      <w:lang w:val="en-US" w:eastAsia="en-US" w:bidi="ar-SA"/>
    </w:rPr>
  </w:style>
  <w:style w:type="character" w:customStyle="1" w:styleId="ContactEmail3Char">
    <w:name w:val="ContactEmail3 Char"/>
    <w:basedOn w:val="ContactParaChar"/>
    <w:link w:val="ContactEmail3"/>
    <w:rsid w:val="00B32099"/>
    <w:rPr>
      <w:rFonts w:ascii="Arial" w:hAnsi="Arial" w:cs="Arial"/>
      <w:lang w:val="en-US" w:eastAsia="en-US" w:bidi="ar-SA"/>
    </w:rPr>
  </w:style>
  <w:style w:type="character" w:customStyle="1" w:styleId="ContactEmail2Char">
    <w:name w:val="ContactEmail2 Char"/>
    <w:basedOn w:val="ContactParaChar"/>
    <w:link w:val="ContactEmail2"/>
    <w:rsid w:val="00B32099"/>
    <w:rPr>
      <w:rFonts w:ascii="Arial" w:hAnsi="Arial" w:cs="Arial"/>
      <w:lang w:val="en-US" w:eastAsia="en-US" w:bidi="ar-SA"/>
    </w:rPr>
  </w:style>
  <w:style w:type="paragraph" w:styleId="PlainText">
    <w:name w:val="Plain Text"/>
    <w:basedOn w:val="Normal"/>
    <w:rsid w:val="001922A8"/>
    <w:rPr>
      <w:rFonts w:ascii="Courier New" w:eastAsia="MS Mincho" w:hAnsi="Courier New" w:cs="Courier New"/>
      <w:lang w:eastAsia="ja-JP"/>
    </w:rPr>
  </w:style>
  <w:style w:type="paragraph" w:customStyle="1" w:styleId="sectionhead">
    <w:name w:val="sectionhead"/>
    <w:basedOn w:val="Normal"/>
    <w:rsid w:val="003479B4"/>
    <w:pPr>
      <w:spacing w:before="100" w:beforeAutospacing="1" w:after="100" w:afterAutospacing="1"/>
    </w:pPr>
    <w:rPr>
      <w:rFonts w:eastAsia="MS Mincho"/>
      <w:sz w:val="24"/>
      <w:szCs w:val="24"/>
      <w:lang w:eastAsia="ja-JP"/>
    </w:rPr>
  </w:style>
  <w:style w:type="character" w:styleId="Emphasis">
    <w:name w:val="Emphasis"/>
    <w:qFormat/>
    <w:rsid w:val="003479B4"/>
    <w:rPr>
      <w:i/>
      <w:iCs/>
    </w:rPr>
  </w:style>
  <w:style w:type="character" w:styleId="CommentReference">
    <w:name w:val="annotation reference"/>
    <w:uiPriority w:val="99"/>
    <w:rsid w:val="00D87BAF"/>
    <w:rPr>
      <w:sz w:val="16"/>
      <w:szCs w:val="16"/>
    </w:rPr>
  </w:style>
  <w:style w:type="paragraph" w:styleId="CommentText">
    <w:name w:val="annotation text"/>
    <w:basedOn w:val="Normal"/>
    <w:link w:val="CommentTextChar"/>
    <w:rsid w:val="00D87BAF"/>
  </w:style>
  <w:style w:type="character" w:customStyle="1" w:styleId="CommentTextChar">
    <w:name w:val="Comment Text Char"/>
    <w:basedOn w:val="DefaultParagraphFont"/>
    <w:link w:val="CommentText"/>
    <w:rsid w:val="00D87BAF"/>
  </w:style>
  <w:style w:type="paragraph" w:styleId="CommentSubject">
    <w:name w:val="annotation subject"/>
    <w:basedOn w:val="CommentText"/>
    <w:next w:val="CommentText"/>
    <w:link w:val="CommentSubjectChar"/>
    <w:rsid w:val="00D87BAF"/>
    <w:rPr>
      <w:b/>
      <w:bCs/>
    </w:rPr>
  </w:style>
  <w:style w:type="character" w:customStyle="1" w:styleId="CommentSubjectChar">
    <w:name w:val="Comment Subject Char"/>
    <w:link w:val="CommentSubject"/>
    <w:rsid w:val="00D87BAF"/>
    <w:rPr>
      <w:b/>
      <w:bCs/>
    </w:rPr>
  </w:style>
  <w:style w:type="paragraph" w:customStyle="1" w:styleId="3-text">
    <w:name w:val="3-text"/>
    <w:rsid w:val="004A7B24"/>
    <w:pPr>
      <w:spacing w:after="120" w:line="220" w:lineRule="exact"/>
    </w:pPr>
    <w:rPr>
      <w:rFonts w:ascii="Arial" w:hAnsi="Arial" w:cs="Arial"/>
      <w:szCs w:val="24"/>
      <w:lang w:val="en-US" w:eastAsia="en-US"/>
    </w:rPr>
  </w:style>
  <w:style w:type="paragraph" w:styleId="ListParagraph">
    <w:name w:val="List Paragraph"/>
    <w:basedOn w:val="Normal"/>
    <w:uiPriority w:val="34"/>
    <w:qFormat/>
    <w:rsid w:val="004A7B24"/>
    <w:pPr>
      <w:ind w:left="720"/>
      <w:contextualSpacing/>
    </w:pPr>
    <w:rPr>
      <w:rFonts w:ascii="Futura Bk" w:hAnsi="Futura Bk"/>
      <w:szCs w:val="24"/>
    </w:rPr>
  </w:style>
  <w:style w:type="paragraph" w:customStyle="1" w:styleId="MainBodycopy">
    <w:name w:val="Main Body copy"/>
    <w:basedOn w:val="BodyText"/>
    <w:link w:val="MainBodycopyChar"/>
    <w:rsid w:val="00AF71A4"/>
    <w:pPr>
      <w:framePr w:w="0" w:hRule="auto" w:hSpace="0" w:wrap="auto" w:vAnchor="margin" w:hAnchor="text" w:xAlign="left" w:yAlign="inline" w:anchorLock="0"/>
      <w:spacing w:before="60" w:after="12" w:line="220" w:lineRule="exact"/>
    </w:pPr>
    <w:rPr>
      <w:rFonts w:ascii="Arial" w:eastAsia="MS Mincho" w:hAnsi="Arial"/>
      <w:b w:val="0"/>
      <w:color w:val="000000"/>
      <w:sz w:val="24"/>
      <w:szCs w:val="24"/>
      <w:lang w:val="en-GB" w:eastAsia="ja-JP"/>
    </w:rPr>
  </w:style>
  <w:style w:type="character" w:customStyle="1" w:styleId="MainBodycopyChar">
    <w:name w:val="Main Body copy Char"/>
    <w:link w:val="MainBodycopy"/>
    <w:rsid w:val="00AF71A4"/>
    <w:rPr>
      <w:rFonts w:ascii="Arial" w:eastAsia="MS Mincho" w:hAnsi="Arial"/>
      <w:color w:val="000000"/>
      <w:sz w:val="24"/>
      <w:szCs w:val="24"/>
      <w:lang w:val="en-GB" w:eastAsia="ja-JP"/>
    </w:rPr>
  </w:style>
  <w:style w:type="paragraph" w:styleId="Revision">
    <w:name w:val="Revision"/>
    <w:hidden/>
    <w:uiPriority w:val="99"/>
    <w:semiHidden/>
    <w:rsid w:val="00CA39B2"/>
    <w:rPr>
      <w:lang w:val="en-US" w:eastAsia="en-US"/>
    </w:rPr>
  </w:style>
  <w:style w:type="character" w:customStyle="1" w:styleId="apple-converted-space">
    <w:name w:val="apple-converted-space"/>
    <w:rsid w:val="00784650"/>
  </w:style>
  <w:style w:type="character" w:styleId="Strong">
    <w:name w:val="Strong"/>
    <w:basedOn w:val="DefaultParagraphFont"/>
    <w:uiPriority w:val="22"/>
    <w:qFormat/>
    <w:rsid w:val="00DE69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02901">
      <w:bodyDiv w:val="1"/>
      <w:marLeft w:val="0"/>
      <w:marRight w:val="0"/>
      <w:marTop w:val="0"/>
      <w:marBottom w:val="0"/>
      <w:divBdr>
        <w:top w:val="none" w:sz="0" w:space="0" w:color="auto"/>
        <w:left w:val="none" w:sz="0" w:space="0" w:color="auto"/>
        <w:bottom w:val="none" w:sz="0" w:space="0" w:color="auto"/>
        <w:right w:val="none" w:sz="0" w:space="0" w:color="auto"/>
      </w:divBdr>
    </w:div>
    <w:div w:id="182792475">
      <w:bodyDiv w:val="1"/>
      <w:marLeft w:val="0"/>
      <w:marRight w:val="0"/>
      <w:marTop w:val="0"/>
      <w:marBottom w:val="0"/>
      <w:divBdr>
        <w:top w:val="none" w:sz="0" w:space="0" w:color="auto"/>
        <w:left w:val="none" w:sz="0" w:space="0" w:color="auto"/>
        <w:bottom w:val="none" w:sz="0" w:space="0" w:color="auto"/>
        <w:right w:val="none" w:sz="0" w:space="0" w:color="auto"/>
      </w:divBdr>
    </w:div>
    <w:div w:id="372582056">
      <w:bodyDiv w:val="1"/>
      <w:marLeft w:val="0"/>
      <w:marRight w:val="0"/>
      <w:marTop w:val="0"/>
      <w:marBottom w:val="0"/>
      <w:divBdr>
        <w:top w:val="none" w:sz="0" w:space="0" w:color="auto"/>
        <w:left w:val="none" w:sz="0" w:space="0" w:color="auto"/>
        <w:bottom w:val="none" w:sz="0" w:space="0" w:color="auto"/>
        <w:right w:val="none" w:sz="0" w:space="0" w:color="auto"/>
      </w:divBdr>
    </w:div>
    <w:div w:id="409549905">
      <w:bodyDiv w:val="1"/>
      <w:marLeft w:val="0"/>
      <w:marRight w:val="0"/>
      <w:marTop w:val="0"/>
      <w:marBottom w:val="0"/>
      <w:divBdr>
        <w:top w:val="none" w:sz="0" w:space="0" w:color="auto"/>
        <w:left w:val="none" w:sz="0" w:space="0" w:color="auto"/>
        <w:bottom w:val="none" w:sz="0" w:space="0" w:color="auto"/>
        <w:right w:val="none" w:sz="0" w:space="0" w:color="auto"/>
      </w:divBdr>
    </w:div>
    <w:div w:id="538905747">
      <w:bodyDiv w:val="1"/>
      <w:marLeft w:val="0"/>
      <w:marRight w:val="0"/>
      <w:marTop w:val="0"/>
      <w:marBottom w:val="0"/>
      <w:divBdr>
        <w:top w:val="none" w:sz="0" w:space="0" w:color="auto"/>
        <w:left w:val="none" w:sz="0" w:space="0" w:color="auto"/>
        <w:bottom w:val="none" w:sz="0" w:space="0" w:color="auto"/>
        <w:right w:val="none" w:sz="0" w:space="0" w:color="auto"/>
      </w:divBdr>
    </w:div>
    <w:div w:id="550117801">
      <w:bodyDiv w:val="1"/>
      <w:marLeft w:val="0"/>
      <w:marRight w:val="0"/>
      <w:marTop w:val="0"/>
      <w:marBottom w:val="0"/>
      <w:divBdr>
        <w:top w:val="none" w:sz="0" w:space="0" w:color="auto"/>
        <w:left w:val="none" w:sz="0" w:space="0" w:color="auto"/>
        <w:bottom w:val="none" w:sz="0" w:space="0" w:color="auto"/>
        <w:right w:val="none" w:sz="0" w:space="0" w:color="auto"/>
      </w:divBdr>
    </w:div>
    <w:div w:id="678190935">
      <w:bodyDiv w:val="1"/>
      <w:marLeft w:val="0"/>
      <w:marRight w:val="0"/>
      <w:marTop w:val="0"/>
      <w:marBottom w:val="0"/>
      <w:divBdr>
        <w:top w:val="none" w:sz="0" w:space="0" w:color="auto"/>
        <w:left w:val="none" w:sz="0" w:space="0" w:color="auto"/>
        <w:bottom w:val="none" w:sz="0" w:space="0" w:color="auto"/>
        <w:right w:val="none" w:sz="0" w:space="0" w:color="auto"/>
      </w:divBdr>
    </w:div>
    <w:div w:id="687026381">
      <w:bodyDiv w:val="1"/>
      <w:marLeft w:val="0"/>
      <w:marRight w:val="0"/>
      <w:marTop w:val="0"/>
      <w:marBottom w:val="0"/>
      <w:divBdr>
        <w:top w:val="none" w:sz="0" w:space="0" w:color="auto"/>
        <w:left w:val="none" w:sz="0" w:space="0" w:color="auto"/>
        <w:bottom w:val="none" w:sz="0" w:space="0" w:color="auto"/>
        <w:right w:val="none" w:sz="0" w:space="0" w:color="auto"/>
      </w:divBdr>
      <w:divsChild>
        <w:div w:id="1965185812">
          <w:marLeft w:val="547"/>
          <w:marRight w:val="0"/>
          <w:marTop w:val="216"/>
          <w:marBottom w:val="0"/>
          <w:divBdr>
            <w:top w:val="none" w:sz="0" w:space="0" w:color="auto"/>
            <w:left w:val="none" w:sz="0" w:space="0" w:color="auto"/>
            <w:bottom w:val="none" w:sz="0" w:space="0" w:color="auto"/>
            <w:right w:val="none" w:sz="0" w:space="0" w:color="auto"/>
          </w:divBdr>
        </w:div>
      </w:divsChild>
    </w:div>
    <w:div w:id="863902421">
      <w:bodyDiv w:val="1"/>
      <w:marLeft w:val="0"/>
      <w:marRight w:val="0"/>
      <w:marTop w:val="0"/>
      <w:marBottom w:val="0"/>
      <w:divBdr>
        <w:top w:val="none" w:sz="0" w:space="0" w:color="auto"/>
        <w:left w:val="none" w:sz="0" w:space="0" w:color="auto"/>
        <w:bottom w:val="none" w:sz="0" w:space="0" w:color="auto"/>
        <w:right w:val="none" w:sz="0" w:space="0" w:color="auto"/>
      </w:divBdr>
      <w:divsChild>
        <w:div w:id="30687574">
          <w:marLeft w:val="0"/>
          <w:marRight w:val="0"/>
          <w:marTop w:val="0"/>
          <w:marBottom w:val="0"/>
          <w:divBdr>
            <w:top w:val="none" w:sz="0" w:space="0" w:color="auto"/>
            <w:left w:val="none" w:sz="0" w:space="0" w:color="auto"/>
            <w:bottom w:val="none" w:sz="0" w:space="0" w:color="auto"/>
            <w:right w:val="none" w:sz="0" w:space="0" w:color="auto"/>
          </w:divBdr>
        </w:div>
        <w:div w:id="527261772">
          <w:marLeft w:val="0"/>
          <w:marRight w:val="0"/>
          <w:marTop w:val="0"/>
          <w:marBottom w:val="0"/>
          <w:divBdr>
            <w:top w:val="none" w:sz="0" w:space="0" w:color="auto"/>
            <w:left w:val="none" w:sz="0" w:space="0" w:color="auto"/>
            <w:bottom w:val="none" w:sz="0" w:space="0" w:color="auto"/>
            <w:right w:val="none" w:sz="0" w:space="0" w:color="auto"/>
          </w:divBdr>
        </w:div>
        <w:div w:id="778332050">
          <w:marLeft w:val="0"/>
          <w:marRight w:val="0"/>
          <w:marTop w:val="0"/>
          <w:marBottom w:val="0"/>
          <w:divBdr>
            <w:top w:val="none" w:sz="0" w:space="0" w:color="auto"/>
            <w:left w:val="none" w:sz="0" w:space="0" w:color="auto"/>
            <w:bottom w:val="none" w:sz="0" w:space="0" w:color="auto"/>
            <w:right w:val="none" w:sz="0" w:space="0" w:color="auto"/>
          </w:divBdr>
        </w:div>
        <w:div w:id="919752784">
          <w:marLeft w:val="0"/>
          <w:marRight w:val="0"/>
          <w:marTop w:val="0"/>
          <w:marBottom w:val="0"/>
          <w:divBdr>
            <w:top w:val="none" w:sz="0" w:space="0" w:color="auto"/>
            <w:left w:val="none" w:sz="0" w:space="0" w:color="auto"/>
            <w:bottom w:val="none" w:sz="0" w:space="0" w:color="auto"/>
            <w:right w:val="none" w:sz="0" w:space="0" w:color="auto"/>
          </w:divBdr>
        </w:div>
        <w:div w:id="939028333">
          <w:marLeft w:val="0"/>
          <w:marRight w:val="0"/>
          <w:marTop w:val="0"/>
          <w:marBottom w:val="0"/>
          <w:divBdr>
            <w:top w:val="none" w:sz="0" w:space="0" w:color="auto"/>
            <w:left w:val="none" w:sz="0" w:space="0" w:color="auto"/>
            <w:bottom w:val="none" w:sz="0" w:space="0" w:color="auto"/>
            <w:right w:val="none" w:sz="0" w:space="0" w:color="auto"/>
          </w:divBdr>
        </w:div>
        <w:div w:id="1164315550">
          <w:marLeft w:val="0"/>
          <w:marRight w:val="0"/>
          <w:marTop w:val="0"/>
          <w:marBottom w:val="0"/>
          <w:divBdr>
            <w:top w:val="none" w:sz="0" w:space="0" w:color="auto"/>
            <w:left w:val="none" w:sz="0" w:space="0" w:color="auto"/>
            <w:bottom w:val="none" w:sz="0" w:space="0" w:color="auto"/>
            <w:right w:val="none" w:sz="0" w:space="0" w:color="auto"/>
          </w:divBdr>
        </w:div>
        <w:div w:id="1263105834">
          <w:marLeft w:val="0"/>
          <w:marRight w:val="0"/>
          <w:marTop w:val="0"/>
          <w:marBottom w:val="0"/>
          <w:divBdr>
            <w:top w:val="none" w:sz="0" w:space="0" w:color="auto"/>
            <w:left w:val="none" w:sz="0" w:space="0" w:color="auto"/>
            <w:bottom w:val="none" w:sz="0" w:space="0" w:color="auto"/>
            <w:right w:val="none" w:sz="0" w:space="0" w:color="auto"/>
          </w:divBdr>
        </w:div>
        <w:div w:id="1887909951">
          <w:marLeft w:val="0"/>
          <w:marRight w:val="0"/>
          <w:marTop w:val="0"/>
          <w:marBottom w:val="0"/>
          <w:divBdr>
            <w:top w:val="none" w:sz="0" w:space="0" w:color="auto"/>
            <w:left w:val="none" w:sz="0" w:space="0" w:color="auto"/>
            <w:bottom w:val="none" w:sz="0" w:space="0" w:color="auto"/>
            <w:right w:val="none" w:sz="0" w:space="0" w:color="auto"/>
          </w:divBdr>
        </w:div>
        <w:div w:id="1936549658">
          <w:marLeft w:val="0"/>
          <w:marRight w:val="0"/>
          <w:marTop w:val="0"/>
          <w:marBottom w:val="0"/>
          <w:divBdr>
            <w:top w:val="none" w:sz="0" w:space="0" w:color="auto"/>
            <w:left w:val="none" w:sz="0" w:space="0" w:color="auto"/>
            <w:bottom w:val="none" w:sz="0" w:space="0" w:color="auto"/>
            <w:right w:val="none" w:sz="0" w:space="0" w:color="auto"/>
          </w:divBdr>
        </w:div>
        <w:div w:id="2064985810">
          <w:marLeft w:val="0"/>
          <w:marRight w:val="0"/>
          <w:marTop w:val="0"/>
          <w:marBottom w:val="0"/>
          <w:divBdr>
            <w:top w:val="none" w:sz="0" w:space="0" w:color="auto"/>
            <w:left w:val="none" w:sz="0" w:space="0" w:color="auto"/>
            <w:bottom w:val="none" w:sz="0" w:space="0" w:color="auto"/>
            <w:right w:val="none" w:sz="0" w:space="0" w:color="auto"/>
          </w:divBdr>
        </w:div>
      </w:divsChild>
    </w:div>
    <w:div w:id="875967325">
      <w:bodyDiv w:val="1"/>
      <w:marLeft w:val="0"/>
      <w:marRight w:val="0"/>
      <w:marTop w:val="0"/>
      <w:marBottom w:val="0"/>
      <w:divBdr>
        <w:top w:val="none" w:sz="0" w:space="0" w:color="auto"/>
        <w:left w:val="none" w:sz="0" w:space="0" w:color="auto"/>
        <w:bottom w:val="none" w:sz="0" w:space="0" w:color="auto"/>
        <w:right w:val="none" w:sz="0" w:space="0" w:color="auto"/>
      </w:divBdr>
      <w:divsChild>
        <w:div w:id="718941475">
          <w:marLeft w:val="806"/>
          <w:marRight w:val="0"/>
          <w:marTop w:val="120"/>
          <w:marBottom w:val="0"/>
          <w:divBdr>
            <w:top w:val="none" w:sz="0" w:space="0" w:color="auto"/>
            <w:left w:val="none" w:sz="0" w:space="0" w:color="auto"/>
            <w:bottom w:val="none" w:sz="0" w:space="0" w:color="auto"/>
            <w:right w:val="none" w:sz="0" w:space="0" w:color="auto"/>
          </w:divBdr>
        </w:div>
      </w:divsChild>
    </w:div>
    <w:div w:id="959848113">
      <w:bodyDiv w:val="1"/>
      <w:marLeft w:val="0"/>
      <w:marRight w:val="0"/>
      <w:marTop w:val="0"/>
      <w:marBottom w:val="0"/>
      <w:divBdr>
        <w:top w:val="none" w:sz="0" w:space="0" w:color="auto"/>
        <w:left w:val="none" w:sz="0" w:space="0" w:color="auto"/>
        <w:bottom w:val="none" w:sz="0" w:space="0" w:color="auto"/>
        <w:right w:val="none" w:sz="0" w:space="0" w:color="auto"/>
      </w:divBdr>
    </w:div>
    <w:div w:id="977415314">
      <w:bodyDiv w:val="1"/>
      <w:marLeft w:val="0"/>
      <w:marRight w:val="0"/>
      <w:marTop w:val="0"/>
      <w:marBottom w:val="0"/>
      <w:divBdr>
        <w:top w:val="none" w:sz="0" w:space="0" w:color="auto"/>
        <w:left w:val="none" w:sz="0" w:space="0" w:color="auto"/>
        <w:bottom w:val="none" w:sz="0" w:space="0" w:color="auto"/>
        <w:right w:val="none" w:sz="0" w:space="0" w:color="auto"/>
      </w:divBdr>
    </w:div>
    <w:div w:id="995307939">
      <w:bodyDiv w:val="1"/>
      <w:marLeft w:val="0"/>
      <w:marRight w:val="0"/>
      <w:marTop w:val="0"/>
      <w:marBottom w:val="0"/>
      <w:divBdr>
        <w:top w:val="none" w:sz="0" w:space="0" w:color="auto"/>
        <w:left w:val="none" w:sz="0" w:space="0" w:color="auto"/>
        <w:bottom w:val="none" w:sz="0" w:space="0" w:color="auto"/>
        <w:right w:val="none" w:sz="0" w:space="0" w:color="auto"/>
      </w:divBdr>
    </w:div>
    <w:div w:id="1496067307">
      <w:bodyDiv w:val="1"/>
      <w:marLeft w:val="0"/>
      <w:marRight w:val="0"/>
      <w:marTop w:val="0"/>
      <w:marBottom w:val="0"/>
      <w:divBdr>
        <w:top w:val="none" w:sz="0" w:space="0" w:color="auto"/>
        <w:left w:val="none" w:sz="0" w:space="0" w:color="auto"/>
        <w:bottom w:val="none" w:sz="0" w:space="0" w:color="auto"/>
        <w:right w:val="none" w:sz="0" w:space="0" w:color="auto"/>
      </w:divBdr>
    </w:div>
    <w:div w:id="1554997446">
      <w:bodyDiv w:val="1"/>
      <w:marLeft w:val="0"/>
      <w:marRight w:val="0"/>
      <w:marTop w:val="0"/>
      <w:marBottom w:val="0"/>
      <w:divBdr>
        <w:top w:val="none" w:sz="0" w:space="0" w:color="auto"/>
        <w:left w:val="none" w:sz="0" w:space="0" w:color="auto"/>
        <w:bottom w:val="none" w:sz="0" w:space="0" w:color="auto"/>
        <w:right w:val="none" w:sz="0" w:space="0" w:color="auto"/>
      </w:divBdr>
    </w:div>
    <w:div w:id="1567228017">
      <w:bodyDiv w:val="1"/>
      <w:marLeft w:val="0"/>
      <w:marRight w:val="0"/>
      <w:marTop w:val="0"/>
      <w:marBottom w:val="0"/>
      <w:divBdr>
        <w:top w:val="none" w:sz="0" w:space="0" w:color="auto"/>
        <w:left w:val="none" w:sz="0" w:space="0" w:color="auto"/>
        <w:bottom w:val="none" w:sz="0" w:space="0" w:color="auto"/>
        <w:right w:val="none" w:sz="0" w:space="0" w:color="auto"/>
      </w:divBdr>
      <w:divsChild>
        <w:div w:id="2090223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034958">
      <w:bodyDiv w:val="1"/>
      <w:marLeft w:val="0"/>
      <w:marRight w:val="0"/>
      <w:marTop w:val="0"/>
      <w:marBottom w:val="0"/>
      <w:divBdr>
        <w:top w:val="none" w:sz="0" w:space="0" w:color="auto"/>
        <w:left w:val="none" w:sz="0" w:space="0" w:color="auto"/>
        <w:bottom w:val="none" w:sz="0" w:space="0" w:color="auto"/>
        <w:right w:val="none" w:sz="0" w:space="0" w:color="auto"/>
      </w:divBdr>
    </w:div>
    <w:div w:id="1689139867">
      <w:bodyDiv w:val="1"/>
      <w:marLeft w:val="0"/>
      <w:marRight w:val="0"/>
      <w:marTop w:val="0"/>
      <w:marBottom w:val="0"/>
      <w:divBdr>
        <w:top w:val="none" w:sz="0" w:space="0" w:color="auto"/>
        <w:left w:val="none" w:sz="0" w:space="0" w:color="auto"/>
        <w:bottom w:val="none" w:sz="0" w:space="0" w:color="auto"/>
        <w:right w:val="none" w:sz="0" w:space="0" w:color="auto"/>
      </w:divBdr>
    </w:div>
    <w:div w:id="1857648388">
      <w:bodyDiv w:val="1"/>
      <w:marLeft w:val="0"/>
      <w:marRight w:val="0"/>
      <w:marTop w:val="0"/>
      <w:marBottom w:val="0"/>
      <w:divBdr>
        <w:top w:val="none" w:sz="0" w:space="0" w:color="auto"/>
        <w:left w:val="none" w:sz="0" w:space="0" w:color="auto"/>
        <w:bottom w:val="none" w:sz="0" w:space="0" w:color="auto"/>
        <w:right w:val="none" w:sz="0" w:space="0" w:color="auto"/>
      </w:divBdr>
      <w:divsChild>
        <w:div w:id="772288394">
          <w:marLeft w:val="360"/>
          <w:marRight w:val="0"/>
          <w:marTop w:val="120"/>
          <w:marBottom w:val="0"/>
          <w:divBdr>
            <w:top w:val="none" w:sz="0" w:space="0" w:color="auto"/>
            <w:left w:val="none" w:sz="0" w:space="0" w:color="auto"/>
            <w:bottom w:val="none" w:sz="0" w:space="0" w:color="auto"/>
            <w:right w:val="none" w:sz="0" w:space="0" w:color="auto"/>
          </w:divBdr>
        </w:div>
        <w:div w:id="1055354569">
          <w:marLeft w:val="360"/>
          <w:marRight w:val="0"/>
          <w:marTop w:val="120"/>
          <w:marBottom w:val="0"/>
          <w:divBdr>
            <w:top w:val="none" w:sz="0" w:space="0" w:color="auto"/>
            <w:left w:val="none" w:sz="0" w:space="0" w:color="auto"/>
            <w:bottom w:val="none" w:sz="0" w:space="0" w:color="auto"/>
            <w:right w:val="none" w:sz="0" w:space="0" w:color="auto"/>
          </w:divBdr>
        </w:div>
        <w:div w:id="1425567853">
          <w:marLeft w:val="360"/>
          <w:marRight w:val="0"/>
          <w:marTop w:val="120"/>
          <w:marBottom w:val="0"/>
          <w:divBdr>
            <w:top w:val="none" w:sz="0" w:space="0" w:color="auto"/>
            <w:left w:val="none" w:sz="0" w:space="0" w:color="auto"/>
            <w:bottom w:val="none" w:sz="0" w:space="0" w:color="auto"/>
            <w:right w:val="none" w:sz="0" w:space="0" w:color="auto"/>
          </w:divBdr>
        </w:div>
        <w:div w:id="1827360493">
          <w:marLeft w:val="360"/>
          <w:marRight w:val="0"/>
          <w:marTop w:val="120"/>
          <w:marBottom w:val="0"/>
          <w:divBdr>
            <w:top w:val="none" w:sz="0" w:space="0" w:color="auto"/>
            <w:left w:val="none" w:sz="0" w:space="0" w:color="auto"/>
            <w:bottom w:val="none" w:sz="0" w:space="0" w:color="auto"/>
            <w:right w:val="none" w:sz="0" w:space="0" w:color="auto"/>
          </w:divBdr>
        </w:div>
      </w:divsChild>
    </w:div>
    <w:div w:id="1894537818">
      <w:bodyDiv w:val="1"/>
      <w:marLeft w:val="0"/>
      <w:marRight w:val="0"/>
      <w:marTop w:val="0"/>
      <w:marBottom w:val="0"/>
      <w:divBdr>
        <w:top w:val="none" w:sz="0" w:space="0" w:color="auto"/>
        <w:left w:val="none" w:sz="0" w:space="0" w:color="auto"/>
        <w:bottom w:val="none" w:sz="0" w:space="0" w:color="auto"/>
        <w:right w:val="none" w:sz="0" w:space="0" w:color="auto"/>
      </w:divBdr>
    </w:div>
    <w:div w:id="1977030517">
      <w:bodyDiv w:val="1"/>
      <w:marLeft w:val="0"/>
      <w:marRight w:val="0"/>
      <w:marTop w:val="0"/>
      <w:marBottom w:val="0"/>
      <w:divBdr>
        <w:top w:val="none" w:sz="0" w:space="0" w:color="auto"/>
        <w:left w:val="none" w:sz="0" w:space="0" w:color="auto"/>
        <w:bottom w:val="none" w:sz="0" w:space="0" w:color="auto"/>
        <w:right w:val="none" w:sz="0" w:space="0" w:color="auto"/>
      </w:divBdr>
    </w:div>
    <w:div w:id="204212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eaton.com"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New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6C005-0310-584C-BBFA-C1F98611B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Files\Microsoft Office\Templates\News.dot</Template>
  <TotalTime>1</TotalTime>
  <Pages>2</Pages>
  <Words>499</Words>
  <Characters>2845</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News Release</vt:lpstr>
    </vt:vector>
  </TitlesOfParts>
  <Company>Eaton Corporation</Company>
  <LinksUpToDate>false</LinksUpToDate>
  <CharactersWithSpaces>3338</CharactersWithSpaces>
  <SharedDoc>false</SharedDoc>
  <HLinks>
    <vt:vector size="12" baseType="variant">
      <vt:variant>
        <vt:i4>3342348</vt:i4>
      </vt:variant>
      <vt:variant>
        <vt:i4>3</vt:i4>
      </vt:variant>
      <vt:variant>
        <vt:i4>0</vt:i4>
      </vt:variant>
      <vt:variant>
        <vt:i4>5</vt:i4>
      </vt:variant>
      <vt:variant>
        <vt:lpwstr>mailto:rsmith@webershandwick.com</vt:lpwstr>
      </vt:variant>
      <vt:variant>
        <vt:lpwstr/>
      </vt:variant>
      <vt:variant>
        <vt:i4>5898271</vt:i4>
      </vt:variant>
      <vt:variant>
        <vt:i4>0</vt:i4>
      </vt:variant>
      <vt:variant>
        <vt:i4>0</vt:i4>
      </vt:variant>
      <vt:variant>
        <vt:i4>5</vt:i4>
      </vt:variant>
      <vt:variant>
        <vt:lpwstr>http://www.eaton.com/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 Release</dc:title>
  <dc:subject/>
  <dc:creator>Eaton Corporation Employee</dc:creator>
  <cp:keywords/>
  <dc:description/>
  <cp:lastModifiedBy>Priscilla Moroke</cp:lastModifiedBy>
  <cp:revision>2</cp:revision>
  <cp:lastPrinted>2016-08-29T15:33:00Z</cp:lastPrinted>
  <dcterms:created xsi:type="dcterms:W3CDTF">2017-09-08T12:58:00Z</dcterms:created>
  <dcterms:modified xsi:type="dcterms:W3CDTF">2017-09-08T12:58:00Z</dcterms:modified>
</cp:coreProperties>
</file>