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1E2410" w14:textId="77777777" w:rsidR="000D69EF" w:rsidRDefault="00860CDF">
      <w:pPr>
        <w:rPr>
          <w:rFonts w:ascii="Tahoma" w:eastAsia="Tahoma" w:hAnsi="Tahoma" w:cs="Tahoma"/>
          <w:b/>
          <w:sz w:val="20"/>
          <w:szCs w:val="20"/>
        </w:rPr>
      </w:pPr>
      <w:bookmarkStart w:id="0" w:name="_GoBack"/>
      <w:bookmarkEnd w:id="0"/>
      <w:r>
        <w:rPr>
          <w:rFonts w:ascii="Tahoma" w:eastAsia="Tahoma" w:hAnsi="Tahoma" w:cs="Tahoma"/>
          <w:b/>
          <w:sz w:val="20"/>
          <w:szCs w:val="20"/>
          <w:highlight w:val="green"/>
        </w:rPr>
        <w:t>Title:</w:t>
      </w:r>
      <w:r>
        <w:rPr>
          <w:rFonts w:ascii="Tahoma" w:eastAsia="Tahoma" w:hAnsi="Tahoma" w:cs="Tahoma"/>
          <w:b/>
          <w:sz w:val="20"/>
          <w:szCs w:val="20"/>
        </w:rPr>
        <w:t xml:space="preserve"> Africa’s transport leaders drive free trade agenda</w:t>
      </w:r>
    </w:p>
    <w:p w14:paraId="725A77EA" w14:textId="77777777" w:rsidR="000D69EF" w:rsidRDefault="00860CDF">
      <w:pPr>
        <w:rPr>
          <w:rFonts w:ascii="Tahoma" w:eastAsia="Tahoma" w:hAnsi="Tahoma" w:cs="Tahoma"/>
          <w:sz w:val="20"/>
          <w:szCs w:val="20"/>
        </w:rPr>
      </w:pPr>
      <w:r>
        <w:rPr>
          <w:rFonts w:ascii="Tahoma" w:eastAsia="Tahoma" w:hAnsi="Tahoma" w:cs="Tahoma"/>
          <w:sz w:val="20"/>
          <w:szCs w:val="20"/>
        </w:rPr>
        <w:t xml:space="preserve"> </w:t>
      </w:r>
    </w:p>
    <w:p w14:paraId="13B740D3" w14:textId="77777777" w:rsidR="000D69EF" w:rsidRDefault="00860CDF">
      <w:pPr>
        <w:rPr>
          <w:rFonts w:ascii="Tahoma" w:eastAsia="Tahoma" w:hAnsi="Tahoma" w:cs="Tahoma"/>
          <w:sz w:val="20"/>
          <w:szCs w:val="20"/>
        </w:rPr>
      </w:pPr>
      <w:r>
        <w:rPr>
          <w:rFonts w:ascii="Tahoma" w:eastAsia="Tahoma" w:hAnsi="Tahoma" w:cs="Tahoma"/>
          <w:sz w:val="20"/>
          <w:szCs w:val="20"/>
        </w:rPr>
        <w:t>National development across Africa continues to support the commitment undertaken by the 54 members of the African Union in Addis Ababa, Ethiopia in November 2016 to create a continent-wide free trade area.  At the helm of this initiative is Africa’s trans</w:t>
      </w:r>
      <w:r>
        <w:rPr>
          <w:rFonts w:ascii="Tahoma" w:eastAsia="Tahoma" w:hAnsi="Tahoma" w:cs="Tahoma"/>
          <w:sz w:val="20"/>
          <w:szCs w:val="20"/>
        </w:rPr>
        <w:t>port sector, taking continuous strides to unlock cross-border opportunities for intra-African trade and development.</w:t>
      </w:r>
    </w:p>
    <w:p w14:paraId="783E9905" w14:textId="77777777" w:rsidR="000D69EF" w:rsidRDefault="00860CDF">
      <w:pPr>
        <w:rPr>
          <w:rFonts w:ascii="Tahoma" w:eastAsia="Tahoma" w:hAnsi="Tahoma" w:cs="Tahoma"/>
          <w:sz w:val="20"/>
          <w:szCs w:val="20"/>
        </w:rPr>
      </w:pPr>
      <w:r>
        <w:rPr>
          <w:rFonts w:ascii="Tahoma" w:eastAsia="Tahoma" w:hAnsi="Tahoma" w:cs="Tahoma"/>
          <w:sz w:val="20"/>
          <w:szCs w:val="20"/>
        </w:rPr>
        <w:t xml:space="preserve"> </w:t>
      </w:r>
    </w:p>
    <w:p w14:paraId="148141C4" w14:textId="77777777" w:rsidR="000D69EF" w:rsidRDefault="00860CDF">
      <w:pPr>
        <w:rPr>
          <w:rFonts w:ascii="Tahoma" w:eastAsia="Tahoma" w:hAnsi="Tahoma" w:cs="Tahoma"/>
          <w:sz w:val="20"/>
          <w:szCs w:val="20"/>
        </w:rPr>
      </w:pPr>
      <w:r>
        <w:rPr>
          <w:rFonts w:ascii="Tahoma" w:eastAsia="Tahoma" w:hAnsi="Tahoma" w:cs="Tahoma"/>
          <w:sz w:val="20"/>
          <w:szCs w:val="20"/>
        </w:rPr>
        <w:t>There is a much to be gained from a free trade area for Africa, as intra-African trade is the lowest of any region in the world at a mere</w:t>
      </w:r>
      <w:r>
        <w:rPr>
          <w:rFonts w:ascii="Tahoma" w:eastAsia="Tahoma" w:hAnsi="Tahoma" w:cs="Tahoma"/>
          <w:sz w:val="20"/>
          <w:szCs w:val="20"/>
        </w:rPr>
        <w:t xml:space="preserve"> 10%.  A properly executed free trade area could change the status quo and transform Africa. As projects and initiatives in support of transport infrastructure development to boost intra-African trade continue to crop up across the continent, Africa’s tran</w:t>
      </w:r>
      <w:r>
        <w:rPr>
          <w:rFonts w:ascii="Tahoma" w:eastAsia="Tahoma" w:hAnsi="Tahoma" w:cs="Tahoma"/>
          <w:sz w:val="20"/>
          <w:szCs w:val="20"/>
        </w:rPr>
        <w:t>sport leaders take action to demonstrate their vision of modernised transport and free trade for the region.</w:t>
      </w:r>
    </w:p>
    <w:p w14:paraId="3DC4B3E0" w14:textId="77777777" w:rsidR="000D69EF" w:rsidRDefault="00860CDF">
      <w:pPr>
        <w:rPr>
          <w:rFonts w:ascii="Tahoma" w:eastAsia="Tahoma" w:hAnsi="Tahoma" w:cs="Tahoma"/>
          <w:sz w:val="20"/>
          <w:szCs w:val="20"/>
        </w:rPr>
      </w:pPr>
      <w:r>
        <w:rPr>
          <w:rFonts w:ascii="Tahoma" w:eastAsia="Tahoma" w:hAnsi="Tahoma" w:cs="Tahoma"/>
          <w:sz w:val="20"/>
          <w:szCs w:val="20"/>
        </w:rPr>
        <w:t>.</w:t>
      </w:r>
    </w:p>
    <w:p w14:paraId="3E3570A4" w14:textId="77777777" w:rsidR="000D69EF" w:rsidRDefault="00860CDF">
      <w:pPr>
        <w:rPr>
          <w:rFonts w:ascii="Tahoma" w:eastAsia="Tahoma" w:hAnsi="Tahoma" w:cs="Tahoma"/>
          <w:sz w:val="20"/>
          <w:szCs w:val="20"/>
        </w:rPr>
      </w:pPr>
      <w:r>
        <w:rPr>
          <w:rFonts w:ascii="Tahoma" w:eastAsia="Tahoma" w:hAnsi="Tahoma" w:cs="Tahoma"/>
          <w:sz w:val="20"/>
          <w:szCs w:val="20"/>
        </w:rPr>
        <w:t>The Federal Republic of Nigeria has most recently reaffirmed its commitment to intra-African trade and development with the confirmation of The H</w:t>
      </w:r>
      <w:r>
        <w:rPr>
          <w:rFonts w:ascii="Tahoma" w:eastAsia="Tahoma" w:hAnsi="Tahoma" w:cs="Tahoma"/>
          <w:sz w:val="20"/>
          <w:szCs w:val="20"/>
        </w:rPr>
        <w:t xml:space="preserve">onourable Chibuike Rotimi Amaechi, </w:t>
      </w:r>
      <w:r>
        <w:rPr>
          <w:rFonts w:ascii="Tahoma" w:eastAsia="Tahoma" w:hAnsi="Tahoma" w:cs="Tahoma"/>
          <w:b/>
          <w:sz w:val="20"/>
          <w:szCs w:val="20"/>
        </w:rPr>
        <w:t>Nigeria’s Minister of Transport</w:t>
      </w:r>
      <w:r>
        <w:rPr>
          <w:rFonts w:ascii="Tahoma" w:eastAsia="Tahoma" w:hAnsi="Tahoma" w:cs="Tahoma"/>
          <w:sz w:val="20"/>
          <w:szCs w:val="20"/>
        </w:rPr>
        <w:t xml:space="preserve">, to join the strategic round table discussions that will be held during the </w:t>
      </w:r>
      <w:r>
        <w:rPr>
          <w:rFonts w:ascii="Tahoma" w:eastAsia="Tahoma" w:hAnsi="Tahoma" w:cs="Tahoma"/>
          <w:b/>
          <w:sz w:val="20"/>
          <w:szCs w:val="20"/>
        </w:rPr>
        <w:t>6</w:t>
      </w:r>
      <w:r>
        <w:rPr>
          <w:rFonts w:ascii="Tahoma" w:eastAsia="Tahoma" w:hAnsi="Tahoma" w:cs="Tahoma"/>
          <w:b/>
          <w:sz w:val="20"/>
          <w:szCs w:val="20"/>
          <w:vertAlign w:val="superscript"/>
        </w:rPr>
        <w:t>th</w:t>
      </w:r>
      <w:r>
        <w:rPr>
          <w:rFonts w:ascii="Tahoma" w:eastAsia="Tahoma" w:hAnsi="Tahoma" w:cs="Tahoma"/>
          <w:b/>
          <w:sz w:val="20"/>
          <w:szCs w:val="20"/>
        </w:rPr>
        <w:t xml:space="preserve"> annual African Ports Evolution Forum</w:t>
      </w:r>
      <w:r>
        <w:rPr>
          <w:rFonts w:ascii="Tahoma" w:eastAsia="Tahoma" w:hAnsi="Tahoma" w:cs="Tahoma"/>
          <w:sz w:val="20"/>
          <w:szCs w:val="20"/>
        </w:rPr>
        <w:t xml:space="preserve"> in Durban, South Africa this October.  The Honourable Amaechi’s presence</w:t>
      </w:r>
      <w:r>
        <w:rPr>
          <w:rFonts w:ascii="Tahoma" w:eastAsia="Tahoma" w:hAnsi="Tahoma" w:cs="Tahoma"/>
          <w:sz w:val="20"/>
          <w:szCs w:val="20"/>
        </w:rPr>
        <w:t xml:space="preserve"> in Durban this October alongside </w:t>
      </w:r>
      <w:r>
        <w:rPr>
          <w:rFonts w:ascii="Tahoma" w:eastAsia="Tahoma" w:hAnsi="Tahoma" w:cs="Tahoma"/>
          <w:b/>
          <w:sz w:val="20"/>
          <w:szCs w:val="20"/>
        </w:rPr>
        <w:t>Kenya’s Principal Secretary of Maritime and Shipping</w:t>
      </w:r>
      <w:r>
        <w:rPr>
          <w:rFonts w:ascii="Tahoma" w:eastAsia="Tahoma" w:hAnsi="Tahoma" w:cs="Tahoma"/>
          <w:sz w:val="20"/>
          <w:szCs w:val="20"/>
        </w:rPr>
        <w:t xml:space="preserve">, Nancy Karigithu and </w:t>
      </w:r>
      <w:r>
        <w:rPr>
          <w:rFonts w:ascii="Tahoma" w:eastAsia="Tahoma" w:hAnsi="Tahoma" w:cs="Tahoma"/>
          <w:b/>
          <w:sz w:val="20"/>
          <w:szCs w:val="20"/>
        </w:rPr>
        <w:t>South Africa’s Minister of Transport</w:t>
      </w:r>
      <w:r>
        <w:rPr>
          <w:rFonts w:ascii="Tahoma" w:eastAsia="Tahoma" w:hAnsi="Tahoma" w:cs="Tahoma"/>
          <w:sz w:val="20"/>
          <w:szCs w:val="20"/>
        </w:rPr>
        <w:t>, The Honourable Joe Maswanganyi will catalyse the ensuing strategic pan-African discussions for cathartic expan</w:t>
      </w:r>
      <w:r>
        <w:rPr>
          <w:rFonts w:ascii="Tahoma" w:eastAsia="Tahoma" w:hAnsi="Tahoma" w:cs="Tahoma"/>
          <w:sz w:val="20"/>
          <w:szCs w:val="20"/>
        </w:rPr>
        <w:t>sion and modernisation of ports, corridors and multi-modal connectivity.</w:t>
      </w:r>
    </w:p>
    <w:p w14:paraId="232F1C5F" w14:textId="77777777" w:rsidR="000D69EF" w:rsidRDefault="00860CDF">
      <w:pPr>
        <w:rPr>
          <w:rFonts w:ascii="Tahoma" w:eastAsia="Tahoma" w:hAnsi="Tahoma" w:cs="Tahoma"/>
          <w:sz w:val="20"/>
          <w:szCs w:val="20"/>
        </w:rPr>
      </w:pPr>
      <w:r>
        <w:rPr>
          <w:rFonts w:ascii="Tahoma" w:eastAsia="Tahoma" w:hAnsi="Tahoma" w:cs="Tahoma"/>
          <w:sz w:val="20"/>
          <w:szCs w:val="20"/>
        </w:rPr>
        <w:t xml:space="preserve"> </w:t>
      </w:r>
    </w:p>
    <w:p w14:paraId="6160255A" w14:textId="77777777" w:rsidR="000D69EF" w:rsidRDefault="00860CDF">
      <w:pPr>
        <w:rPr>
          <w:rFonts w:ascii="Tahoma" w:eastAsia="Tahoma" w:hAnsi="Tahoma" w:cs="Tahoma"/>
          <w:sz w:val="20"/>
          <w:szCs w:val="20"/>
        </w:rPr>
      </w:pPr>
      <w:r>
        <w:rPr>
          <w:rFonts w:ascii="Tahoma" w:eastAsia="Tahoma" w:hAnsi="Tahoma" w:cs="Tahoma"/>
          <w:sz w:val="20"/>
          <w:szCs w:val="20"/>
        </w:rPr>
        <w:t>The African Ports Evolution Forum, now in its 6</w:t>
      </w:r>
      <w:r>
        <w:rPr>
          <w:rFonts w:ascii="Tahoma" w:eastAsia="Tahoma" w:hAnsi="Tahoma" w:cs="Tahoma"/>
          <w:sz w:val="20"/>
          <w:szCs w:val="20"/>
          <w:vertAlign w:val="superscript"/>
        </w:rPr>
        <w:t>th</w:t>
      </w:r>
      <w:r>
        <w:rPr>
          <w:rFonts w:ascii="Tahoma" w:eastAsia="Tahoma" w:hAnsi="Tahoma" w:cs="Tahoma"/>
          <w:sz w:val="20"/>
          <w:szCs w:val="20"/>
        </w:rPr>
        <w:t xml:space="preserve"> year, is an annual initiative created in response to Africa’s transport infrastructure gap.  The initiative unites ports authoritie</w:t>
      </w:r>
      <w:r>
        <w:rPr>
          <w:rFonts w:ascii="Tahoma" w:eastAsia="Tahoma" w:hAnsi="Tahoma" w:cs="Tahoma"/>
          <w:sz w:val="20"/>
          <w:szCs w:val="20"/>
        </w:rPr>
        <w:t>s, Ministries of Transport, terminal operators and rail operators to support the scale of development currently underway across the continent.  Not only will Ministries of Transport from Nigeria to Kenya to South Africa be in attendance but also myriad por</w:t>
      </w:r>
      <w:r>
        <w:rPr>
          <w:rFonts w:ascii="Tahoma" w:eastAsia="Tahoma" w:hAnsi="Tahoma" w:cs="Tahoma"/>
          <w:sz w:val="20"/>
          <w:szCs w:val="20"/>
        </w:rPr>
        <w:t xml:space="preserve">ts authorities from </w:t>
      </w:r>
      <w:r>
        <w:rPr>
          <w:rFonts w:ascii="Tahoma" w:eastAsia="Tahoma" w:hAnsi="Tahoma" w:cs="Tahoma"/>
          <w:b/>
          <w:sz w:val="20"/>
          <w:szCs w:val="20"/>
        </w:rPr>
        <w:t>Namport</w:t>
      </w:r>
      <w:r>
        <w:rPr>
          <w:rFonts w:ascii="Tahoma" w:eastAsia="Tahoma" w:hAnsi="Tahoma" w:cs="Tahoma"/>
          <w:sz w:val="20"/>
          <w:szCs w:val="20"/>
        </w:rPr>
        <w:t xml:space="preserve"> to </w:t>
      </w:r>
      <w:r>
        <w:rPr>
          <w:rFonts w:ascii="Tahoma" w:eastAsia="Tahoma" w:hAnsi="Tahoma" w:cs="Tahoma"/>
          <w:b/>
          <w:sz w:val="20"/>
          <w:szCs w:val="20"/>
        </w:rPr>
        <w:t xml:space="preserve">Djibouti Ports and Free Zone Authority </w:t>
      </w:r>
      <w:r>
        <w:rPr>
          <w:rFonts w:ascii="Tahoma" w:eastAsia="Tahoma" w:hAnsi="Tahoma" w:cs="Tahoma"/>
          <w:sz w:val="20"/>
          <w:szCs w:val="20"/>
        </w:rPr>
        <w:t>will be there to boost intra-African collaboration and prepare for post-neo-panamax shipping requirements as the 4</w:t>
      </w:r>
      <w:r>
        <w:rPr>
          <w:rFonts w:ascii="Tahoma" w:eastAsia="Tahoma" w:hAnsi="Tahoma" w:cs="Tahoma"/>
          <w:sz w:val="20"/>
          <w:szCs w:val="20"/>
          <w:vertAlign w:val="superscript"/>
        </w:rPr>
        <w:t>th</w:t>
      </w:r>
      <w:r>
        <w:rPr>
          <w:rFonts w:ascii="Tahoma" w:eastAsia="Tahoma" w:hAnsi="Tahoma" w:cs="Tahoma"/>
          <w:sz w:val="20"/>
          <w:szCs w:val="20"/>
        </w:rPr>
        <w:t xml:space="preserve"> industrial revolution sweeps the globe and Africa’s profile as a glob</w:t>
      </w:r>
      <w:r>
        <w:rPr>
          <w:rFonts w:ascii="Tahoma" w:eastAsia="Tahoma" w:hAnsi="Tahoma" w:cs="Tahoma"/>
          <w:sz w:val="20"/>
          <w:szCs w:val="20"/>
        </w:rPr>
        <w:t xml:space="preserve">al trade partner gains momentum.  African Ports Evolution is strategically located with the 2nd annual </w:t>
      </w:r>
      <w:r>
        <w:rPr>
          <w:rFonts w:ascii="Tahoma" w:eastAsia="Tahoma" w:hAnsi="Tahoma" w:cs="Tahoma"/>
          <w:b/>
          <w:sz w:val="20"/>
          <w:szCs w:val="20"/>
        </w:rPr>
        <w:t>African Rail Evolution Forum</w:t>
      </w:r>
      <w:r>
        <w:rPr>
          <w:rFonts w:ascii="Tahoma" w:eastAsia="Tahoma" w:hAnsi="Tahoma" w:cs="Tahoma"/>
          <w:sz w:val="20"/>
          <w:szCs w:val="20"/>
        </w:rPr>
        <w:t xml:space="preserve"> and </w:t>
      </w:r>
      <w:r>
        <w:rPr>
          <w:rFonts w:ascii="Tahoma" w:eastAsia="Tahoma" w:hAnsi="Tahoma" w:cs="Tahoma"/>
          <w:b/>
          <w:sz w:val="20"/>
          <w:szCs w:val="20"/>
        </w:rPr>
        <w:t>Trade and Investment KwaZulu-Natal’s Export Week</w:t>
      </w:r>
      <w:r>
        <w:rPr>
          <w:rFonts w:ascii="Tahoma" w:eastAsia="Tahoma" w:hAnsi="Tahoma" w:cs="Tahoma"/>
          <w:sz w:val="20"/>
          <w:szCs w:val="20"/>
        </w:rPr>
        <w:t xml:space="preserve"> initiative to provide comprehensive access to strategic development for</w:t>
      </w:r>
      <w:r>
        <w:rPr>
          <w:rFonts w:ascii="Tahoma" w:eastAsia="Tahoma" w:hAnsi="Tahoma" w:cs="Tahoma"/>
          <w:sz w:val="20"/>
          <w:szCs w:val="20"/>
        </w:rPr>
        <w:t xml:space="preserve"> both coastal and hinterland trade.</w:t>
      </w:r>
    </w:p>
    <w:p w14:paraId="4085DA6B" w14:textId="77777777" w:rsidR="000D69EF" w:rsidRDefault="00860CDF">
      <w:pPr>
        <w:rPr>
          <w:rFonts w:ascii="Tahoma" w:eastAsia="Tahoma" w:hAnsi="Tahoma" w:cs="Tahoma"/>
          <w:sz w:val="20"/>
          <w:szCs w:val="20"/>
        </w:rPr>
      </w:pPr>
      <w:r>
        <w:rPr>
          <w:rFonts w:ascii="Tahoma" w:eastAsia="Tahoma" w:hAnsi="Tahoma" w:cs="Tahoma"/>
          <w:sz w:val="20"/>
          <w:szCs w:val="20"/>
        </w:rPr>
        <w:t xml:space="preserve"> </w:t>
      </w:r>
    </w:p>
    <w:p w14:paraId="6A1903D9" w14:textId="77777777" w:rsidR="000D69EF" w:rsidRDefault="00860CDF">
      <w:pPr>
        <w:rPr>
          <w:rFonts w:ascii="Tahoma" w:eastAsia="Tahoma" w:hAnsi="Tahoma" w:cs="Tahoma"/>
          <w:sz w:val="20"/>
          <w:szCs w:val="20"/>
        </w:rPr>
      </w:pPr>
      <w:r>
        <w:rPr>
          <w:rFonts w:ascii="Tahoma" w:eastAsia="Tahoma" w:hAnsi="Tahoma" w:cs="Tahoma"/>
          <w:sz w:val="20"/>
          <w:szCs w:val="20"/>
        </w:rPr>
        <w:t xml:space="preserve">Supported by the </w:t>
      </w:r>
      <w:r>
        <w:rPr>
          <w:rFonts w:ascii="Tahoma" w:eastAsia="Tahoma" w:hAnsi="Tahoma" w:cs="Tahoma"/>
          <w:b/>
          <w:sz w:val="20"/>
          <w:szCs w:val="20"/>
        </w:rPr>
        <w:t>Ports Management Association of Eastern and Southern Africa (PMAESA)</w:t>
      </w:r>
      <w:r>
        <w:rPr>
          <w:rFonts w:ascii="Tahoma" w:eastAsia="Tahoma" w:hAnsi="Tahoma" w:cs="Tahoma"/>
          <w:sz w:val="20"/>
          <w:szCs w:val="20"/>
        </w:rPr>
        <w:t xml:space="preserve"> and hosted by </w:t>
      </w:r>
      <w:r>
        <w:rPr>
          <w:rFonts w:ascii="Tahoma" w:eastAsia="Tahoma" w:hAnsi="Tahoma" w:cs="Tahoma"/>
          <w:b/>
          <w:sz w:val="20"/>
          <w:szCs w:val="20"/>
        </w:rPr>
        <w:t>eThekwini Municipality</w:t>
      </w:r>
      <w:r>
        <w:rPr>
          <w:rFonts w:ascii="Tahoma" w:eastAsia="Tahoma" w:hAnsi="Tahoma" w:cs="Tahoma"/>
          <w:sz w:val="20"/>
          <w:szCs w:val="20"/>
        </w:rPr>
        <w:t>, the forum garners support from more than 100 sponsors and exhibitors and 80 media and associat</w:t>
      </w:r>
      <w:r>
        <w:rPr>
          <w:rFonts w:ascii="Tahoma" w:eastAsia="Tahoma" w:hAnsi="Tahoma" w:cs="Tahoma"/>
          <w:sz w:val="20"/>
          <w:szCs w:val="20"/>
        </w:rPr>
        <w:t xml:space="preserve">ion partners to form one of Africa’s leading transport initiatives.  Port and corridor expansion is not only creating new business opportunities for port city development across the sub-Saharan region but also opening up new access to hinterland areas and </w:t>
      </w:r>
      <w:r>
        <w:rPr>
          <w:rFonts w:ascii="Tahoma" w:eastAsia="Tahoma" w:hAnsi="Tahoma" w:cs="Tahoma"/>
          <w:sz w:val="20"/>
          <w:szCs w:val="20"/>
        </w:rPr>
        <w:t>strategic trade corridors. “African Ports Evolution Forum unpacks best practices for sustainable port development and expansion with emphasis on the latest technologies available to drive sustainable construction, interoperability of systems, port efficien</w:t>
      </w:r>
      <w:r>
        <w:rPr>
          <w:rFonts w:ascii="Tahoma" w:eastAsia="Tahoma" w:hAnsi="Tahoma" w:cs="Tahoma"/>
          <w:sz w:val="20"/>
          <w:szCs w:val="20"/>
        </w:rPr>
        <w:t xml:space="preserve">cy and optimisation,” says Carly Pols, International Business Director at </w:t>
      </w:r>
      <w:r>
        <w:rPr>
          <w:rFonts w:ascii="Tahoma" w:eastAsia="Tahoma" w:hAnsi="Tahoma" w:cs="Tahoma"/>
          <w:b/>
          <w:sz w:val="20"/>
          <w:szCs w:val="20"/>
        </w:rPr>
        <w:t>Hypenica Pty Ltd</w:t>
      </w:r>
      <w:r>
        <w:rPr>
          <w:rFonts w:ascii="Tahoma" w:eastAsia="Tahoma" w:hAnsi="Tahoma" w:cs="Tahoma"/>
          <w:sz w:val="20"/>
          <w:szCs w:val="20"/>
        </w:rPr>
        <w:t xml:space="preserve">. </w:t>
      </w:r>
      <w:hyperlink r:id="rId4">
        <w:r>
          <w:rPr>
            <w:rFonts w:ascii="Tahoma" w:eastAsia="Tahoma" w:hAnsi="Tahoma" w:cs="Tahoma"/>
            <w:color w:val="1155CC"/>
            <w:sz w:val="20"/>
            <w:szCs w:val="20"/>
            <w:u w:val="single"/>
          </w:rPr>
          <w:t>www.portsevolution.com</w:t>
        </w:r>
      </w:hyperlink>
      <w:r>
        <w:rPr>
          <w:rFonts w:ascii="Tahoma" w:eastAsia="Tahoma" w:hAnsi="Tahoma" w:cs="Tahoma"/>
          <w:sz w:val="20"/>
          <w:szCs w:val="20"/>
        </w:rPr>
        <w:t xml:space="preserve"> </w:t>
      </w:r>
    </w:p>
    <w:p w14:paraId="5CB598E3" w14:textId="77777777" w:rsidR="000D69EF" w:rsidRDefault="00860CDF">
      <w:r>
        <w:t xml:space="preserve"> </w:t>
      </w:r>
    </w:p>
    <w:p w14:paraId="3DB71C60" w14:textId="77777777" w:rsidR="000D69EF" w:rsidRDefault="00860CDF">
      <w:r>
        <w:t xml:space="preserve"> </w:t>
      </w:r>
    </w:p>
    <w:p w14:paraId="34C85589" w14:textId="77777777" w:rsidR="000D69EF" w:rsidRDefault="00860CDF">
      <w:r>
        <w:t xml:space="preserve"> </w:t>
      </w:r>
    </w:p>
    <w:p w14:paraId="04862744" w14:textId="77777777" w:rsidR="000D69EF" w:rsidRDefault="00860CDF">
      <w:r>
        <w:t xml:space="preserve"> </w:t>
      </w:r>
    </w:p>
    <w:p w14:paraId="299CFB8D" w14:textId="77777777" w:rsidR="000D69EF" w:rsidRDefault="000D69EF"/>
    <w:sectPr w:rsidR="000D69EF">
      <w:pgSz w:w="12240" w:h="15840"/>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auto"/>
    <w:pitch w:val="variable"/>
    <w:sig w:usb0="E1002EFF" w:usb1="C000605B" w:usb2="00000029" w:usb3="00000000" w:csb0="000101FF" w:csb1="00000000"/>
  </w:font>
  <w:font w:name="Calibri Light">
    <w:panose1 w:val="020F0302020204030204"/>
    <w:charset w:val="00"/>
    <w:family w:val="auto"/>
    <w:pitch w:val="variable"/>
    <w:sig w:usb0="A00002EF" w:usb1="4000207B" w:usb2="00000000" w:usb3="00000000" w:csb0="0000019F" w:csb1="00000000"/>
  </w:font>
  <w:font w:name="Calibri">
    <w:panose1 w:val="020F0502020204030204"/>
    <w:charset w:val="00"/>
    <w:family w:val="auto"/>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4"/>
  </w:compat>
  <w:rsids>
    <w:rsidRoot w:val="000D69EF"/>
    <w:rsid w:val="000D69EF"/>
    <w:rsid w:val="00860C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39C0EA3"/>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color w:val="000000"/>
        <w:sz w:val="22"/>
        <w:szCs w:val="22"/>
        <w:lang w:val="en" w:eastAsia="en-US" w:bidi="ar-SA"/>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yperlink" Target="http://www.portsevolution.com" TargetMode="Externa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531</Words>
  <Characters>3031</Characters>
  <Application>Microsoft Macintosh Word</Application>
  <DocSecurity>0</DocSecurity>
  <Lines>25</Lines>
  <Paragraphs>7</Paragraphs>
  <ScaleCrop>false</ScaleCrop>
  <LinksUpToDate>false</LinksUpToDate>
  <CharactersWithSpaces>3555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Priscilla Moroke</cp:lastModifiedBy>
  <cp:revision>2</cp:revision>
  <dcterms:created xsi:type="dcterms:W3CDTF">2017-09-06T14:13:00Z</dcterms:created>
  <dcterms:modified xsi:type="dcterms:W3CDTF">2017-09-06T14:13:00Z</dcterms:modified>
</cp:coreProperties>
</file>