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B732CD" w14:textId="77777777" w:rsidR="00205843" w:rsidRDefault="00E75146" w:rsidP="0049741E">
      <w:pPr>
        <w:spacing w:line="360" w:lineRule="auto"/>
        <w:contextualSpacing/>
      </w:pPr>
      <w:bookmarkStart w:id="0" w:name="_GoBack"/>
      <w:bookmarkEnd w:id="0"/>
      <w:r>
        <w:t>FOR IMMEDIATE</w:t>
      </w:r>
      <w:r w:rsidR="00205843">
        <w:t xml:space="preserve"> RELEASE </w:t>
      </w:r>
    </w:p>
    <w:p w14:paraId="482493B3" w14:textId="77777777" w:rsidR="00205843" w:rsidRDefault="00205843" w:rsidP="0049741E">
      <w:pPr>
        <w:spacing w:line="360" w:lineRule="auto"/>
        <w:contextualSpacing/>
      </w:pPr>
    </w:p>
    <w:p w14:paraId="3E4320D4" w14:textId="77777777" w:rsidR="00205843" w:rsidRDefault="0049741E" w:rsidP="0049741E">
      <w:pPr>
        <w:spacing w:line="360" w:lineRule="auto"/>
        <w:contextualSpacing/>
        <w:jc w:val="center"/>
      </w:pPr>
      <w:r>
        <w:t>CUSTOM ENGINEERED WEBA CHUTES SOLVE ALL ISSUES AT ISDEMIR STEEL PLANT</w:t>
      </w:r>
    </w:p>
    <w:p w14:paraId="304F46F3" w14:textId="77777777" w:rsidR="0049741E" w:rsidRDefault="0049741E" w:rsidP="0049741E">
      <w:pPr>
        <w:spacing w:line="360" w:lineRule="auto"/>
        <w:contextualSpacing/>
      </w:pPr>
    </w:p>
    <w:p w14:paraId="6C619B43" w14:textId="77777777" w:rsidR="00594FDA" w:rsidRDefault="00594FDA" w:rsidP="0049741E">
      <w:pPr>
        <w:spacing w:line="360" w:lineRule="auto"/>
        <w:contextualSpacing/>
      </w:pPr>
      <w:r>
        <w:t xml:space="preserve">The first few </w:t>
      </w:r>
      <w:r w:rsidR="00205843">
        <w:t xml:space="preserve">transfer </w:t>
      </w:r>
      <w:r>
        <w:t xml:space="preserve">chutes leading into a plant </w:t>
      </w:r>
      <w:r w:rsidR="00205843">
        <w:t xml:space="preserve">handling </w:t>
      </w:r>
      <w:r w:rsidR="00D25F79">
        <w:t xml:space="preserve">material </w:t>
      </w:r>
      <w:r>
        <w:t xml:space="preserve">destined for furnaces and power generation applications commonly experience degradation, dust and impact challenges, whereas once the material is in the plant and needs to be bifurcated to multiple screens there is the additional challenge of material segregation. </w:t>
      </w:r>
    </w:p>
    <w:p w14:paraId="778E4203" w14:textId="77777777" w:rsidR="0049741E" w:rsidRDefault="0049741E" w:rsidP="0049741E">
      <w:pPr>
        <w:spacing w:line="360" w:lineRule="auto"/>
        <w:contextualSpacing/>
      </w:pPr>
    </w:p>
    <w:p w14:paraId="278763DA" w14:textId="77777777" w:rsidR="00594FDA" w:rsidRDefault="00205843" w:rsidP="0049741E">
      <w:pPr>
        <w:spacing w:line="360" w:lineRule="auto"/>
        <w:contextualSpacing/>
      </w:pPr>
      <w:r>
        <w:t>Overcoming t</w:t>
      </w:r>
      <w:r w:rsidR="00594FDA">
        <w:t xml:space="preserve">hese challenges </w:t>
      </w:r>
      <w:r>
        <w:t>is</w:t>
      </w:r>
      <w:r w:rsidR="00594FDA">
        <w:t xml:space="preserve"> what Weba Chute Systems is best known for</w:t>
      </w:r>
      <w:r w:rsidR="009972F5">
        <w:t>,</w:t>
      </w:r>
      <w:r w:rsidR="00594FDA">
        <w:t xml:space="preserve"> according to Alwin Nienaber, technical director of the company. </w:t>
      </w:r>
    </w:p>
    <w:p w14:paraId="100E784B" w14:textId="77777777" w:rsidR="0049741E" w:rsidRDefault="0049741E" w:rsidP="0049741E">
      <w:pPr>
        <w:spacing w:line="360" w:lineRule="auto"/>
        <w:contextualSpacing/>
      </w:pPr>
    </w:p>
    <w:p w14:paraId="16297D69" w14:textId="77777777" w:rsidR="00594FDA" w:rsidRDefault="00594FDA" w:rsidP="0049741E">
      <w:pPr>
        <w:spacing w:line="360" w:lineRule="auto"/>
        <w:contextualSpacing/>
      </w:pPr>
      <w:r>
        <w:t>“This is not always as simple as it might sound, and requires that our skilled technical team do a comprehensive site visit to fully assess the existing materials handling system and the issues being experienced by the plant,</w:t>
      </w:r>
      <w:r w:rsidR="00205843">
        <w:t>”</w:t>
      </w:r>
      <w:r>
        <w:t xml:space="preserve"> he explains. </w:t>
      </w:r>
    </w:p>
    <w:p w14:paraId="50BCE668" w14:textId="77777777" w:rsidR="0049741E" w:rsidRDefault="0049741E" w:rsidP="0049741E">
      <w:pPr>
        <w:spacing w:line="360" w:lineRule="auto"/>
        <w:contextualSpacing/>
      </w:pPr>
    </w:p>
    <w:p w14:paraId="79E005A2" w14:textId="77777777" w:rsidR="002C6E74" w:rsidRDefault="00964877" w:rsidP="0049741E">
      <w:pPr>
        <w:spacing w:line="360" w:lineRule="auto"/>
        <w:contextualSpacing/>
      </w:pPr>
      <w:r>
        <w:t>Nienaber says i</w:t>
      </w:r>
      <w:r w:rsidR="00594FDA">
        <w:t xml:space="preserve">t is possible with the data collected from the </w:t>
      </w:r>
      <w:r>
        <w:t>site visit</w:t>
      </w:r>
      <w:r w:rsidR="009972F5">
        <w:t>,</w:t>
      </w:r>
      <w:r>
        <w:t xml:space="preserve"> and from the </w:t>
      </w:r>
      <w:r w:rsidR="00594FDA">
        <w:t>customer</w:t>
      </w:r>
      <w:r w:rsidR="009972F5">
        <w:t>,</w:t>
      </w:r>
      <w:r w:rsidR="00594FDA">
        <w:t xml:space="preserve"> to prod</w:t>
      </w:r>
      <w:r w:rsidR="00D25F79">
        <w:t>uce an engineered solution that</w:t>
      </w:r>
      <w:r w:rsidR="00594FDA">
        <w:t xml:space="preserve"> will overcome the challenges of material degradation, excessive dust and material segregation, </w:t>
      </w:r>
      <w:r>
        <w:t xml:space="preserve">while ensuring optimum </w:t>
      </w:r>
      <w:r w:rsidR="00594FDA">
        <w:t>screen presentation and screen efficiency.</w:t>
      </w:r>
    </w:p>
    <w:p w14:paraId="22452099" w14:textId="77777777" w:rsidR="0049741E" w:rsidRDefault="0049741E" w:rsidP="0049741E">
      <w:pPr>
        <w:spacing w:line="360" w:lineRule="auto"/>
        <w:contextualSpacing/>
      </w:pPr>
    </w:p>
    <w:p w14:paraId="51005417" w14:textId="77777777" w:rsidR="00205843" w:rsidRDefault="00205843" w:rsidP="0049741E">
      <w:pPr>
        <w:spacing w:line="360" w:lineRule="auto"/>
        <w:contextualSpacing/>
      </w:pPr>
      <w:r>
        <w:t>He points to the installation of Weba Chut</w:t>
      </w:r>
      <w:r w:rsidR="009972F5">
        <w:t>e Systems at the Isdemir Steel p</w:t>
      </w:r>
      <w:r>
        <w:t xml:space="preserve">lant in Turkey as a good </w:t>
      </w:r>
      <w:r w:rsidR="002C6E74">
        <w:t xml:space="preserve">example of </w:t>
      </w:r>
      <w:r>
        <w:t xml:space="preserve">how engineered transfer points have been used to overcome all these issues within </w:t>
      </w:r>
      <w:r w:rsidR="00D25F79">
        <w:t xml:space="preserve">a single </w:t>
      </w:r>
      <w:r>
        <w:t xml:space="preserve">plant. </w:t>
      </w:r>
    </w:p>
    <w:p w14:paraId="14A6CD46" w14:textId="77777777" w:rsidR="0049741E" w:rsidRDefault="0049741E" w:rsidP="0049741E">
      <w:pPr>
        <w:spacing w:line="360" w:lineRule="auto"/>
        <w:contextualSpacing/>
      </w:pPr>
    </w:p>
    <w:p w14:paraId="5E1DC4E1" w14:textId="77777777" w:rsidR="00205843" w:rsidRDefault="00C91E80" w:rsidP="0049741E">
      <w:pPr>
        <w:spacing w:line="360" w:lineRule="auto"/>
        <w:contextualSpacing/>
      </w:pPr>
      <w:r>
        <w:t>The relationship with Isdemir Steel goes back to 2014 when the first Weba Chute System was installed, and subsequent to th</w:t>
      </w:r>
      <w:r w:rsidR="00D25F79">
        <w:t xml:space="preserve">e success of that chute, two chutes were installed in 2015 and a further three chutes in </w:t>
      </w:r>
      <w:r w:rsidR="00205843">
        <w:t>2017.</w:t>
      </w:r>
    </w:p>
    <w:p w14:paraId="3716CC66" w14:textId="77777777" w:rsidR="0049741E" w:rsidRDefault="0049741E" w:rsidP="0049741E">
      <w:pPr>
        <w:spacing w:line="360" w:lineRule="auto"/>
        <w:contextualSpacing/>
      </w:pPr>
    </w:p>
    <w:p w14:paraId="00AC24AC" w14:textId="77777777" w:rsidR="00D25F79" w:rsidRDefault="00D25F79" w:rsidP="0049741E">
      <w:pPr>
        <w:spacing w:line="360" w:lineRule="auto"/>
        <w:contextualSpacing/>
      </w:pPr>
      <w:r>
        <w:t xml:space="preserve">“Weba Chute Systems are engineered to meet the specific criteria of each transfer point, and </w:t>
      </w:r>
      <w:r w:rsidR="009972F5">
        <w:t>is</w:t>
      </w:r>
      <w:r>
        <w:t xml:space="preserve"> certainly not a one size fits all product,” Nienaber says. “Factors such as belt speed, belt width, material size, shape and throughput are taken into account, and this information allows our technical team to custom design each chute to allow absolute control of the material.” </w:t>
      </w:r>
    </w:p>
    <w:p w14:paraId="67079620" w14:textId="77777777" w:rsidR="0049741E" w:rsidRDefault="0049741E" w:rsidP="0049741E">
      <w:pPr>
        <w:spacing w:line="360" w:lineRule="auto"/>
        <w:contextualSpacing/>
        <w:rPr>
          <w:rFonts w:cs="Tahoma"/>
        </w:rPr>
      </w:pPr>
    </w:p>
    <w:p w14:paraId="291739F2" w14:textId="77777777" w:rsidR="003D26B2" w:rsidRDefault="00D25F79" w:rsidP="0049741E">
      <w:pPr>
        <w:spacing w:line="360" w:lineRule="auto"/>
        <w:contextualSpacing/>
      </w:pPr>
      <w:r>
        <w:rPr>
          <w:rFonts w:cs="Tahoma"/>
        </w:rPr>
        <w:lastRenderedPageBreak/>
        <w:t xml:space="preserve">The </w:t>
      </w:r>
      <w:r w:rsidR="003D26B2">
        <w:rPr>
          <w:rFonts w:cs="Tahoma"/>
        </w:rPr>
        <w:t xml:space="preserve">Weba Chute Systems are being used to </w:t>
      </w:r>
      <w:r w:rsidR="003D26B2">
        <w:t>move sinter, coke and iron ore pellets through the plant, and the materials handling system has been engineered with a redundancy component to ensure optimum reliability and continuous operation.</w:t>
      </w:r>
    </w:p>
    <w:p w14:paraId="7B16C291" w14:textId="77777777" w:rsidR="00D25F79" w:rsidRDefault="00D25F79" w:rsidP="0049741E">
      <w:pPr>
        <w:spacing w:line="360" w:lineRule="auto"/>
        <w:contextualSpacing/>
      </w:pPr>
    </w:p>
    <w:p w14:paraId="333323B8" w14:textId="77777777" w:rsidR="003D26B2" w:rsidRDefault="003D26B2" w:rsidP="0049741E">
      <w:pPr>
        <w:spacing w:line="360" w:lineRule="auto"/>
        <w:contextualSpacing/>
      </w:pPr>
      <w:r>
        <w:t>The first transfer point</w:t>
      </w:r>
      <w:r w:rsidR="00D25F79">
        <w:t xml:space="preserve">, installed in 2014, transfer material with a maximum lump size of 60 mm from </w:t>
      </w:r>
      <w:r>
        <w:t xml:space="preserve">conveyor to conveyor </w:t>
      </w:r>
      <w:r w:rsidR="00D25F79">
        <w:t xml:space="preserve">at </w:t>
      </w:r>
      <w:r>
        <w:t xml:space="preserve">a material feed </w:t>
      </w:r>
      <w:r w:rsidR="00D25F79">
        <w:t xml:space="preserve">rate </w:t>
      </w:r>
      <w:r>
        <w:t xml:space="preserve">of 2.1 m/sec. </w:t>
      </w:r>
      <w:r w:rsidR="00434513">
        <w:t xml:space="preserve">Material throughput varies depending on product from </w:t>
      </w:r>
      <w:r>
        <w:t xml:space="preserve">2 106 tph of sinter, 522 tph of coke or 1 496 tph of iron pellets. </w:t>
      </w:r>
    </w:p>
    <w:p w14:paraId="4BEE2B2D" w14:textId="77777777" w:rsidR="002C6E74" w:rsidRDefault="002C6E74" w:rsidP="0049741E">
      <w:pPr>
        <w:spacing w:line="360" w:lineRule="auto"/>
        <w:contextualSpacing/>
      </w:pPr>
    </w:p>
    <w:p w14:paraId="0AFB3551" w14:textId="77777777" w:rsidR="00F82894" w:rsidRDefault="00434513" w:rsidP="0049741E">
      <w:pPr>
        <w:spacing w:line="360" w:lineRule="auto"/>
        <w:contextualSpacing/>
      </w:pPr>
      <w:r>
        <w:t>The two bifurcated chutes with integral sampling systems installed in 2015 receive material a</w:t>
      </w:r>
      <w:r w:rsidR="00F82894">
        <w:t>t a maximum rate of 700 m</w:t>
      </w:r>
      <w:r w:rsidR="00F82894" w:rsidRPr="000C61DB">
        <w:rPr>
          <w:vertAlign w:val="superscript"/>
        </w:rPr>
        <w:t>3</w:t>
      </w:r>
      <w:r w:rsidR="00F82894">
        <w:t xml:space="preserve">/hr and present </w:t>
      </w:r>
      <w:r>
        <w:t xml:space="preserve">this onto </w:t>
      </w:r>
      <w:r w:rsidR="00F82894">
        <w:t>a 1 200 mm wide belt travelling at 1.98 m/sec.</w:t>
      </w:r>
    </w:p>
    <w:p w14:paraId="62392157" w14:textId="77777777" w:rsidR="003D26B2" w:rsidRDefault="003D26B2" w:rsidP="0049741E">
      <w:pPr>
        <w:spacing w:line="360" w:lineRule="auto"/>
        <w:contextualSpacing/>
      </w:pPr>
    </w:p>
    <w:p w14:paraId="44C0FA4B" w14:textId="77777777" w:rsidR="00434513" w:rsidRDefault="00434513" w:rsidP="0049741E">
      <w:pPr>
        <w:spacing w:line="360" w:lineRule="auto"/>
        <w:contextualSpacing/>
      </w:pPr>
      <w:r>
        <w:t xml:space="preserve">Innovative design on these two chutes saw the elimination of the conventional flopper door arrangement. Nienaber says this was replaced with a custom engineered articulating trolley section which has further assisted in reducing material degradation as well as dust levels. </w:t>
      </w:r>
    </w:p>
    <w:p w14:paraId="3A4EFA78" w14:textId="77777777" w:rsidR="0049741E" w:rsidRDefault="0049741E" w:rsidP="0049741E">
      <w:pPr>
        <w:spacing w:line="360" w:lineRule="auto"/>
        <w:contextualSpacing/>
      </w:pPr>
    </w:p>
    <w:p w14:paraId="02EBA4AA" w14:textId="77777777" w:rsidR="00434513" w:rsidRDefault="00434513" w:rsidP="0049741E">
      <w:pPr>
        <w:spacing w:line="360" w:lineRule="auto"/>
        <w:contextualSpacing/>
      </w:pPr>
      <w:r>
        <w:t>“Reducing material degradation reduces fines, reduces dust and noise pollution. And also importantly it decreases wea</w:t>
      </w:r>
      <w:r w:rsidR="00E75146">
        <w:t>r ensuring longer life for the replaceable parts</w:t>
      </w:r>
      <w:r>
        <w:t xml:space="preserve">,” he says. </w:t>
      </w:r>
    </w:p>
    <w:p w14:paraId="2518C3C8" w14:textId="77777777" w:rsidR="0049741E" w:rsidRDefault="0049741E" w:rsidP="0049741E">
      <w:pPr>
        <w:spacing w:line="360" w:lineRule="auto"/>
        <w:contextualSpacing/>
      </w:pPr>
    </w:p>
    <w:p w14:paraId="421BA813" w14:textId="77777777" w:rsidR="00434513" w:rsidRDefault="00434513" w:rsidP="0049741E">
      <w:pPr>
        <w:spacing w:line="360" w:lineRule="auto"/>
        <w:contextualSpacing/>
      </w:pPr>
      <w:r>
        <w:t xml:space="preserve">The three most recent chute installations were designed to </w:t>
      </w:r>
      <w:r w:rsidR="0049741E">
        <w:t xml:space="preserve">address material segregation and </w:t>
      </w:r>
      <w:r>
        <w:t xml:space="preserve">optimise screen presentation, and by successfully addressing this </w:t>
      </w:r>
      <w:r w:rsidR="0049741E">
        <w:t xml:space="preserve">screen efficiency has increased. Absolute control of the discharge velocity of the material has been key to controlling screen presentation and the Weba Chute System is able to present the material in an even spread at the feed end of the screen. The custom engineered chutes have also eliminated the dead zones at the back of the screen deck resulting in improved screen efficiency. </w:t>
      </w:r>
    </w:p>
    <w:p w14:paraId="3A0BB845" w14:textId="77777777" w:rsidR="0049741E" w:rsidRDefault="0049741E" w:rsidP="0049741E">
      <w:pPr>
        <w:spacing w:line="360" w:lineRule="auto"/>
        <w:contextualSpacing/>
      </w:pPr>
    </w:p>
    <w:p w14:paraId="6EA900F6" w14:textId="77777777" w:rsidR="0049741E" w:rsidRDefault="0049741E" w:rsidP="0049741E">
      <w:pPr>
        <w:spacing w:line="360" w:lineRule="auto"/>
        <w:contextualSpacing/>
      </w:pPr>
      <w:r>
        <w:t xml:space="preserve">“All the chutes supplied to the Isdemir Steel Plant are good examples of where an engineered transfer point can lower operational costs, and this is why we encourage end users of minerals beneficiation and steel plants to contact our team so we can assess the issues that they are experiencing in material transfer,” Nienaber concludes. </w:t>
      </w:r>
    </w:p>
    <w:p w14:paraId="6496CBA9" w14:textId="77777777" w:rsidR="0049741E" w:rsidRDefault="0049741E" w:rsidP="0049741E">
      <w:pPr>
        <w:spacing w:line="360" w:lineRule="auto"/>
        <w:contextualSpacing/>
      </w:pPr>
    </w:p>
    <w:p w14:paraId="080FFAA0" w14:textId="77777777" w:rsidR="0049741E" w:rsidRDefault="0049741E" w:rsidP="0049741E">
      <w:pPr>
        <w:spacing w:line="360" w:lineRule="auto"/>
        <w:contextualSpacing/>
      </w:pPr>
      <w:r>
        <w:t xml:space="preserve">Weba Chute Systems has more than 4 500 custom engineered chutes operating successfully across a broad range of commodities worldwide. Repeat business is a common occurrence at this South African-based OEM. </w:t>
      </w:r>
    </w:p>
    <w:p w14:paraId="680E72A3" w14:textId="77777777" w:rsidR="00E75146" w:rsidRDefault="00E75146" w:rsidP="0049741E">
      <w:pPr>
        <w:spacing w:line="360" w:lineRule="auto"/>
        <w:contextualSpacing/>
      </w:pPr>
    </w:p>
    <w:p w14:paraId="0D50BEFE" w14:textId="77777777" w:rsidR="009972F5" w:rsidRDefault="009972F5" w:rsidP="009972F5">
      <w:pPr>
        <w:spacing w:line="360" w:lineRule="auto"/>
        <w:contextualSpacing/>
      </w:pPr>
      <w:r>
        <w:lastRenderedPageBreak/>
        <w:t>SOLVING PIC 01 : Weba Chute Systems are engineered to meet the specific criteria of each transfer point, and is certainly not a one size fits all product.</w:t>
      </w:r>
    </w:p>
    <w:p w14:paraId="6DBBDFB3" w14:textId="77777777" w:rsidR="009972F5" w:rsidRDefault="009972F5" w:rsidP="009972F5">
      <w:pPr>
        <w:spacing w:line="360" w:lineRule="auto"/>
        <w:contextualSpacing/>
      </w:pPr>
    </w:p>
    <w:p w14:paraId="5B81D687" w14:textId="77777777" w:rsidR="009972F5" w:rsidRDefault="009972F5" w:rsidP="009972F5">
      <w:pPr>
        <w:spacing w:line="360" w:lineRule="auto"/>
        <w:contextualSpacing/>
      </w:pPr>
      <w:r>
        <w:t>SOLVING PIC 02 : The Weba Chute Systems are being used to move sinter, coke and iron ore pellets through the plant.</w:t>
      </w:r>
    </w:p>
    <w:p w14:paraId="1F0FE6AA" w14:textId="77777777" w:rsidR="009972F5" w:rsidRDefault="009972F5" w:rsidP="009972F5">
      <w:pPr>
        <w:spacing w:line="360" w:lineRule="auto"/>
        <w:contextualSpacing/>
      </w:pPr>
    </w:p>
    <w:p w14:paraId="4010D7A2" w14:textId="77777777" w:rsidR="009972F5" w:rsidRDefault="009972F5" w:rsidP="009972F5">
      <w:pPr>
        <w:spacing w:line="360" w:lineRule="auto"/>
        <w:contextualSpacing/>
      </w:pPr>
      <w:r>
        <w:t>SOLVING PIC 03 : The three most recent chute installations were designed to address material segregation and optimise screen presentation.</w:t>
      </w:r>
    </w:p>
    <w:p w14:paraId="612D2D74" w14:textId="77777777" w:rsidR="009972F5" w:rsidRDefault="009972F5" w:rsidP="009972F5">
      <w:pPr>
        <w:spacing w:line="360" w:lineRule="auto"/>
        <w:contextualSpacing/>
      </w:pPr>
    </w:p>
    <w:p w14:paraId="1D359F8C" w14:textId="77777777" w:rsidR="009972F5" w:rsidRDefault="009972F5" w:rsidP="009972F5">
      <w:pPr>
        <w:spacing w:line="360" w:lineRule="auto"/>
        <w:contextualSpacing/>
      </w:pPr>
      <w:r>
        <w:t>SOLVING PIC 04 : All the chutes supplied to the Isdemir Steel Plant are good examples of where an engineered transfer point can lower operational costs.</w:t>
      </w:r>
    </w:p>
    <w:p w14:paraId="2D36809F" w14:textId="77777777" w:rsidR="009972F5" w:rsidRDefault="009972F5" w:rsidP="009972F5">
      <w:pPr>
        <w:spacing w:line="360" w:lineRule="auto"/>
        <w:contextualSpacing/>
      </w:pPr>
    </w:p>
    <w:p w14:paraId="1EF12789" w14:textId="77777777" w:rsidR="009972F5" w:rsidRDefault="009972F5" w:rsidP="009972F5">
      <w:pPr>
        <w:spacing w:line="360" w:lineRule="auto"/>
        <w:contextualSpacing/>
      </w:pPr>
      <w:r>
        <w:t>SOLVING PIC 05 : Weba Chute Systems at the Isdemir Steel plant in Turkey as a good example of how engineered transfer points have been used to overcome all these issues within a single plant.</w:t>
      </w:r>
    </w:p>
    <w:p w14:paraId="24866918" w14:textId="77777777" w:rsidR="009972F5" w:rsidRDefault="009972F5" w:rsidP="0049741E">
      <w:pPr>
        <w:spacing w:line="360" w:lineRule="auto"/>
        <w:contextualSpacing/>
      </w:pPr>
    </w:p>
    <w:p w14:paraId="537A8BA5" w14:textId="77777777" w:rsidR="00E75146" w:rsidRDefault="0049741E" w:rsidP="009972F5">
      <w:pPr>
        <w:spacing w:after="0" w:line="240" w:lineRule="auto"/>
        <w:contextualSpacing/>
      </w:pPr>
      <w:r>
        <w:t>ENDS … JULY 2017</w:t>
      </w:r>
    </w:p>
    <w:p w14:paraId="1F4C0F30" w14:textId="77777777" w:rsidR="00E75146" w:rsidRPr="005F309F" w:rsidRDefault="00E75146" w:rsidP="009972F5">
      <w:pPr>
        <w:pStyle w:val="PlainText"/>
        <w:contextualSpacing/>
        <w:rPr>
          <w:rFonts w:ascii="Calibri" w:hAnsi="Calibri" w:cs="Tahoma"/>
          <w:sz w:val="22"/>
          <w:szCs w:val="22"/>
        </w:rPr>
      </w:pPr>
      <w:r w:rsidRPr="005F309F">
        <w:rPr>
          <w:rFonts w:ascii="Calibri" w:hAnsi="Calibri" w:cs="Tahoma"/>
          <w:sz w:val="22"/>
          <w:szCs w:val="22"/>
        </w:rPr>
        <w:t>FROM</w:t>
      </w:r>
      <w:r w:rsidRPr="005F309F">
        <w:rPr>
          <w:rFonts w:ascii="Calibri" w:hAnsi="Calibri" w:cs="Tahoma"/>
          <w:sz w:val="22"/>
          <w:szCs w:val="22"/>
        </w:rPr>
        <w:tab/>
      </w:r>
      <w:r w:rsidRPr="005F309F">
        <w:rPr>
          <w:rFonts w:ascii="Calibri" w:hAnsi="Calibri" w:cs="Tahoma"/>
          <w:sz w:val="22"/>
          <w:szCs w:val="22"/>
        </w:rPr>
        <w:tab/>
      </w:r>
      <w:r w:rsidRPr="005F309F">
        <w:rPr>
          <w:rFonts w:ascii="Calibri" w:hAnsi="Calibri" w:cs="Tahoma"/>
          <w:sz w:val="22"/>
          <w:szCs w:val="22"/>
        </w:rPr>
        <w:tab/>
        <w:t>:</w:t>
      </w:r>
      <w:r w:rsidRPr="005F309F">
        <w:rPr>
          <w:rFonts w:ascii="Calibri" w:hAnsi="Calibri" w:cs="Tahoma"/>
          <w:sz w:val="22"/>
          <w:szCs w:val="22"/>
        </w:rPr>
        <w:tab/>
        <w:t>CORALYNNE &amp; ASSOCIATES</w:t>
      </w:r>
    </w:p>
    <w:p w14:paraId="43EF5A89" w14:textId="77777777" w:rsidR="00E75146" w:rsidRDefault="00E75146" w:rsidP="009972F5">
      <w:pPr>
        <w:pStyle w:val="PlainText"/>
        <w:ind w:left="2160" w:firstLine="720"/>
        <w:contextualSpacing/>
        <w:rPr>
          <w:rFonts w:ascii="Calibri" w:hAnsi="Calibri" w:cs="Tahoma"/>
          <w:sz w:val="22"/>
          <w:szCs w:val="22"/>
        </w:rPr>
      </w:pPr>
      <w:r>
        <w:rPr>
          <w:rFonts w:ascii="Calibri" w:hAnsi="Calibri" w:cs="Tahoma"/>
          <w:sz w:val="22"/>
          <w:szCs w:val="22"/>
        </w:rPr>
        <w:t>TEL : +79 523 7422</w:t>
      </w:r>
    </w:p>
    <w:p w14:paraId="50711927" w14:textId="77777777" w:rsidR="00E75146" w:rsidRDefault="00E75146" w:rsidP="009972F5">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DDECFC7" w14:textId="77777777" w:rsidR="00E75146" w:rsidRDefault="00E75146" w:rsidP="009972F5">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07D5BA45" w14:textId="77777777" w:rsidR="00E75146" w:rsidRPr="009A5CEA" w:rsidRDefault="00E75146" w:rsidP="009972F5">
      <w:pPr>
        <w:pStyle w:val="PlainText"/>
        <w:contextualSpacing/>
        <w:rPr>
          <w:rFonts w:ascii="Calibri" w:hAnsi="Calibri" w:cs="Tahoma"/>
          <w:sz w:val="22"/>
          <w:szCs w:val="22"/>
        </w:rPr>
      </w:pPr>
    </w:p>
    <w:p w14:paraId="2D57ACA7"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FOR</w:t>
      </w:r>
      <w:r w:rsidRPr="009A5CEA">
        <w:rPr>
          <w:rFonts w:ascii="Calibri" w:hAnsi="Calibri" w:cs="Tahoma"/>
          <w:sz w:val="22"/>
          <w:szCs w:val="22"/>
        </w:rPr>
        <w:tab/>
      </w:r>
      <w:r w:rsidRPr="009A5CEA">
        <w:rPr>
          <w:rFonts w:ascii="Calibri" w:hAnsi="Calibri" w:cs="Tahoma"/>
          <w:sz w:val="22"/>
          <w:szCs w:val="22"/>
        </w:rPr>
        <w:tab/>
        <w:t>:</w:t>
      </w:r>
      <w:r w:rsidRPr="009A5CEA">
        <w:rPr>
          <w:rFonts w:ascii="Calibri" w:hAnsi="Calibri" w:cs="Tahoma"/>
          <w:sz w:val="22"/>
          <w:szCs w:val="22"/>
        </w:rPr>
        <w:tab/>
      </w:r>
      <w:r w:rsidRPr="009A5CEA">
        <w:rPr>
          <w:rFonts w:ascii="Calibri" w:hAnsi="Calibri" w:cs="Tahoma"/>
          <w:sz w:val="22"/>
          <w:szCs w:val="22"/>
        </w:rPr>
        <w:tab/>
        <w:t>MARK BALLER</w:t>
      </w:r>
    </w:p>
    <w:p w14:paraId="1787565E"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Weba Chute Systems</w:t>
      </w:r>
    </w:p>
    <w:p w14:paraId="3E090381" w14:textId="77777777" w:rsidR="00E75146" w:rsidRPr="009A5CEA" w:rsidRDefault="00E75146" w:rsidP="009972F5">
      <w:pPr>
        <w:pStyle w:val="PlainText"/>
        <w:contextualSpacing/>
        <w:rPr>
          <w:rFonts w:ascii="Calibri" w:hAnsi="Calibri" w:cs="Tahoma"/>
          <w:sz w:val="22"/>
          <w:szCs w:val="22"/>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t>TEL :+27 011 827 9372</w:t>
      </w:r>
    </w:p>
    <w:p w14:paraId="7AD83DE8" w14:textId="77777777" w:rsidR="00E75146" w:rsidRPr="009A5CEA" w:rsidRDefault="00E75146" w:rsidP="009972F5">
      <w:pPr>
        <w:pStyle w:val="PlainText"/>
        <w:contextualSpacing/>
        <w:rPr>
          <w:rFonts w:ascii="Calibri" w:hAnsi="Calibri" w:cs="Tahoma"/>
          <w:sz w:val="22"/>
          <w:szCs w:val="22"/>
          <w:u w:val="single"/>
        </w:rPr>
      </w:pP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sidRPr="009A5CEA">
        <w:rPr>
          <w:rFonts w:ascii="Calibri" w:hAnsi="Calibri" w:cs="Tahoma"/>
          <w:sz w:val="22"/>
          <w:szCs w:val="22"/>
        </w:rPr>
        <w:tab/>
      </w:r>
      <w:r>
        <w:rPr>
          <w:rFonts w:ascii="Calibri" w:hAnsi="Calibri" w:cs="Tahoma"/>
          <w:sz w:val="22"/>
          <w:szCs w:val="22"/>
        </w:rPr>
        <w:t xml:space="preserve">WEBSITE: </w:t>
      </w:r>
      <w:r w:rsidRPr="009A5CEA">
        <w:rPr>
          <w:rFonts w:ascii="Calibri" w:hAnsi="Calibri" w:cs="Tahoma"/>
          <w:sz w:val="22"/>
          <w:szCs w:val="22"/>
          <w:u w:val="single"/>
        </w:rPr>
        <w:t>www.</w:t>
      </w:r>
      <w:r>
        <w:rPr>
          <w:rFonts w:ascii="Calibri" w:hAnsi="Calibri" w:cs="Tahoma"/>
          <w:sz w:val="22"/>
          <w:szCs w:val="22"/>
          <w:u w:val="single"/>
        </w:rPr>
        <w:t>webachutes</w:t>
      </w:r>
      <w:r w:rsidRPr="009A5CEA">
        <w:rPr>
          <w:rFonts w:ascii="Calibri" w:hAnsi="Calibri" w:cs="Tahoma"/>
          <w:sz w:val="22"/>
          <w:szCs w:val="22"/>
          <w:u w:val="single"/>
        </w:rPr>
        <w:t>.co</w:t>
      </w:r>
      <w:r>
        <w:rPr>
          <w:rFonts w:ascii="Calibri" w:hAnsi="Calibri" w:cs="Tahoma"/>
          <w:sz w:val="22"/>
          <w:szCs w:val="22"/>
          <w:u w:val="single"/>
        </w:rPr>
        <w:t>m</w:t>
      </w:r>
    </w:p>
    <w:p w14:paraId="54CBE983" w14:textId="77777777" w:rsidR="00E75146" w:rsidRPr="009A5CEA" w:rsidRDefault="00E75146" w:rsidP="009972F5">
      <w:pPr>
        <w:pStyle w:val="PlainText"/>
        <w:contextualSpacing/>
        <w:rPr>
          <w:rFonts w:ascii="Calibri" w:hAnsi="Calibri" w:cs="Tahoma"/>
          <w:sz w:val="22"/>
          <w:szCs w:val="22"/>
        </w:rPr>
      </w:pPr>
    </w:p>
    <w:p w14:paraId="2DCA26B9" w14:textId="77777777" w:rsidR="0049741E" w:rsidRDefault="0049741E" w:rsidP="0049741E">
      <w:pPr>
        <w:spacing w:line="360" w:lineRule="auto"/>
        <w:contextualSpacing/>
      </w:pPr>
      <w:r>
        <w:t xml:space="preserve"> </w:t>
      </w:r>
    </w:p>
    <w:sectPr w:rsidR="0049741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6A39EA" w14:textId="77777777" w:rsidR="00CF1025" w:rsidRDefault="00CF1025" w:rsidP="0049741E">
      <w:pPr>
        <w:spacing w:after="0" w:line="240" w:lineRule="auto"/>
      </w:pPr>
      <w:r>
        <w:separator/>
      </w:r>
    </w:p>
  </w:endnote>
  <w:endnote w:type="continuationSeparator" w:id="0">
    <w:p w14:paraId="1D6ADB60" w14:textId="77777777" w:rsidR="00CF1025" w:rsidRDefault="00CF1025" w:rsidP="00497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4152021"/>
      <w:docPartObj>
        <w:docPartGallery w:val="Page Numbers (Bottom of Page)"/>
        <w:docPartUnique/>
      </w:docPartObj>
    </w:sdtPr>
    <w:sdtEndPr>
      <w:rPr>
        <w:noProof/>
      </w:rPr>
    </w:sdtEndPr>
    <w:sdtContent>
      <w:p w14:paraId="5BE3536B" w14:textId="77777777" w:rsidR="0049741E" w:rsidRDefault="0049741E">
        <w:pPr>
          <w:pStyle w:val="Footer"/>
          <w:jc w:val="right"/>
        </w:pPr>
        <w:r>
          <w:fldChar w:fldCharType="begin"/>
        </w:r>
        <w:r>
          <w:instrText xml:space="preserve"> PAGE   \* MERGEFORMAT </w:instrText>
        </w:r>
        <w:r>
          <w:fldChar w:fldCharType="separate"/>
        </w:r>
        <w:r w:rsidR="00A94418">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721D1" w14:textId="77777777" w:rsidR="00CF1025" w:rsidRDefault="00CF1025" w:rsidP="0049741E">
      <w:pPr>
        <w:spacing w:after="0" w:line="240" w:lineRule="auto"/>
      </w:pPr>
      <w:r>
        <w:separator/>
      </w:r>
    </w:p>
  </w:footnote>
  <w:footnote w:type="continuationSeparator" w:id="0">
    <w:p w14:paraId="682A68ED" w14:textId="77777777" w:rsidR="00CF1025" w:rsidRDefault="00CF1025" w:rsidP="0049741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0FC36" w14:textId="77777777" w:rsidR="0049741E" w:rsidRDefault="0049741E" w:rsidP="0049741E">
    <w:pPr>
      <w:pStyle w:val="Header"/>
      <w:jc w:val="right"/>
    </w:pPr>
    <w:r>
      <w:t>solving all issues at isdemir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7E88"/>
    <w:rsid w:val="00205843"/>
    <w:rsid w:val="002C6E74"/>
    <w:rsid w:val="002C7E88"/>
    <w:rsid w:val="003D26B2"/>
    <w:rsid w:val="00434513"/>
    <w:rsid w:val="004844E8"/>
    <w:rsid w:val="0049741E"/>
    <w:rsid w:val="00594FDA"/>
    <w:rsid w:val="005D3C27"/>
    <w:rsid w:val="00964877"/>
    <w:rsid w:val="009972F5"/>
    <w:rsid w:val="009B02C1"/>
    <w:rsid w:val="00A94418"/>
    <w:rsid w:val="00C91E80"/>
    <w:rsid w:val="00CF1025"/>
    <w:rsid w:val="00D25F79"/>
    <w:rsid w:val="00D3012F"/>
    <w:rsid w:val="00E556B3"/>
    <w:rsid w:val="00E75146"/>
    <w:rsid w:val="00F7651B"/>
    <w:rsid w:val="00F82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3DA8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74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41E"/>
    <w:rPr>
      <w:lang w:val="en-ZA"/>
    </w:rPr>
  </w:style>
  <w:style w:type="paragraph" w:styleId="Footer">
    <w:name w:val="footer"/>
    <w:basedOn w:val="Normal"/>
    <w:link w:val="FooterChar"/>
    <w:uiPriority w:val="99"/>
    <w:unhideWhenUsed/>
    <w:rsid w:val="004974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41E"/>
    <w:rPr>
      <w:lang w:val="en-ZA"/>
    </w:rPr>
  </w:style>
  <w:style w:type="paragraph" w:styleId="BalloonText">
    <w:name w:val="Balloon Text"/>
    <w:basedOn w:val="Normal"/>
    <w:link w:val="BalloonTextChar"/>
    <w:uiPriority w:val="99"/>
    <w:semiHidden/>
    <w:unhideWhenUsed/>
    <w:rsid w:val="004974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741E"/>
    <w:rPr>
      <w:rFonts w:ascii="Tahoma" w:hAnsi="Tahoma" w:cs="Tahoma"/>
      <w:sz w:val="16"/>
      <w:szCs w:val="16"/>
      <w:lang w:val="en-ZA"/>
    </w:rPr>
  </w:style>
  <w:style w:type="paragraph" w:styleId="PlainText">
    <w:name w:val="Plain Text"/>
    <w:basedOn w:val="Normal"/>
    <w:link w:val="PlainTextChar"/>
    <w:rsid w:val="00E7514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E75146"/>
    <w:rPr>
      <w:rFonts w:ascii="Courier New" w:eastAsia="Times New Roman" w:hAnsi="Courier New" w:cs="Times New Roman"/>
      <w:sz w:val="20"/>
      <w:szCs w:val="20"/>
    </w:rPr>
  </w:style>
  <w:style w:type="character" w:styleId="Hyperlink">
    <w:name w:val="Hyperlink"/>
    <w:rsid w:val="00E751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781</Words>
  <Characters>4452</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2017-07-20T10:58:00Z</cp:lastPrinted>
  <dcterms:created xsi:type="dcterms:W3CDTF">2017-07-21T08:46:00Z</dcterms:created>
  <dcterms:modified xsi:type="dcterms:W3CDTF">2017-07-21T08:46:00Z</dcterms:modified>
</cp:coreProperties>
</file>