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6A72F0" w14:textId="77777777" w:rsidR="00E9621E" w:rsidRDefault="00E9621E">
      <w:pPr>
        <w:rPr>
          <w:rFonts w:ascii="Arial" w:hAnsi="Arial" w:cs="Arial"/>
        </w:rPr>
      </w:pPr>
      <w:bookmarkStart w:id="0" w:name="_GoBack"/>
      <w:bookmarkEnd w:id="0"/>
    </w:p>
    <w:p w14:paraId="26C8607E" w14:textId="77777777" w:rsidR="00E9621E" w:rsidRDefault="00E9621E">
      <w:pPr>
        <w:rPr>
          <w:rFonts w:ascii="Calibri Light" w:hAnsi="Calibri Light" w:cs="Tahoma"/>
          <w:b/>
          <w:sz w:val="24"/>
          <w:szCs w:val="24"/>
        </w:rPr>
      </w:pPr>
    </w:p>
    <w:p w14:paraId="702A8CA0" w14:textId="77777777" w:rsidR="00E9621E" w:rsidRDefault="002C32B9">
      <w:pPr>
        <w:rPr>
          <w:rFonts w:ascii="Calibri Light" w:hAnsi="Calibri Light"/>
          <w:b/>
          <w:sz w:val="24"/>
          <w:szCs w:val="24"/>
        </w:rPr>
      </w:pPr>
      <w:r>
        <w:rPr>
          <w:rFonts w:ascii="Calibri Light" w:hAnsi="Calibri Light"/>
          <w:b/>
          <w:sz w:val="24"/>
          <w:szCs w:val="24"/>
        </w:rPr>
        <w:t>M&amp;DFultonAwards</w:t>
      </w:r>
    </w:p>
    <w:p w14:paraId="2B61C193" w14:textId="77777777" w:rsidR="00E9621E" w:rsidRDefault="00E9621E">
      <w:pPr>
        <w:rPr>
          <w:rFonts w:ascii="Calibri Light" w:hAnsi="Calibri Light"/>
          <w:b/>
          <w:sz w:val="24"/>
          <w:szCs w:val="24"/>
        </w:rPr>
      </w:pPr>
    </w:p>
    <w:p w14:paraId="604BEA29" w14:textId="77777777" w:rsidR="00E9621E" w:rsidRDefault="002C32B9">
      <w:pPr>
        <w:rPr>
          <w:rFonts w:ascii="Calibri Light" w:hAnsi="Calibri Light"/>
          <w:b/>
          <w:sz w:val="24"/>
          <w:szCs w:val="24"/>
        </w:rPr>
      </w:pPr>
      <w:r>
        <w:rPr>
          <w:rFonts w:ascii="Calibri Light" w:hAnsi="Calibri Light"/>
          <w:b/>
          <w:sz w:val="24"/>
          <w:szCs w:val="24"/>
        </w:rPr>
        <w:t xml:space="preserve">Murray &amp; Dickson Construction Group breaks concrete boundaries </w:t>
      </w:r>
    </w:p>
    <w:p w14:paraId="5B6304DA" w14:textId="77777777" w:rsidR="00E9621E" w:rsidRDefault="002C32B9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This year’s prestigious Fulton Awards have again showcased the extent of concrete expertise and capability enshrined within the Murray &amp;</w:t>
      </w:r>
      <w:r>
        <w:rPr>
          <w:rFonts w:ascii="Calibri Light" w:hAnsi="Calibri Light"/>
          <w:sz w:val="24"/>
          <w:szCs w:val="24"/>
        </w:rPr>
        <w:t xml:space="preserve"> Dickson Construction Group, a leading and black-owned contracting company. </w:t>
      </w:r>
    </w:p>
    <w:p w14:paraId="00BE16DC" w14:textId="77777777" w:rsidR="00E9621E" w:rsidRDefault="00E9621E">
      <w:pPr>
        <w:rPr>
          <w:rFonts w:ascii="Calibri Light" w:hAnsi="Calibri Light"/>
          <w:sz w:val="24"/>
          <w:szCs w:val="24"/>
        </w:rPr>
      </w:pPr>
    </w:p>
    <w:p w14:paraId="177FAC79" w14:textId="77777777" w:rsidR="00E9621E" w:rsidRDefault="002C32B9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This proficiency played a prominent role in the highly successful outcome of the extensive and complex concrete works associated with the Sol Plaatje University Library construct</w:t>
      </w:r>
      <w:r>
        <w:rPr>
          <w:rFonts w:ascii="Calibri Light" w:hAnsi="Calibri Light"/>
          <w:sz w:val="24"/>
          <w:szCs w:val="24"/>
        </w:rPr>
        <w:t xml:space="preserve">ion project, the overall winner in the “Category for buildings of more than three storeys”. </w:t>
      </w:r>
    </w:p>
    <w:p w14:paraId="18085A6E" w14:textId="77777777" w:rsidR="00E9621E" w:rsidRDefault="00E9621E">
      <w:pPr>
        <w:rPr>
          <w:rFonts w:ascii="Calibri Light" w:hAnsi="Calibri Light"/>
          <w:sz w:val="24"/>
          <w:szCs w:val="24"/>
        </w:rPr>
      </w:pPr>
    </w:p>
    <w:p w14:paraId="1381DCFB" w14:textId="77777777" w:rsidR="00E9621E" w:rsidRDefault="002C32B9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The expert panel of adjudicators described the project as “bold and original, pushing the boundaries of architectural and engineering design”, while relying on “v</w:t>
      </w:r>
      <w:r>
        <w:rPr>
          <w:rFonts w:ascii="Calibri Light" w:hAnsi="Calibri Light"/>
          <w:sz w:val="24"/>
          <w:szCs w:val="24"/>
        </w:rPr>
        <w:t>ery high expectations from concrete to perform both as a structural and aesthetic material”.</w:t>
      </w:r>
    </w:p>
    <w:p w14:paraId="78074F0D" w14:textId="77777777" w:rsidR="00E9621E" w:rsidRDefault="00E9621E">
      <w:pPr>
        <w:rPr>
          <w:rFonts w:ascii="Calibri Light" w:hAnsi="Calibri Light"/>
          <w:sz w:val="24"/>
          <w:szCs w:val="24"/>
        </w:rPr>
      </w:pPr>
    </w:p>
    <w:p w14:paraId="4B70A151" w14:textId="77777777" w:rsidR="00E9621E" w:rsidRDefault="002C32B9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Murray &amp; Dickson Construction Group’s building division has been closely associated with the Sol Plaatje University since 2014, when it was awarded its first cont</w:t>
      </w:r>
      <w:r>
        <w:rPr>
          <w:rFonts w:ascii="Calibri Light" w:hAnsi="Calibri Light"/>
          <w:sz w:val="24"/>
          <w:szCs w:val="24"/>
        </w:rPr>
        <w:t>ract by the institution of higher learning in Kimberley, Northern Cape.</w:t>
      </w:r>
    </w:p>
    <w:p w14:paraId="3AE97EC3" w14:textId="77777777" w:rsidR="00E9621E" w:rsidRDefault="00E9621E">
      <w:pPr>
        <w:rPr>
          <w:rFonts w:ascii="Calibri Light" w:hAnsi="Calibri Light"/>
          <w:sz w:val="24"/>
          <w:szCs w:val="24"/>
        </w:rPr>
      </w:pPr>
    </w:p>
    <w:p w14:paraId="2AB0CC9E" w14:textId="77777777" w:rsidR="00E9621E" w:rsidRDefault="002C32B9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Its stellar work on this aspect of the rapidly expanding precinct led to its appointment as the main contractor on the library build, which commenced in 2015.</w:t>
      </w:r>
    </w:p>
    <w:p w14:paraId="5BA691B4" w14:textId="77777777" w:rsidR="00E9621E" w:rsidRDefault="00E9621E">
      <w:pPr>
        <w:rPr>
          <w:rFonts w:ascii="Calibri Light" w:hAnsi="Calibri Light"/>
          <w:sz w:val="24"/>
          <w:szCs w:val="24"/>
        </w:rPr>
      </w:pPr>
    </w:p>
    <w:p w14:paraId="20308B19" w14:textId="77777777" w:rsidR="00E9621E" w:rsidRDefault="002C32B9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Here, the building divi</w:t>
      </w:r>
      <w:r>
        <w:rPr>
          <w:rFonts w:ascii="Calibri Light" w:hAnsi="Calibri Light"/>
          <w:sz w:val="24"/>
          <w:szCs w:val="24"/>
        </w:rPr>
        <w:t>sion continued working alongside Aurecon, the principal agent. It was joined by Lafarge and Unispan, specialist suppliers, as well as OIK, a Kimberley-based emerging contractor that was trained in steel fixing and shuttering by Murray &amp; Dickson Constructio</w:t>
      </w:r>
      <w:r>
        <w:rPr>
          <w:rFonts w:ascii="Calibri Light" w:hAnsi="Calibri Light"/>
          <w:sz w:val="24"/>
          <w:szCs w:val="24"/>
        </w:rPr>
        <w:t xml:space="preserve">n Group in line with its own </w:t>
      </w:r>
      <w:r>
        <w:rPr>
          <w:rFonts w:ascii="Calibri Light" w:hAnsi="Calibri Light"/>
          <w:i/>
          <w:sz w:val="24"/>
          <w:szCs w:val="24"/>
        </w:rPr>
        <w:t>Khula Nathi</w:t>
      </w:r>
      <w:r>
        <w:rPr>
          <w:rFonts w:ascii="Calibri Light" w:hAnsi="Calibri Light"/>
          <w:sz w:val="24"/>
          <w:szCs w:val="24"/>
        </w:rPr>
        <w:t xml:space="preserve"> policy. </w:t>
      </w:r>
      <w:r>
        <w:rPr>
          <w:rFonts w:ascii="Calibri Light" w:hAnsi="Calibri Light"/>
          <w:i/>
          <w:sz w:val="24"/>
          <w:szCs w:val="24"/>
        </w:rPr>
        <w:t>Khula Nathi</w:t>
      </w:r>
      <w:r>
        <w:rPr>
          <w:rFonts w:ascii="Calibri Light" w:hAnsi="Calibri Light"/>
          <w:sz w:val="24"/>
          <w:szCs w:val="24"/>
        </w:rPr>
        <w:t xml:space="preserve"> is Zulu for “Grow with Us”, and this policy was also applied in the extensive training of the Kimberley locals working on the contract. </w:t>
      </w:r>
    </w:p>
    <w:p w14:paraId="0154F65B" w14:textId="77777777" w:rsidR="00E9621E" w:rsidRDefault="00E9621E">
      <w:pPr>
        <w:rPr>
          <w:rFonts w:ascii="Calibri Light" w:hAnsi="Calibri Light"/>
          <w:sz w:val="24"/>
          <w:szCs w:val="24"/>
        </w:rPr>
      </w:pPr>
    </w:p>
    <w:p w14:paraId="337BC458" w14:textId="77777777" w:rsidR="00E9621E" w:rsidRDefault="00E9621E">
      <w:pPr>
        <w:rPr>
          <w:rFonts w:ascii="Calibri Light" w:hAnsi="Calibri Light"/>
          <w:sz w:val="24"/>
          <w:szCs w:val="24"/>
        </w:rPr>
      </w:pPr>
    </w:p>
    <w:p w14:paraId="2E284228" w14:textId="77777777" w:rsidR="00E9621E" w:rsidRDefault="00E9621E">
      <w:pPr>
        <w:rPr>
          <w:rFonts w:ascii="Calibri Light" w:hAnsi="Calibri Light"/>
          <w:sz w:val="24"/>
          <w:szCs w:val="24"/>
        </w:rPr>
      </w:pPr>
    </w:p>
    <w:p w14:paraId="597EC3DF" w14:textId="77777777" w:rsidR="00E9621E" w:rsidRDefault="002C32B9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The library is not only a central feature of the rapidl</w:t>
      </w:r>
      <w:r>
        <w:rPr>
          <w:rFonts w:ascii="Calibri Light" w:hAnsi="Calibri Light"/>
          <w:sz w:val="24"/>
          <w:szCs w:val="24"/>
        </w:rPr>
        <w:t xml:space="preserve">y expanding Sol Plaatje University development, but also currently the most sophisticated building in the larger Kimberley central-business district. </w:t>
      </w:r>
    </w:p>
    <w:p w14:paraId="6F2D2135" w14:textId="77777777" w:rsidR="00E9621E" w:rsidRDefault="00E9621E">
      <w:pPr>
        <w:rPr>
          <w:rFonts w:ascii="Calibri Light" w:hAnsi="Calibri Light"/>
          <w:sz w:val="24"/>
          <w:szCs w:val="24"/>
        </w:rPr>
      </w:pPr>
    </w:p>
    <w:p w14:paraId="315FD2A9" w14:textId="77777777" w:rsidR="00E9621E" w:rsidRDefault="002C32B9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Located on the main pedestrian spine of the campus, the structure is immediately noticeable by the refin</w:t>
      </w:r>
      <w:r>
        <w:rPr>
          <w:rFonts w:ascii="Calibri Light" w:hAnsi="Calibri Light"/>
          <w:sz w:val="24"/>
          <w:szCs w:val="24"/>
        </w:rPr>
        <w:t xml:space="preserve">ed and consistent silky off-steel finish of the concrete façade. The latter is an impressive “wall-and-roof” concrete shell that is functionally, structurally and technically independent of the “building” housed within. </w:t>
      </w:r>
    </w:p>
    <w:p w14:paraId="44216028" w14:textId="77777777" w:rsidR="00E9621E" w:rsidRDefault="00E9621E">
      <w:pPr>
        <w:rPr>
          <w:rFonts w:ascii="Calibri Light" w:hAnsi="Calibri Light"/>
          <w:sz w:val="24"/>
          <w:szCs w:val="24"/>
        </w:rPr>
      </w:pPr>
    </w:p>
    <w:p w14:paraId="4F72B24D" w14:textId="77777777" w:rsidR="00E9621E" w:rsidRDefault="002C32B9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This structural engineering feat c</w:t>
      </w:r>
      <w:r>
        <w:rPr>
          <w:rFonts w:ascii="Calibri Light" w:hAnsi="Calibri Light"/>
          <w:sz w:val="24"/>
          <w:szCs w:val="24"/>
        </w:rPr>
        <w:t>alled for the construction of a three-dimensional envelope that allows a 2,7 metre (m)-wide perimeter void between the external envelope and the floor plates. The void acts as a thermal duvet between the non-insulated external shell and its habitable build</w:t>
      </w:r>
      <w:r>
        <w:rPr>
          <w:rFonts w:ascii="Calibri Light" w:hAnsi="Calibri Light"/>
          <w:sz w:val="24"/>
          <w:szCs w:val="24"/>
        </w:rPr>
        <w:t xml:space="preserve">ing, and in which all vertical movement and services are located. </w:t>
      </w:r>
    </w:p>
    <w:p w14:paraId="7E2F10A8" w14:textId="77777777" w:rsidR="00E9621E" w:rsidRDefault="00E9621E">
      <w:pPr>
        <w:rPr>
          <w:rFonts w:ascii="Calibri Light" w:hAnsi="Calibri Light"/>
          <w:sz w:val="24"/>
          <w:szCs w:val="24"/>
        </w:rPr>
      </w:pPr>
    </w:p>
    <w:p w14:paraId="6E9EF151" w14:textId="77777777" w:rsidR="00E9621E" w:rsidRDefault="002C32B9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The walls were slid while supported off the ground on very slender columns, facilitating a ground level that is transparent and that can be used as a public space. Meanwhile, infill panels</w:t>
      </w:r>
      <w:r>
        <w:rPr>
          <w:rFonts w:ascii="Calibri Light" w:hAnsi="Calibri Light"/>
          <w:sz w:val="24"/>
          <w:szCs w:val="24"/>
        </w:rPr>
        <w:t xml:space="preserve"> in the shell manage shrinkage stresses.</w:t>
      </w:r>
    </w:p>
    <w:p w14:paraId="629CAD08" w14:textId="77777777" w:rsidR="00E9621E" w:rsidRDefault="00E9621E">
      <w:pPr>
        <w:rPr>
          <w:rFonts w:ascii="Calibri Light" w:hAnsi="Calibri Light"/>
          <w:sz w:val="24"/>
          <w:szCs w:val="24"/>
        </w:rPr>
      </w:pPr>
    </w:p>
    <w:p w14:paraId="2FA6E872" w14:textId="77777777" w:rsidR="00E9621E" w:rsidRDefault="002C32B9">
      <w:pPr>
        <w:rPr>
          <w:rFonts w:ascii="Calibri Light" w:hAnsi="Calibri Light"/>
          <w:sz w:val="24"/>
          <w:szCs w:val="24"/>
        </w:rPr>
      </w:pPr>
      <w:r>
        <w:rPr>
          <w:rStyle w:val="Strong"/>
          <w:rFonts w:ascii="Calibri Light" w:hAnsi="Calibri Light"/>
          <w:b w:val="0"/>
          <w:sz w:val="24"/>
          <w:szCs w:val="24"/>
          <w:lang w:val="en-GB"/>
        </w:rPr>
        <w:t xml:space="preserve">Murray &amp; Dickson Construction’s Renell Samuel says the project </w:t>
      </w:r>
      <w:r>
        <w:rPr>
          <w:rFonts w:ascii="Calibri Light" w:hAnsi="Calibri Light"/>
          <w:sz w:val="24"/>
          <w:szCs w:val="24"/>
        </w:rPr>
        <w:t xml:space="preserve">relied heavily upon the group’s long legacy on other complex building projects.  </w:t>
      </w:r>
    </w:p>
    <w:p w14:paraId="31301D67" w14:textId="77777777" w:rsidR="00E9621E" w:rsidRDefault="00E9621E">
      <w:pPr>
        <w:rPr>
          <w:rFonts w:ascii="Calibri Light" w:hAnsi="Calibri Light"/>
          <w:sz w:val="24"/>
          <w:szCs w:val="24"/>
        </w:rPr>
      </w:pPr>
    </w:p>
    <w:p w14:paraId="1DE4D6E8" w14:textId="77777777" w:rsidR="00E9621E" w:rsidRDefault="002C32B9">
      <w:pPr>
        <w:rPr>
          <w:rStyle w:val="Strong"/>
          <w:rFonts w:ascii="Calibri Light" w:hAnsi="Calibri Light"/>
          <w:b w:val="0"/>
          <w:sz w:val="24"/>
          <w:szCs w:val="24"/>
          <w:lang w:val="en-GB"/>
        </w:rPr>
      </w:pPr>
      <w:r>
        <w:rPr>
          <w:rFonts w:ascii="Calibri Light" w:hAnsi="Calibri Light"/>
          <w:sz w:val="24"/>
          <w:szCs w:val="24"/>
        </w:rPr>
        <w:t>“We are acknowledged as an expert in the field of off-shutter concrete finishes. This is a reputation we have earned as a result of our very long association with the University of Witwatersrand, among other highly successful related builds. Certainly, thi</w:t>
      </w:r>
      <w:r>
        <w:rPr>
          <w:rFonts w:ascii="Calibri Light" w:hAnsi="Calibri Light"/>
          <w:sz w:val="24"/>
          <w:szCs w:val="24"/>
        </w:rPr>
        <w:t xml:space="preserve">s was one of the other reasons why the University of Sol Plaatje entrusted us with what was intended to be the showpiece of the entire precinct,” says </w:t>
      </w:r>
      <w:r>
        <w:rPr>
          <w:rStyle w:val="Strong"/>
          <w:rFonts w:ascii="Calibri Light" w:hAnsi="Calibri Light"/>
          <w:b w:val="0"/>
          <w:sz w:val="24"/>
          <w:szCs w:val="24"/>
          <w:lang w:val="en-GB"/>
        </w:rPr>
        <w:t>the group’s building construction director.</w:t>
      </w:r>
    </w:p>
    <w:p w14:paraId="6F1537A1" w14:textId="77777777" w:rsidR="00E9621E" w:rsidRDefault="00E9621E">
      <w:pPr>
        <w:rPr>
          <w:rStyle w:val="Strong"/>
          <w:rFonts w:ascii="Calibri Light" w:hAnsi="Calibri Light"/>
          <w:b w:val="0"/>
          <w:sz w:val="24"/>
          <w:szCs w:val="24"/>
          <w:lang w:val="en-GB"/>
        </w:rPr>
      </w:pPr>
    </w:p>
    <w:p w14:paraId="1C0401EB" w14:textId="77777777" w:rsidR="00E9621E" w:rsidRDefault="002C32B9">
      <w:pPr>
        <w:rPr>
          <w:rFonts w:ascii="Calibri Light" w:hAnsi="Calibri Light"/>
          <w:bCs/>
          <w:sz w:val="24"/>
          <w:szCs w:val="24"/>
          <w:lang w:val="en-GB"/>
        </w:rPr>
      </w:pPr>
      <w:r>
        <w:rPr>
          <w:rStyle w:val="Strong"/>
          <w:rFonts w:ascii="Calibri Light" w:hAnsi="Calibri Light"/>
          <w:b w:val="0"/>
          <w:sz w:val="24"/>
          <w:szCs w:val="24"/>
          <w:lang w:val="en-GB"/>
        </w:rPr>
        <w:t xml:space="preserve">Samuel and his team </w:t>
      </w:r>
      <w:r>
        <w:rPr>
          <w:rFonts w:ascii="Calibri Light" w:hAnsi="Calibri Light"/>
          <w:sz w:val="24"/>
          <w:szCs w:val="24"/>
        </w:rPr>
        <w:t>provided valuable insight right from the</w:t>
      </w:r>
      <w:r>
        <w:rPr>
          <w:rFonts w:ascii="Calibri Light" w:hAnsi="Calibri Light"/>
          <w:sz w:val="24"/>
          <w:szCs w:val="24"/>
        </w:rPr>
        <w:t xml:space="preserve"> very early design phases, again bringing to the fore the uniqueness of a NEC 3 Target Cost Contract that was awarded to the Murray &amp; Dickson Construction Group on open tender. He attributes many of the division’s successes to this form of contract that tr</w:t>
      </w:r>
      <w:r>
        <w:rPr>
          <w:rFonts w:ascii="Calibri Light" w:hAnsi="Calibri Light"/>
          <w:sz w:val="24"/>
          <w:szCs w:val="24"/>
        </w:rPr>
        <w:t>ansfers more responsibility to the contractor.</w:t>
      </w:r>
    </w:p>
    <w:p w14:paraId="60CA5389" w14:textId="77777777" w:rsidR="00E9621E" w:rsidRDefault="00E9621E">
      <w:pPr>
        <w:rPr>
          <w:rFonts w:ascii="Calibri Light" w:hAnsi="Calibri Light"/>
          <w:sz w:val="24"/>
          <w:szCs w:val="24"/>
        </w:rPr>
      </w:pPr>
    </w:p>
    <w:p w14:paraId="4CF38D54" w14:textId="77777777" w:rsidR="00E9621E" w:rsidRDefault="00E9621E">
      <w:pPr>
        <w:rPr>
          <w:rFonts w:ascii="Calibri Light" w:hAnsi="Calibri Light"/>
          <w:sz w:val="24"/>
          <w:szCs w:val="24"/>
        </w:rPr>
      </w:pPr>
    </w:p>
    <w:p w14:paraId="3681B232" w14:textId="77777777" w:rsidR="00E9621E" w:rsidRDefault="002C32B9">
      <w:pPr>
        <w:rPr>
          <w:rStyle w:val="Strong"/>
          <w:rFonts w:ascii="Calibri Light" w:hAnsi="Calibri Light"/>
          <w:b w:val="0"/>
          <w:sz w:val="24"/>
          <w:szCs w:val="24"/>
          <w:lang w:val="en-GB"/>
        </w:rPr>
      </w:pPr>
      <w:r>
        <w:rPr>
          <w:rFonts w:ascii="Calibri Light" w:hAnsi="Calibri Light"/>
          <w:sz w:val="24"/>
          <w:szCs w:val="24"/>
        </w:rPr>
        <w:t>Not only did the contracting team transfer essential knowledge on optimal shuttering and staging technology, sequencing and concrete lifts, but also</w:t>
      </w:r>
      <w:r>
        <w:rPr>
          <w:rStyle w:val="Strong"/>
          <w:rFonts w:ascii="Calibri Light" w:hAnsi="Calibri Light"/>
          <w:b w:val="0"/>
          <w:sz w:val="24"/>
          <w:szCs w:val="24"/>
          <w:lang w:val="en-GB"/>
        </w:rPr>
        <w:t xml:space="preserve"> paid meticulous attention to consistent colour variation, </w:t>
      </w:r>
      <w:r>
        <w:rPr>
          <w:rStyle w:val="Strong"/>
          <w:rFonts w:ascii="Calibri Light" w:hAnsi="Calibri Light"/>
          <w:b w:val="0"/>
          <w:sz w:val="24"/>
          <w:szCs w:val="24"/>
          <w:lang w:val="en-GB"/>
        </w:rPr>
        <w:t>programme optimisation and costs that were aligned to the budget. Working closely with the energy consultant, the professional team also took into consideration climate and light-harvesting objectives, bringing a strong sustainable engineering aspect to th</w:t>
      </w:r>
      <w:r>
        <w:rPr>
          <w:rStyle w:val="Strong"/>
          <w:rFonts w:ascii="Calibri Light" w:hAnsi="Calibri Light"/>
          <w:b w:val="0"/>
          <w:sz w:val="24"/>
          <w:szCs w:val="24"/>
          <w:lang w:val="en-GB"/>
        </w:rPr>
        <w:t xml:space="preserve">e overall build. </w:t>
      </w:r>
    </w:p>
    <w:p w14:paraId="289E0A79" w14:textId="77777777" w:rsidR="00E9621E" w:rsidRDefault="00E9621E">
      <w:pPr>
        <w:rPr>
          <w:rStyle w:val="Strong"/>
          <w:rFonts w:ascii="Calibri Light" w:hAnsi="Calibri Light"/>
          <w:b w:val="0"/>
          <w:sz w:val="24"/>
          <w:szCs w:val="24"/>
          <w:lang w:val="en-GB"/>
        </w:rPr>
      </w:pPr>
    </w:p>
    <w:p w14:paraId="5204836C" w14:textId="77777777" w:rsidR="00E9621E" w:rsidRDefault="002C32B9">
      <w:pPr>
        <w:rPr>
          <w:rStyle w:val="Strong"/>
          <w:rFonts w:ascii="Calibri Light" w:hAnsi="Calibri Light"/>
          <w:b w:val="0"/>
          <w:sz w:val="24"/>
          <w:szCs w:val="24"/>
          <w:lang w:val="en-GB"/>
        </w:rPr>
      </w:pPr>
      <w:r>
        <w:rPr>
          <w:rStyle w:val="Strong"/>
          <w:rFonts w:ascii="Calibri Light" w:hAnsi="Calibri Light"/>
          <w:b w:val="0"/>
          <w:sz w:val="24"/>
          <w:szCs w:val="24"/>
          <w:lang w:val="en-GB"/>
        </w:rPr>
        <w:t>Samuel concludes that he is proud of Murray &amp; Dickson Construction’s association with yet another successful building contract that has also received due recognition from a biennial event that is widely acknowledged by South African buil</w:t>
      </w:r>
      <w:r>
        <w:rPr>
          <w:rStyle w:val="Strong"/>
          <w:rFonts w:ascii="Calibri Light" w:hAnsi="Calibri Light"/>
          <w:b w:val="0"/>
          <w:sz w:val="24"/>
          <w:szCs w:val="24"/>
          <w:lang w:val="en-GB"/>
        </w:rPr>
        <w:t xml:space="preserve">t environment professionals as the foremost platform for recognising excellence in the design and use of concrete! </w:t>
      </w:r>
    </w:p>
    <w:p w14:paraId="12329A4F" w14:textId="77777777" w:rsidR="00E9621E" w:rsidRDefault="00E9621E">
      <w:pPr>
        <w:rPr>
          <w:rStyle w:val="Strong"/>
          <w:rFonts w:ascii="Calibri Light" w:hAnsi="Calibri Light"/>
          <w:b w:val="0"/>
          <w:sz w:val="24"/>
          <w:szCs w:val="24"/>
          <w:lang w:val="en-GB"/>
        </w:rPr>
      </w:pPr>
    </w:p>
    <w:p w14:paraId="3A567488" w14:textId="77777777" w:rsidR="00E9621E" w:rsidRDefault="002C32B9">
      <w:pPr>
        <w:rPr>
          <w:rStyle w:val="Strong"/>
          <w:rFonts w:ascii="Calibri Light" w:hAnsi="Calibri Light"/>
          <w:bCs w:val="0"/>
          <w:sz w:val="24"/>
          <w:szCs w:val="24"/>
        </w:rPr>
      </w:pPr>
      <w:r>
        <w:rPr>
          <w:rStyle w:val="Strong"/>
          <w:rFonts w:ascii="Calibri Light" w:hAnsi="Calibri Light"/>
          <w:bCs w:val="0"/>
          <w:sz w:val="24"/>
          <w:szCs w:val="24"/>
        </w:rPr>
        <w:t>Image &amp; Caption:</w:t>
      </w:r>
    </w:p>
    <w:p w14:paraId="21C16937" w14:textId="77777777" w:rsidR="00E9621E" w:rsidRDefault="002C32B9">
      <w:pPr>
        <w:rPr>
          <w:rStyle w:val="Strong"/>
          <w:rFonts w:ascii="Calibri Light" w:hAnsi="Calibri Light"/>
          <w:bCs w:val="0"/>
          <w:sz w:val="24"/>
          <w:szCs w:val="24"/>
        </w:rPr>
      </w:pPr>
      <w:r>
        <w:rPr>
          <w:rStyle w:val="Strong"/>
          <w:rFonts w:ascii="Calibri Light" w:hAnsi="Calibri Light"/>
          <w:bCs w:val="0"/>
          <w:sz w:val="24"/>
          <w:szCs w:val="24"/>
        </w:rPr>
        <w:t>[Image:] M&amp;D Construction Image1</w:t>
      </w:r>
    </w:p>
    <w:p w14:paraId="13EE145C" w14:textId="77777777" w:rsidR="00E9621E" w:rsidRDefault="002C32B9">
      <w:pPr>
        <w:rPr>
          <w:rStyle w:val="Strong"/>
          <w:rFonts w:ascii="Calibri Light" w:hAnsi="Calibri Light"/>
          <w:bCs w:val="0"/>
          <w:sz w:val="24"/>
          <w:szCs w:val="24"/>
        </w:rPr>
      </w:pPr>
      <w:r>
        <w:rPr>
          <w:rStyle w:val="Strong"/>
          <w:rFonts w:ascii="Calibri Light" w:hAnsi="Calibri Light"/>
          <w:bCs w:val="0"/>
          <w:sz w:val="24"/>
          <w:szCs w:val="24"/>
        </w:rPr>
        <w:t>[Caption:] M&amp;D Construction Group</w:t>
      </w:r>
      <w:r>
        <w:rPr>
          <w:rStyle w:val="Strong"/>
          <w:rFonts w:ascii="Calibri Light" w:hAnsi="Calibri Light"/>
          <w:bCs w:val="0"/>
          <w:sz w:val="24"/>
          <w:szCs w:val="24"/>
        </w:rPr>
        <w:t xml:space="preserve"> provided critical expertise for the successful delivery of the very complex Sol Plaatjie University library.</w:t>
      </w:r>
    </w:p>
    <w:p w14:paraId="2F8FDBCC" w14:textId="77777777" w:rsidR="00E9621E" w:rsidRDefault="002C32B9">
      <w:pPr>
        <w:rPr>
          <w:rStyle w:val="Strong"/>
          <w:rFonts w:ascii="Calibri Light" w:hAnsi="Calibri Light"/>
          <w:bCs w:val="0"/>
          <w:sz w:val="24"/>
          <w:szCs w:val="24"/>
        </w:rPr>
      </w:pPr>
      <w:r>
        <w:rPr>
          <w:rStyle w:val="Strong"/>
          <w:rFonts w:ascii="Calibri Light" w:hAnsi="Calibri Light"/>
          <w:bCs w:val="0"/>
          <w:sz w:val="24"/>
          <w:szCs w:val="24"/>
        </w:rPr>
        <w:t xml:space="preserve"> </w:t>
      </w:r>
    </w:p>
    <w:p w14:paraId="3CEFFACD" w14:textId="77777777" w:rsidR="00E9621E" w:rsidRDefault="002C32B9">
      <w:pPr>
        <w:rPr>
          <w:rStyle w:val="Strong"/>
          <w:rFonts w:ascii="Calibri Light" w:hAnsi="Calibri Light"/>
          <w:bCs w:val="0"/>
          <w:i/>
          <w:iCs/>
          <w:sz w:val="24"/>
          <w:szCs w:val="24"/>
        </w:rPr>
      </w:pPr>
      <w:r>
        <w:rPr>
          <w:rStyle w:val="Strong"/>
          <w:rFonts w:ascii="Calibri Light" w:hAnsi="Calibri Light"/>
          <w:bCs w:val="0"/>
          <w:i/>
          <w:iCs/>
          <w:sz w:val="24"/>
          <w:szCs w:val="24"/>
        </w:rPr>
        <w:t>Should you require any further information please feel free to contact me, I will be more than willing to assist</w:t>
      </w:r>
    </w:p>
    <w:p w14:paraId="5D754E35" w14:textId="77777777" w:rsidR="00E9621E" w:rsidRDefault="002C32B9">
      <w:pPr>
        <w:rPr>
          <w:rStyle w:val="Strong"/>
          <w:rFonts w:ascii="Calibri Light" w:hAnsi="Calibri Light"/>
          <w:bCs w:val="0"/>
          <w:i/>
          <w:iCs/>
          <w:sz w:val="24"/>
          <w:szCs w:val="24"/>
        </w:rPr>
      </w:pPr>
      <w:r>
        <w:rPr>
          <w:rStyle w:val="Strong"/>
          <w:rFonts w:ascii="Calibri Light" w:hAnsi="Calibri Light"/>
          <w:bCs w:val="0"/>
          <w:i/>
          <w:iCs/>
          <w:sz w:val="24"/>
          <w:szCs w:val="24"/>
        </w:rPr>
        <w:t>Debbie Poggiolini</w:t>
      </w:r>
    </w:p>
    <w:p w14:paraId="784628E2" w14:textId="77777777" w:rsidR="00E9621E" w:rsidRDefault="002C32B9">
      <w:pPr>
        <w:rPr>
          <w:rStyle w:val="Strong"/>
          <w:rFonts w:ascii="Calibri Light" w:hAnsi="Calibri Light"/>
          <w:bCs w:val="0"/>
          <w:i/>
          <w:iCs/>
          <w:sz w:val="24"/>
          <w:szCs w:val="24"/>
        </w:rPr>
      </w:pPr>
      <w:hyperlink r:id="rId7" w:history="1">
        <w:r>
          <w:rPr>
            <w:rStyle w:val="Hyperlink"/>
            <w:rFonts w:ascii="Calibri Light" w:hAnsi="Calibri Light"/>
            <w:b/>
            <w:i/>
            <w:iCs/>
            <w:sz w:val="24"/>
            <w:szCs w:val="24"/>
          </w:rPr>
          <w:t>debbie@thecontentengine.co.za</w:t>
        </w:r>
      </w:hyperlink>
    </w:p>
    <w:p w14:paraId="369B59F1" w14:textId="77777777" w:rsidR="00E9621E" w:rsidRDefault="00E9621E">
      <w:pPr>
        <w:rPr>
          <w:rStyle w:val="Strong"/>
          <w:rFonts w:ascii="Calibri Light" w:hAnsi="Calibri Light"/>
          <w:bCs w:val="0"/>
          <w:sz w:val="24"/>
          <w:szCs w:val="24"/>
        </w:rPr>
      </w:pPr>
    </w:p>
    <w:p w14:paraId="00D64580" w14:textId="77777777" w:rsidR="00E9621E" w:rsidRDefault="00E9621E">
      <w:pPr>
        <w:rPr>
          <w:rFonts w:ascii="Arial" w:hAnsi="Arial" w:cs="Arial"/>
        </w:rPr>
      </w:pPr>
    </w:p>
    <w:sectPr w:rsidR="00E9621E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C5A1E5" w14:textId="77777777" w:rsidR="002C32B9" w:rsidRDefault="002C32B9">
      <w:pPr>
        <w:spacing w:after="0" w:line="240" w:lineRule="auto"/>
      </w:pPr>
      <w:r>
        <w:separator/>
      </w:r>
    </w:p>
  </w:endnote>
  <w:endnote w:type="continuationSeparator" w:id="0">
    <w:p w14:paraId="38ED108C" w14:textId="77777777" w:rsidR="002C32B9" w:rsidRDefault="002C32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A27191" w14:textId="77777777" w:rsidR="002C32B9" w:rsidRDefault="002C32B9">
      <w:pPr>
        <w:spacing w:after="0" w:line="240" w:lineRule="auto"/>
      </w:pPr>
      <w:r>
        <w:separator/>
      </w:r>
    </w:p>
  </w:footnote>
  <w:footnote w:type="continuationSeparator" w:id="0">
    <w:p w14:paraId="01028046" w14:textId="77777777" w:rsidR="002C32B9" w:rsidRDefault="002C32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D53D45" w14:textId="77777777" w:rsidR="00E9621E" w:rsidRDefault="002C32B9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18E0EF7" wp14:editId="01E0E8DC">
              <wp:simplePos x="0" y="0"/>
              <wp:positionH relativeFrom="column">
                <wp:posOffset>4594225</wp:posOffset>
              </wp:positionH>
              <wp:positionV relativeFrom="paragraph">
                <wp:posOffset>-174625</wp:posOffset>
              </wp:positionV>
              <wp:extent cx="262890" cy="2190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219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14:paraId="1CAEE4AA" w14:textId="77777777" w:rsidR="00E9621E" w:rsidRDefault="002C32B9">
                          <w:pPr>
                            <w:jc w:val="center"/>
                            <w:rPr>
                              <w:rFonts w:ascii="Arial" w:hAnsi="Arial" w:cs="Arial"/>
                              <w:color w:val="BA141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color w:val="BA141A"/>
                              <w:sz w:val="16"/>
                              <w:szCs w:val="16"/>
                              <w14:textFill>
                                <w14:solidFill>
                                  <w14:srgbClr w14:val="BA141A">
                                    <w14:lumMod w14:val="65000"/>
                                    <w14:lumOff w14:val="35000"/>
                                  </w14:srgbClr>
                                </w14:solidFill>
                              </w14:textFill>
                            </w:rPr>
                            <w:t>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_x0000_s1026" o:spid="_x0000_s1026" o:spt="202" type="#_x0000_t202" style="position:absolute;left:0pt;margin-left:361.75pt;margin-top:-13.75pt;height:17.25pt;width:20.7pt;z-index:251662336;mso-width-relative:page;mso-height-relative:page;" filled="f" stroked="f" coordsize="21600,21600" o:gfxdata="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3+D0P9cAAAAJAQAADwAAAAAAAAABACAAAAAiAAAAZHJzL2Rvd25yZXYueG1sUEsB&#10;AhQAFAAAAAgAh07iQM6kH/j2AQAA2QMAAA4AAAAAAAAAAQAgAAAAJgEAAGRycy9lMm9Eb2MueG1s&#10;UEsFBgAAAAAGAAYAWQEAAI4FAAAAAA==&#10;">
              <v:fill on="f" focussize="0,0"/>
              <v:stroke on="f" miterlimit="8" joinstyle="miter"/>
              <v:imagedata o:title=""/>
              <o:lock v:ext="edit" aspectratio="f"/>
              <v:textbox>
                <w:txbxContent>
                  <w:p>
                    <w:pPr>
                      <w:jc w:val="center"/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color w:val="BA141A"/>
                        <w:sz w:val="16"/>
                        <w:szCs w:val="16"/>
                        <w14:textFill>
                          <w14:solidFill>
                            <w14:srgbClr w14:val="BA141A">
                              <w14:lumMod w14:val="65000"/>
                              <w14:lumOff w14:val="35000"/>
                            </w14:srgbClr>
                          </w14:solidFill>
                        </w14:textFill>
                      </w:rPr>
                      <w:t>a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C51EC35" wp14:editId="5DDF6E25">
              <wp:simplePos x="0" y="0"/>
              <wp:positionH relativeFrom="column">
                <wp:posOffset>4601845</wp:posOffset>
              </wp:positionH>
              <wp:positionV relativeFrom="paragraph">
                <wp:posOffset>367030</wp:posOffset>
              </wp:positionV>
              <wp:extent cx="262890" cy="4826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4826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14:paraId="62752A66" w14:textId="77777777" w:rsidR="00E9621E" w:rsidRDefault="002C32B9">
                          <w:pPr>
                            <w:jc w:val="center"/>
                            <w:rPr>
                              <w:rFonts w:ascii="Arial" w:hAnsi="Arial" w:cs="Arial"/>
                              <w:color w:val="BA141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color w:val="BA141A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hAnsi="Arial" w:cs="Arial"/>
                              <w:color w:val="BA141A"/>
                              <w:sz w:val="16"/>
                              <w:szCs w:val="16"/>
                            </w:rPr>
                            <w:br/>
                            <w:t>e</w:t>
                          </w:r>
                          <w:r>
                            <w:rPr>
                              <w:rFonts w:ascii="Arial" w:hAnsi="Arial" w:cs="Arial"/>
                              <w:color w:val="BA141A"/>
                              <w:sz w:val="16"/>
                              <w:szCs w:val="16"/>
                            </w:rPr>
                            <w:br/>
                            <w:t>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_x0000_s1026" o:spid="_x0000_s1026" o:spt="202" type="#_x0000_t202" style="position:absolute;left:0pt;margin-left:362.35pt;margin-top:28.9pt;height:38pt;width:20.7pt;z-index:251664384;mso-width-relative:page;mso-height-relative:page;" filled="f" stroked="f" coordsize="21600,21600" o:gfxdata="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VQGsQtgAAAAKAQAADwAAAAAAAAABACAAAAAiAAAAZHJzL2Rvd25yZXYueG1s&#10;UEsBAhQAFAAAAAgAh07iQNgsSAH4AQAA2QMAAA4AAAAAAAAAAQAgAAAAJwEAAGRycy9lMm9Eb2Mu&#10;eG1sUEsFBgAAAAAGAAYAWQEAAJEFAAAAAA==&#10;">
              <v:fill on="f" focussize="0,0"/>
              <v:stroke on="f" miterlimit="8" joinstyle="miter"/>
              <v:imagedata o:title=""/>
              <o:lock v:ext="edit" aspectratio="f"/>
              <v:textbox>
                <w:txbxContent>
                  <w:p>
                    <w:pPr>
                      <w:jc w:val="center"/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  <w:t>e</w:t>
                    </w:r>
                    <w:r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  <w:t>w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5F915775" wp14:editId="65D5116C">
          <wp:simplePos x="0" y="0"/>
          <wp:positionH relativeFrom="margin">
            <wp:posOffset>2987675</wp:posOffset>
          </wp:positionH>
          <wp:positionV relativeFrom="margin">
            <wp:posOffset>-647700</wp:posOffset>
          </wp:positionV>
          <wp:extent cx="1319530" cy="1097915"/>
          <wp:effectExtent l="0" t="0" r="0" b="698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9530" cy="10979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A0A47FB" wp14:editId="377849AB">
              <wp:simplePos x="0" y="0"/>
              <wp:positionH relativeFrom="column">
                <wp:posOffset>4751070</wp:posOffset>
              </wp:positionH>
              <wp:positionV relativeFrom="paragraph">
                <wp:posOffset>-172085</wp:posOffset>
              </wp:positionV>
              <wp:extent cx="1798955" cy="1060450"/>
              <wp:effectExtent l="0" t="0" r="0" b="635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8955" cy="10604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14:paraId="4705E4C2" w14:textId="77777777" w:rsidR="00E9621E" w:rsidRDefault="002C32B9">
                          <w:pP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t>48 Andries Bruyn Street</w:t>
                          </w: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br/>
                            <w:t>Horison, Roodepoort</w:t>
                          </w: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br/>
                            <w:t>Gauteng 1724</w:t>
                          </w: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br/>
                            <w:t>+27 11 760 1020</w:t>
                          </w: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br/>
                          </w:r>
                          <w:hyperlink r:id="rId2" w:history="1">
                            <w:r>
                              <w:rPr>
                                <w:rStyle w:val="Hyperlink"/>
                                <w:rFonts w:ascii="Arial" w:hAnsi="Arial" w:cs="Arial"/>
                                <w:color w:val="595959" w:themeColor="text1" w:themeTint="A6"/>
                                <w:sz w:val="16"/>
                                <w:szCs w:val="16"/>
                                <w:u w:val="none"/>
                              </w:rPr>
                              <w:t>debbie@thecontentengine.co.za</w:t>
                            </w:r>
                          </w:hyperlink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br/>
                            <w:t>www.thecontentengine.co.za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Text Box 2" o:spid="_x0000_s1026" o:spt="202" type="#_x0000_t202" style="position:absolute;left:0pt;margin-left:374.1pt;margin-top:-13.55pt;height:83.5pt;width:141.65pt;z-index:251659264;mso-width-relative:page;mso-height-relative:page;" filled="f" stroked="f" coordsize="21600,21600" o:gfxdata="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bjSIctoAAAAMAQAADwAAAAAAAAABACAAAAAiAAAAZHJzL2Rvd25y&#10;ZXYueG1sUEsBAhQAFAAAAAgAh07iQAbqHY38AQAA3QMAAA4AAAAAAAAAAQAgAAAAKQEAAGRycy9l&#10;Mm9Eb2MueG1sUEsFBgAAAAAGAAYAWQEAAJcFAAAAAA==&#10;">
              <v:fill on="f" focussize="0,0"/>
              <v:stroke on="f" miterlimit="8" joinstyle="miter"/>
              <v:imagedata o:title=""/>
              <o:lock v:ext="edit" aspectratio="f"/>
              <v:textbox>
                <w:txbxContent>
                  <w:p>
                    <w:pP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t>48 Andries Bruyn Street</w:t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t>Horison, Roodepoort</w:t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t>Gauteng 1724</w:t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t>+27 11 760 1020</w:t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br w:type="textWrapping"/>
                    </w:r>
                    <w:r>
                      <w:fldChar w:fldCharType="begin"/>
                    </w:r>
                    <w:r>
                      <w:instrText xml:space="preserve"> HYPERLINK "mailto:debbie@thecontentengine.co.za" </w:instrText>
                    </w:r>
                    <w:r>
                      <w:fldChar w:fldCharType="separate"/>
                    </w:r>
                    <w:r>
                      <w:rPr>
                        <w:rStyle w:val="8"/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:u w:val="none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t>debbie@thecontentengine.co.za</w:t>
                    </w:r>
                    <w:r>
                      <w:rPr>
                        <w:rStyle w:val="8"/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:u w:val="none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fldChar w:fldCharType="end"/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t>www.thecontentengine.co.za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F6D"/>
    <w:rsid w:val="000479EF"/>
    <w:rsid w:val="00127391"/>
    <w:rsid w:val="00235193"/>
    <w:rsid w:val="002C32B9"/>
    <w:rsid w:val="00393667"/>
    <w:rsid w:val="003B4748"/>
    <w:rsid w:val="0046787C"/>
    <w:rsid w:val="004753D7"/>
    <w:rsid w:val="00483BE3"/>
    <w:rsid w:val="005018B9"/>
    <w:rsid w:val="00543F6D"/>
    <w:rsid w:val="005C62DB"/>
    <w:rsid w:val="005D6A8A"/>
    <w:rsid w:val="005F48D3"/>
    <w:rsid w:val="007262FB"/>
    <w:rsid w:val="00A34381"/>
    <w:rsid w:val="00AC7CFA"/>
    <w:rsid w:val="00AD6186"/>
    <w:rsid w:val="00B524CE"/>
    <w:rsid w:val="00C7018A"/>
    <w:rsid w:val="00D26EE0"/>
    <w:rsid w:val="00E9621E"/>
    <w:rsid w:val="00F168BA"/>
    <w:rsid w:val="00F3070B"/>
    <w:rsid w:val="00F67309"/>
    <w:rsid w:val="204D0F9F"/>
    <w:rsid w:val="24B03752"/>
    <w:rsid w:val="305F0417"/>
    <w:rsid w:val="46FE5560"/>
    <w:rsid w:val="570D1B0B"/>
    <w:rsid w:val="6B613305"/>
    <w:rsid w:val="70D84EC4"/>
    <w:rsid w:val="725748EC"/>
    <w:rsid w:val="7E856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62C1FF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character" w:styleId="Emphasis">
    <w:name w:val="Emphasis"/>
    <w:basedOn w:val="DefaultParagraphFont"/>
    <w:uiPriority w:val="20"/>
    <w:qFormat/>
    <w:rPr>
      <w:b/>
      <w:bCs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st1">
    <w:name w:val="st1"/>
    <w:basedOn w:val="DefaultParagraphFont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debbie@thecontentengine.co.za" TargetMode="Externa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mailto:debbie@thecontentengine.co.z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750</Words>
  <Characters>4281</Characters>
  <Application>Microsoft Macintosh Word</Application>
  <DocSecurity>0</DocSecurity>
  <Lines>35</Lines>
  <Paragraphs>10</Paragraphs>
  <ScaleCrop>false</ScaleCrop>
  <LinksUpToDate>false</LinksUpToDate>
  <CharactersWithSpaces>5021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Bh3bh3</dc:creator>
  <cp:lastModifiedBy>Priscilla Moroke</cp:lastModifiedBy>
  <cp:revision>2</cp:revision>
  <dcterms:created xsi:type="dcterms:W3CDTF">2017-07-14T11:34:00Z</dcterms:created>
  <dcterms:modified xsi:type="dcterms:W3CDTF">2017-07-14T11:34:00Z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1033-10.2.0.5811</vt:lpwstr>
  </property>
</Properties>
</file>