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24BEB3" w14:textId="77777777" w:rsidR="008654F4" w:rsidRDefault="008654F4" w:rsidP="008654F4">
      <w:pPr>
        <w:shd w:val="clear" w:color="auto" w:fill="FFFFFF"/>
        <w:jc w:val="center"/>
        <w:rPr>
          <w:rFonts w:ascii="Tahoma" w:eastAsia="Times New Roman" w:hAnsi="Tahoma" w:cs="Tahoma"/>
          <w:color w:val="212121"/>
          <w:sz w:val="23"/>
          <w:szCs w:val="23"/>
        </w:rPr>
      </w:pPr>
      <w:bookmarkStart w:id="0" w:name="_GoBack"/>
      <w:bookmarkEnd w:id="0"/>
      <w:r>
        <w:rPr>
          <w:rFonts w:ascii="Arial" w:eastAsia="Times New Roman" w:hAnsi="Arial" w:cs="Arial"/>
          <w:b/>
          <w:bCs/>
          <w:color w:val="212121"/>
        </w:rPr>
        <w:t>BBF Safety Group Acquires Pinnacle OSH Holdings   </w:t>
      </w:r>
    </w:p>
    <w:p w14:paraId="6FB4D81A" w14:textId="2B65E755" w:rsidR="008654F4" w:rsidRDefault="008654F4" w:rsidP="008654F4">
      <w:pPr>
        <w:shd w:val="clear" w:color="auto" w:fill="FFFFFF"/>
        <w:jc w:val="center"/>
        <w:rPr>
          <w:rFonts w:ascii="Tahoma" w:eastAsia="Times New Roman" w:hAnsi="Tahoma" w:cs="Tahoma"/>
          <w:color w:val="212121"/>
          <w:sz w:val="23"/>
          <w:szCs w:val="23"/>
        </w:rPr>
      </w:pPr>
      <w:r>
        <w:rPr>
          <w:rFonts w:ascii="Arial" w:eastAsia="Times New Roman" w:hAnsi="Arial" w:cs="Arial"/>
          <w:i/>
          <w:iCs/>
          <w:color w:val="212121"/>
        </w:rPr>
        <w:t xml:space="preserve">Acquisition supports company’s expansion </w:t>
      </w:r>
      <w:r w:rsidR="00F57F7D" w:rsidRPr="00F57F7D">
        <w:rPr>
          <w:rFonts w:ascii="Arial" w:eastAsia="Times New Roman" w:hAnsi="Arial" w:cs="Arial"/>
          <w:i/>
          <w:iCs/>
          <w:color w:val="212121"/>
        </w:rPr>
        <w:t>to compete in the Occupational Sa</w:t>
      </w:r>
      <w:r w:rsidR="00F57F7D">
        <w:rPr>
          <w:rFonts w:ascii="Arial" w:eastAsia="Times New Roman" w:hAnsi="Arial" w:cs="Arial"/>
          <w:i/>
          <w:iCs/>
          <w:color w:val="212121"/>
        </w:rPr>
        <w:t>fety and Health Services market</w:t>
      </w:r>
    </w:p>
    <w:p w14:paraId="07D3600D" w14:textId="77777777" w:rsidR="008654F4" w:rsidRDefault="008654F4" w:rsidP="008654F4">
      <w:pPr>
        <w:shd w:val="clear" w:color="auto" w:fill="FFFFFF"/>
        <w:jc w:val="center"/>
        <w:rPr>
          <w:rFonts w:ascii="Tahoma" w:eastAsia="Times New Roman" w:hAnsi="Tahoma" w:cs="Tahoma"/>
          <w:color w:val="212121"/>
          <w:sz w:val="23"/>
          <w:szCs w:val="23"/>
        </w:rPr>
      </w:pPr>
      <w:r>
        <w:rPr>
          <w:rFonts w:ascii="Arial" w:eastAsia="Times New Roman" w:hAnsi="Arial" w:cs="Arial"/>
          <w:i/>
          <w:iCs/>
          <w:color w:val="212121"/>
        </w:rPr>
        <w:t> </w:t>
      </w:r>
    </w:p>
    <w:p w14:paraId="1D91990E" w14:textId="75484BF4" w:rsidR="00F57F7D" w:rsidRDefault="00CF6498" w:rsidP="00F57F7D">
      <w:pPr>
        <w:shd w:val="clear" w:color="auto" w:fill="FFFFFF"/>
        <w:rPr>
          <w:rFonts w:ascii="Arial" w:hAnsi="Arial" w:cs="Arial"/>
          <w:color w:val="212121"/>
        </w:rPr>
      </w:pPr>
      <w:r>
        <w:rPr>
          <w:rFonts w:ascii="Arial" w:eastAsia="Times New Roman" w:hAnsi="Arial" w:cs="Arial"/>
          <w:b/>
          <w:bCs/>
          <w:color w:val="212121"/>
        </w:rPr>
        <w:t>DURBAN, 5</w:t>
      </w:r>
      <w:r w:rsidR="008654F4">
        <w:rPr>
          <w:rFonts w:ascii="Arial" w:eastAsia="Times New Roman" w:hAnsi="Arial" w:cs="Arial"/>
          <w:b/>
          <w:bCs/>
          <w:color w:val="212121"/>
          <w:vertAlign w:val="superscript"/>
        </w:rPr>
        <w:t>th</w:t>
      </w:r>
      <w:r w:rsidR="008654F4">
        <w:rPr>
          <w:rFonts w:ascii="Arial" w:eastAsia="Times New Roman" w:hAnsi="Arial" w:cs="Arial"/>
          <w:b/>
          <w:bCs/>
          <w:color w:val="212121"/>
        </w:rPr>
        <w:t> July 2017</w:t>
      </w:r>
      <w:r w:rsidR="008654F4">
        <w:rPr>
          <w:rFonts w:ascii="Arial" w:eastAsia="Times New Roman" w:hAnsi="Arial" w:cs="Arial"/>
          <w:color w:val="212121"/>
        </w:rPr>
        <w:t xml:space="preserve"> – BBF Safety Group has announced its acquisition of Pinnacle OSH Holdings, a provider of Occupational Safety and Health services. </w:t>
      </w:r>
      <w:r w:rsidR="00F57F7D">
        <w:rPr>
          <w:rFonts w:ascii="Arial" w:hAnsi="Arial" w:cs="Arial"/>
          <w:color w:val="212121"/>
        </w:rPr>
        <w:t xml:space="preserve">The acquisition is </w:t>
      </w:r>
      <w:r w:rsidR="00F57F7D" w:rsidRPr="00F57F7D">
        <w:rPr>
          <w:rFonts w:ascii="Arial" w:hAnsi="Arial" w:cs="Arial"/>
          <w:color w:val="000000" w:themeColor="text1"/>
        </w:rPr>
        <w:t xml:space="preserve">strategically well aligned and supplementary </w:t>
      </w:r>
      <w:r w:rsidR="00F57F7D">
        <w:rPr>
          <w:rFonts w:ascii="Arial" w:hAnsi="Arial" w:cs="Arial"/>
          <w:color w:val="212121"/>
        </w:rPr>
        <w:t>to BBF Safety Group’s current safety footwear offering and brings industry-leading safety se</w:t>
      </w:r>
      <w:r w:rsidR="00644688">
        <w:rPr>
          <w:rFonts w:ascii="Arial" w:hAnsi="Arial" w:cs="Arial"/>
          <w:color w:val="212121"/>
        </w:rPr>
        <w:t xml:space="preserve">rvices, solutions </w:t>
      </w:r>
      <w:r w:rsidR="00F57F7D">
        <w:rPr>
          <w:rFonts w:ascii="Arial" w:hAnsi="Arial" w:cs="Arial"/>
          <w:color w:val="212121"/>
        </w:rPr>
        <w:t>and training into its stable.</w:t>
      </w:r>
    </w:p>
    <w:p w14:paraId="6C96BE94" w14:textId="77777777" w:rsidR="008654F4" w:rsidRDefault="008654F4" w:rsidP="008654F4">
      <w:pPr>
        <w:shd w:val="clear" w:color="auto" w:fill="FFFFFF"/>
        <w:rPr>
          <w:rFonts w:ascii="Tahoma" w:eastAsia="Times New Roman" w:hAnsi="Tahoma" w:cs="Tahoma"/>
          <w:color w:val="212121"/>
          <w:sz w:val="23"/>
          <w:szCs w:val="23"/>
        </w:rPr>
      </w:pPr>
      <w:r>
        <w:rPr>
          <w:rFonts w:ascii="Arial" w:eastAsia="Times New Roman" w:hAnsi="Arial" w:cs="Arial"/>
          <w:color w:val="212121"/>
        </w:rPr>
        <w:t>According to Alan Fleetwood, Managing Director of BBF Safety Group, “The acquisition supports the company’s desire to participate in the ‘Safety as a Service’ sector.</w:t>
      </w:r>
    </w:p>
    <w:p w14:paraId="6E1A3038" w14:textId="1E7AA169" w:rsidR="008654F4" w:rsidRDefault="008654F4" w:rsidP="008654F4">
      <w:pPr>
        <w:shd w:val="clear" w:color="auto" w:fill="FFFFFF"/>
        <w:rPr>
          <w:rFonts w:ascii="Tahoma" w:eastAsia="Times New Roman" w:hAnsi="Tahoma" w:cs="Tahoma"/>
          <w:color w:val="212121"/>
          <w:sz w:val="23"/>
          <w:szCs w:val="23"/>
        </w:rPr>
      </w:pPr>
      <w:r>
        <w:rPr>
          <w:rFonts w:ascii="Arial" w:eastAsia="Times New Roman" w:hAnsi="Arial" w:cs="Arial"/>
          <w:color w:val="212121"/>
        </w:rPr>
        <w:t>This acquisition will provide BBF Safety Group customers with seamless access to the auditing, consultancy and training services of Pinnacle in order to meet their compliance obligations to the Occupational Heal</w:t>
      </w:r>
      <w:r w:rsidR="00F57F7D">
        <w:rPr>
          <w:rFonts w:ascii="Arial" w:eastAsia="Times New Roman" w:hAnsi="Arial" w:cs="Arial"/>
          <w:color w:val="212121"/>
        </w:rPr>
        <w:t>th and Safety Act and the Mine</w:t>
      </w:r>
      <w:r>
        <w:rPr>
          <w:rFonts w:ascii="Arial" w:eastAsia="Times New Roman" w:hAnsi="Arial" w:cs="Arial"/>
          <w:color w:val="212121"/>
        </w:rPr>
        <w:t xml:space="preserve"> Health and Safety Act.</w:t>
      </w:r>
    </w:p>
    <w:p w14:paraId="5203B999" w14:textId="7055473A" w:rsidR="00F57F7D" w:rsidRPr="00F57F7D" w:rsidRDefault="00F57F7D" w:rsidP="008654F4">
      <w:pPr>
        <w:shd w:val="clear" w:color="auto" w:fill="FFFFFF"/>
        <w:rPr>
          <w:rFonts w:ascii="Arial" w:hAnsi="Arial" w:cs="Arial"/>
          <w:color w:val="000000" w:themeColor="text1"/>
        </w:rPr>
      </w:pPr>
      <w:r w:rsidRPr="00F57F7D">
        <w:rPr>
          <w:rFonts w:ascii="Arial" w:hAnsi="Arial" w:cs="Arial"/>
          <w:color w:val="000000" w:themeColor="text1"/>
        </w:rPr>
        <w:t>“We identified Pinnacle OSH Holdings as the ideal partner for our expansion into the OSH services market as we continue to expand and grow BBF Safety Group into an innovative and prestigious organization.” adds Fleetwood.</w:t>
      </w:r>
    </w:p>
    <w:p w14:paraId="350FA402" w14:textId="77777777" w:rsidR="008654F4" w:rsidRDefault="008654F4" w:rsidP="008654F4">
      <w:pPr>
        <w:shd w:val="clear" w:color="auto" w:fill="FFFFFF"/>
        <w:rPr>
          <w:rFonts w:ascii="Tahoma" w:eastAsia="Times New Roman" w:hAnsi="Tahoma" w:cs="Tahoma"/>
          <w:color w:val="212121"/>
          <w:sz w:val="23"/>
          <w:szCs w:val="23"/>
        </w:rPr>
      </w:pPr>
      <w:r>
        <w:rPr>
          <w:rFonts w:ascii="Arial" w:eastAsia="Times New Roman" w:hAnsi="Arial" w:cs="Arial"/>
          <w:color w:val="212121"/>
        </w:rPr>
        <w:t>Pinnacle OSH Holdings will be absorbed into BBF Safety Group as a stand-alone business unit. For more information, visit </w:t>
      </w:r>
      <w:hyperlink r:id="rId4" w:tgtFrame="_blank" w:history="1">
        <w:r>
          <w:rPr>
            <w:rStyle w:val="Hyperlink"/>
            <w:rFonts w:ascii="Arial" w:eastAsia="Times New Roman" w:hAnsi="Arial" w:cs="Arial"/>
            <w:color w:val="0563C1"/>
          </w:rPr>
          <w:t>www.bbfsafety.com</w:t>
        </w:r>
      </w:hyperlink>
      <w:r>
        <w:rPr>
          <w:rFonts w:ascii="Arial" w:eastAsia="Times New Roman" w:hAnsi="Arial" w:cs="Arial"/>
          <w:color w:val="212121"/>
        </w:rPr>
        <w:t>and </w:t>
      </w:r>
      <w:hyperlink r:id="rId5" w:tgtFrame="_blank" w:history="1">
        <w:r>
          <w:rPr>
            <w:rStyle w:val="Hyperlink"/>
            <w:rFonts w:ascii="Arial" w:eastAsia="Times New Roman" w:hAnsi="Arial" w:cs="Arial"/>
            <w:color w:val="0563C1"/>
          </w:rPr>
          <w:t>www.pinnacleosh.co.za</w:t>
        </w:r>
      </w:hyperlink>
      <w:r>
        <w:rPr>
          <w:rFonts w:ascii="Arial" w:eastAsia="Times New Roman" w:hAnsi="Arial" w:cs="Arial"/>
          <w:color w:val="212121"/>
        </w:rPr>
        <w:t>.</w:t>
      </w:r>
    </w:p>
    <w:p w14:paraId="34139F25" w14:textId="77777777" w:rsidR="008654F4" w:rsidRDefault="008654F4" w:rsidP="008654F4">
      <w:pPr>
        <w:shd w:val="clear" w:color="auto" w:fill="FFFFFF"/>
        <w:rPr>
          <w:rFonts w:ascii="Tahoma" w:eastAsia="Times New Roman" w:hAnsi="Tahoma" w:cs="Tahoma"/>
          <w:color w:val="212121"/>
          <w:sz w:val="23"/>
          <w:szCs w:val="23"/>
        </w:rPr>
      </w:pPr>
      <w:r>
        <w:rPr>
          <w:rFonts w:ascii="Arial" w:eastAsia="Times New Roman" w:hAnsi="Arial" w:cs="Arial"/>
          <w:color w:val="212121"/>
        </w:rPr>
        <w:t> </w:t>
      </w:r>
    </w:p>
    <w:p w14:paraId="6FCD0DAE" w14:textId="77777777" w:rsidR="008654F4" w:rsidRDefault="008654F4" w:rsidP="008654F4">
      <w:pPr>
        <w:shd w:val="clear" w:color="auto" w:fill="FFFFFF"/>
        <w:rPr>
          <w:rFonts w:ascii="Tahoma" w:eastAsia="Times New Roman" w:hAnsi="Tahoma" w:cs="Tahoma"/>
          <w:color w:val="212121"/>
          <w:sz w:val="23"/>
          <w:szCs w:val="23"/>
        </w:rPr>
      </w:pPr>
      <w:r>
        <w:rPr>
          <w:rFonts w:ascii="Arial" w:eastAsia="Times New Roman" w:hAnsi="Arial" w:cs="Arial"/>
          <w:color w:val="212121"/>
        </w:rPr>
        <w:t>###ENDS###</w:t>
      </w:r>
      <w:r>
        <w:rPr>
          <w:rStyle w:val="apple-converted-space"/>
          <w:rFonts w:ascii="Arial" w:eastAsia="Times New Roman" w:hAnsi="Arial" w:cs="Arial"/>
          <w:color w:val="212121"/>
        </w:rPr>
        <w:t> </w:t>
      </w:r>
    </w:p>
    <w:p w14:paraId="7EF2069F" w14:textId="3BDA1FDA" w:rsidR="00746828" w:rsidRPr="00F615BA" w:rsidRDefault="00746828" w:rsidP="00F615BA">
      <w:pPr>
        <w:spacing w:line="360" w:lineRule="auto"/>
        <w:jc w:val="both"/>
        <w:rPr>
          <w:rFonts w:ascii="Arial" w:hAnsi="Arial" w:cs="Arial"/>
          <w:sz w:val="20"/>
        </w:rPr>
      </w:pPr>
    </w:p>
    <w:sectPr w:rsidR="00746828" w:rsidRPr="00F615B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Segoe UI">
    <w:charset w:val="00"/>
    <w:family w:val="swiss"/>
    <w:pitch w:val="variable"/>
    <w:sig w:usb0="E4002EFF" w:usb1="C000E47F" w:usb2="00000009" w:usb3="00000000" w:csb0="000001FF" w:csb1="00000000"/>
  </w:font>
  <w:font w:name="Tahoma">
    <w:panose1 w:val="020B0604030504040204"/>
    <w:charset w:val="00"/>
    <w:family w:val="auto"/>
    <w:pitch w:val="variable"/>
    <w:sig w:usb0="E1002EFF" w:usb1="C000605B" w:usb2="00000029" w:usb3="00000000" w:csb0="000101FF" w:csb1="00000000"/>
  </w:font>
  <w:font w:name="Arial">
    <w:panose1 w:val="020B0604020202020204"/>
    <w:charset w:val="00"/>
    <w:family w:val="auto"/>
    <w:pitch w:val="variable"/>
    <w:sig w:usb0="E0002AFF" w:usb1="C0007843" w:usb2="00000009" w:usb3="00000000" w:csb0="000001FF" w:csb1="00000000"/>
  </w:font>
  <w:font w:name="游ゴシック Light">
    <w:charset w:val="80"/>
    <w:family w:val="auto"/>
    <w:pitch w:val="variable"/>
    <w:sig w:usb0="E00002FF" w:usb1="2AC7FDFF" w:usb2="00000016" w:usb3="00000000" w:csb0="0002009F" w:csb1="00000000"/>
  </w:font>
  <w:font w:name="Calibri Light">
    <w:panose1 w:val="020F0302020204030204"/>
    <w:charset w:val="00"/>
    <w:family w:val="auto"/>
    <w:pitch w:val="variable"/>
    <w:sig w:usb0="A00002EF" w:usb1="4000207B" w:usb2="00000000" w:usb3="00000000" w:csb0="0000019F" w:csb1="00000000"/>
  </w:font>
  <w:font w:name="游明朝">
    <w:charset w:val="80"/>
    <w:family w:val="auto"/>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D3F72"/>
    <w:rsid w:val="00037EE7"/>
    <w:rsid w:val="000A7178"/>
    <w:rsid w:val="000E67AA"/>
    <w:rsid w:val="00114C72"/>
    <w:rsid w:val="001D40FF"/>
    <w:rsid w:val="001F40E8"/>
    <w:rsid w:val="002D3F72"/>
    <w:rsid w:val="00392C10"/>
    <w:rsid w:val="0048278A"/>
    <w:rsid w:val="00576D55"/>
    <w:rsid w:val="00631991"/>
    <w:rsid w:val="00644688"/>
    <w:rsid w:val="0069359F"/>
    <w:rsid w:val="006D1CAA"/>
    <w:rsid w:val="00746828"/>
    <w:rsid w:val="00757DD7"/>
    <w:rsid w:val="00834DB6"/>
    <w:rsid w:val="008654F4"/>
    <w:rsid w:val="008A2B5B"/>
    <w:rsid w:val="008A598E"/>
    <w:rsid w:val="00976E96"/>
    <w:rsid w:val="009A69F3"/>
    <w:rsid w:val="00A51161"/>
    <w:rsid w:val="00AA7E1D"/>
    <w:rsid w:val="00B4523B"/>
    <w:rsid w:val="00B6046D"/>
    <w:rsid w:val="00B8266A"/>
    <w:rsid w:val="00CD5DE0"/>
    <w:rsid w:val="00CF6498"/>
    <w:rsid w:val="00D21010"/>
    <w:rsid w:val="00D45193"/>
    <w:rsid w:val="00DD6558"/>
    <w:rsid w:val="00F57F7D"/>
    <w:rsid w:val="00F615BA"/>
    <w:rsid w:val="00FA14A8"/>
  </w:rsids>
  <m:mathPr>
    <m:mathFont m:val="Cambria Math"/>
    <m:brkBin m:val="before"/>
    <m:brkBinSub m:val="--"/>
    <m:smallFrac m:val="0"/>
    <m:dispDef/>
    <m:lMargin m:val="0"/>
    <m:rMargin m:val="0"/>
    <m:defJc m:val="centerGroup"/>
    <m:wrapIndent m:val="1440"/>
    <m:intLim m:val="subSup"/>
    <m:naryLim m:val="undOvr"/>
  </m:mathPr>
  <w:themeFontLang w:val="en-Z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3AF6E99"/>
  <w15:docId w15:val="{370DBE59-C8A4-4F91-8950-8A27E10A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ZA"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D1CAA"/>
    <w:rPr>
      <w:color w:val="0563C1" w:themeColor="hyperlink"/>
      <w:u w:val="single"/>
    </w:rPr>
  </w:style>
  <w:style w:type="character" w:customStyle="1" w:styleId="Mention1">
    <w:name w:val="Mention1"/>
    <w:basedOn w:val="DefaultParagraphFont"/>
    <w:uiPriority w:val="99"/>
    <w:semiHidden/>
    <w:unhideWhenUsed/>
    <w:rsid w:val="006D1CAA"/>
    <w:rPr>
      <w:color w:val="2B579A"/>
      <w:shd w:val="clear" w:color="auto" w:fill="E6E6E6"/>
    </w:rPr>
  </w:style>
  <w:style w:type="character" w:customStyle="1" w:styleId="apple-converted-space">
    <w:name w:val="apple-converted-space"/>
    <w:basedOn w:val="DefaultParagraphFont"/>
    <w:rsid w:val="008654F4"/>
  </w:style>
  <w:style w:type="paragraph" w:styleId="BalloonText">
    <w:name w:val="Balloon Text"/>
    <w:basedOn w:val="Normal"/>
    <w:link w:val="BalloonTextChar"/>
    <w:uiPriority w:val="99"/>
    <w:semiHidden/>
    <w:unhideWhenUsed/>
    <w:rsid w:val="00F57F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57F7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15255364">
      <w:bodyDiv w:val="1"/>
      <w:marLeft w:val="0"/>
      <w:marRight w:val="0"/>
      <w:marTop w:val="0"/>
      <w:marBottom w:val="0"/>
      <w:divBdr>
        <w:top w:val="none" w:sz="0" w:space="0" w:color="auto"/>
        <w:left w:val="none" w:sz="0" w:space="0" w:color="auto"/>
        <w:bottom w:val="none" w:sz="0" w:space="0" w:color="auto"/>
        <w:right w:val="none" w:sz="0" w:space="0" w:color="auto"/>
      </w:divBdr>
    </w:div>
    <w:div w:id="1954746496">
      <w:bodyDiv w:val="1"/>
      <w:marLeft w:val="0"/>
      <w:marRight w:val="0"/>
      <w:marTop w:val="0"/>
      <w:marBottom w:val="0"/>
      <w:divBdr>
        <w:top w:val="none" w:sz="0" w:space="0" w:color="auto"/>
        <w:left w:val="none" w:sz="0" w:space="0" w:color="auto"/>
        <w:bottom w:val="none" w:sz="0" w:space="0" w:color="auto"/>
        <w:right w:val="none" w:sz="0" w:space="0" w:color="auto"/>
      </w:divBdr>
      <w:divsChild>
        <w:div w:id="1880043444">
          <w:marLeft w:val="0"/>
          <w:marRight w:val="0"/>
          <w:marTop w:val="0"/>
          <w:marBottom w:val="160"/>
          <w:divBdr>
            <w:top w:val="none" w:sz="0" w:space="0" w:color="auto"/>
            <w:left w:val="none" w:sz="0" w:space="0" w:color="auto"/>
            <w:bottom w:val="none" w:sz="0" w:space="0" w:color="auto"/>
            <w:right w:val="none" w:sz="0" w:space="0" w:color="auto"/>
          </w:divBdr>
        </w:div>
        <w:div w:id="835536783">
          <w:marLeft w:val="0"/>
          <w:marRight w:val="0"/>
          <w:marTop w:val="0"/>
          <w:marBottom w:val="160"/>
          <w:divBdr>
            <w:top w:val="none" w:sz="0" w:space="0" w:color="auto"/>
            <w:left w:val="none" w:sz="0" w:space="0" w:color="auto"/>
            <w:bottom w:val="none" w:sz="0" w:space="0" w:color="auto"/>
            <w:right w:val="none" w:sz="0" w:space="0" w:color="auto"/>
          </w:divBdr>
        </w:div>
        <w:div w:id="1581065404">
          <w:marLeft w:val="0"/>
          <w:marRight w:val="0"/>
          <w:marTop w:val="0"/>
          <w:marBottom w:val="160"/>
          <w:divBdr>
            <w:top w:val="none" w:sz="0" w:space="0" w:color="auto"/>
            <w:left w:val="none" w:sz="0" w:space="0" w:color="auto"/>
            <w:bottom w:val="none" w:sz="0" w:space="0" w:color="auto"/>
            <w:right w:val="none" w:sz="0" w:space="0" w:color="auto"/>
          </w:divBdr>
        </w:div>
        <w:div w:id="1160072843">
          <w:marLeft w:val="0"/>
          <w:marRight w:val="0"/>
          <w:marTop w:val="0"/>
          <w:marBottom w:val="160"/>
          <w:divBdr>
            <w:top w:val="none" w:sz="0" w:space="0" w:color="auto"/>
            <w:left w:val="none" w:sz="0" w:space="0" w:color="auto"/>
            <w:bottom w:val="none" w:sz="0" w:space="0" w:color="auto"/>
            <w:right w:val="none" w:sz="0" w:space="0" w:color="auto"/>
          </w:divBdr>
        </w:div>
        <w:div w:id="1413350788">
          <w:marLeft w:val="0"/>
          <w:marRight w:val="0"/>
          <w:marTop w:val="0"/>
          <w:marBottom w:val="160"/>
          <w:divBdr>
            <w:top w:val="none" w:sz="0" w:space="0" w:color="auto"/>
            <w:left w:val="none" w:sz="0" w:space="0" w:color="auto"/>
            <w:bottom w:val="none" w:sz="0" w:space="0" w:color="auto"/>
            <w:right w:val="none" w:sz="0" w:space="0" w:color="auto"/>
          </w:divBdr>
        </w:div>
        <w:div w:id="332803166">
          <w:marLeft w:val="0"/>
          <w:marRight w:val="0"/>
          <w:marTop w:val="0"/>
          <w:marBottom w:val="160"/>
          <w:divBdr>
            <w:top w:val="none" w:sz="0" w:space="0" w:color="auto"/>
            <w:left w:val="none" w:sz="0" w:space="0" w:color="auto"/>
            <w:bottom w:val="none" w:sz="0" w:space="0" w:color="auto"/>
            <w:right w:val="none" w:sz="0" w:space="0" w:color="auto"/>
          </w:divBdr>
        </w:div>
        <w:div w:id="648022872">
          <w:marLeft w:val="0"/>
          <w:marRight w:val="0"/>
          <w:marTop w:val="0"/>
          <w:marBottom w:val="160"/>
          <w:divBdr>
            <w:top w:val="none" w:sz="0" w:space="0" w:color="auto"/>
            <w:left w:val="none" w:sz="0" w:space="0" w:color="auto"/>
            <w:bottom w:val="none" w:sz="0" w:space="0" w:color="auto"/>
            <w:right w:val="none" w:sz="0" w:space="0" w:color="auto"/>
          </w:divBdr>
        </w:div>
        <w:div w:id="698551136">
          <w:marLeft w:val="0"/>
          <w:marRight w:val="0"/>
          <w:marTop w:val="0"/>
          <w:marBottom w:val="160"/>
          <w:divBdr>
            <w:top w:val="none" w:sz="0" w:space="0" w:color="auto"/>
            <w:left w:val="none" w:sz="0" w:space="0" w:color="auto"/>
            <w:bottom w:val="none" w:sz="0" w:space="0" w:color="auto"/>
            <w:right w:val="none" w:sz="0" w:space="0" w:color="auto"/>
          </w:divBdr>
        </w:div>
        <w:div w:id="2101872574">
          <w:marLeft w:val="0"/>
          <w:marRight w:val="0"/>
          <w:marTop w:val="0"/>
          <w:marBottom w:val="160"/>
          <w:divBdr>
            <w:top w:val="none" w:sz="0" w:space="0" w:color="auto"/>
            <w:left w:val="none" w:sz="0" w:space="0" w:color="auto"/>
            <w:bottom w:val="none" w:sz="0" w:space="0" w:color="auto"/>
            <w:right w:val="none" w:sz="0" w:space="0" w:color="auto"/>
          </w:divBdr>
        </w:div>
        <w:div w:id="494733979">
          <w:marLeft w:val="0"/>
          <w:marRight w:val="0"/>
          <w:marTop w:val="0"/>
          <w:marBottom w:val="160"/>
          <w:divBdr>
            <w:top w:val="none" w:sz="0" w:space="0" w:color="auto"/>
            <w:left w:val="none" w:sz="0" w:space="0" w:color="auto"/>
            <w:bottom w:val="none" w:sz="0" w:space="0" w:color="auto"/>
            <w:right w:val="none" w:sz="0" w:space="0" w:color="auto"/>
          </w:divBdr>
        </w:div>
      </w:divsChild>
    </w:div>
    <w:div w:id="20623164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hyperlink" Target="http://www.bbfsafety.com/" TargetMode="External"/><Relationship Id="rId5" Type="http://schemas.openxmlformats.org/officeDocument/2006/relationships/hyperlink" Target="http://www.pinnacleosh.co.za/"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218</Words>
  <Characters>1243</Characters>
  <Application>Microsoft Macintosh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Hansen, JP | HANDEL</dc:creator>
  <cp:keywords/>
  <dc:description/>
  <cp:lastModifiedBy>Priscilla Moroke</cp:lastModifiedBy>
  <cp:revision>2</cp:revision>
  <cp:lastPrinted>2017-07-06T12:43:00Z</cp:lastPrinted>
  <dcterms:created xsi:type="dcterms:W3CDTF">2017-07-10T06:42:00Z</dcterms:created>
  <dcterms:modified xsi:type="dcterms:W3CDTF">2017-07-10T06:42:00Z</dcterms:modified>
</cp:coreProperties>
</file>