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6272C9" w14:textId="542E442F" w:rsidR="00507AC3" w:rsidRPr="002A1715" w:rsidRDefault="00386017" w:rsidP="002A1715">
      <w:pPr>
        <w:spacing w:line="360" w:lineRule="auto"/>
        <w:contextualSpacing/>
        <w:jc w:val="both"/>
      </w:pPr>
      <w:bookmarkStart w:id="0" w:name="_GoBack"/>
      <w:bookmarkEnd w:id="0"/>
      <w:r>
        <w:t>FOR IMMEDIATE</w:t>
      </w:r>
      <w:r w:rsidR="003F7E80" w:rsidRPr="002A1715">
        <w:t xml:space="preserve"> RELEASE</w:t>
      </w:r>
    </w:p>
    <w:p w14:paraId="6EDA6434" w14:textId="77777777" w:rsidR="004B7C26" w:rsidRPr="003F7E80" w:rsidRDefault="004B7C26" w:rsidP="006A0880">
      <w:pPr>
        <w:spacing w:line="360" w:lineRule="auto"/>
        <w:contextualSpacing/>
      </w:pPr>
    </w:p>
    <w:p w14:paraId="4B432144" w14:textId="70B9DC2B" w:rsidR="004B7C26" w:rsidRPr="00351635" w:rsidRDefault="00BD0C01" w:rsidP="00C02D75">
      <w:pPr>
        <w:spacing w:line="360" w:lineRule="auto"/>
        <w:contextualSpacing/>
        <w:jc w:val="center"/>
      </w:pPr>
      <w:r>
        <w:t xml:space="preserve">CONCOR </w:t>
      </w:r>
      <w:r w:rsidR="00C02D75">
        <w:t xml:space="preserve">INFRASTRUCTURE </w:t>
      </w:r>
      <w:r w:rsidR="0079084E">
        <w:t>SHOWCASES</w:t>
      </w:r>
      <w:r w:rsidR="00517580" w:rsidRPr="00351635">
        <w:t xml:space="preserve"> ENGINEERING EXCELLENCE ON COMPLEX ROAD CONTRACT</w:t>
      </w:r>
    </w:p>
    <w:p w14:paraId="696009A3" w14:textId="77777777" w:rsidR="003F7E80" w:rsidRDefault="003F7E80" w:rsidP="00351635">
      <w:pPr>
        <w:spacing w:line="360" w:lineRule="auto"/>
        <w:contextualSpacing/>
      </w:pPr>
    </w:p>
    <w:p w14:paraId="7DFC7601" w14:textId="0E53B115" w:rsidR="0079084E" w:rsidRPr="0079084E" w:rsidRDefault="00BD0C01" w:rsidP="0079084E">
      <w:pPr>
        <w:spacing w:line="360" w:lineRule="auto"/>
        <w:contextualSpacing/>
        <w:rPr>
          <w:rFonts w:cs="Tahoma"/>
        </w:rPr>
      </w:pPr>
      <w:r>
        <w:rPr>
          <w:rFonts w:cs="Tahoma"/>
        </w:rPr>
        <w:t xml:space="preserve">Concor </w:t>
      </w:r>
      <w:r w:rsidR="0079084E">
        <w:rPr>
          <w:rFonts w:cs="Tahoma"/>
        </w:rPr>
        <w:t>Infrastructure</w:t>
      </w:r>
      <w:r w:rsidR="0079084E" w:rsidRPr="0079084E">
        <w:rPr>
          <w:rFonts w:cs="Tahoma"/>
        </w:rPr>
        <w:t xml:space="preserve"> is </w:t>
      </w:r>
      <w:r w:rsidR="0079084E">
        <w:rPr>
          <w:rFonts w:cs="Tahoma"/>
        </w:rPr>
        <w:t xml:space="preserve">currently constructing </w:t>
      </w:r>
      <w:r w:rsidR="0079084E" w:rsidRPr="0079084E">
        <w:rPr>
          <w:rFonts w:cs="Tahoma"/>
        </w:rPr>
        <w:t xml:space="preserve">one of the </w:t>
      </w:r>
      <w:r w:rsidR="0079084E">
        <w:rPr>
          <w:rFonts w:cs="Tahoma"/>
        </w:rPr>
        <w:t>largest</w:t>
      </w:r>
      <w:r w:rsidR="0079084E" w:rsidRPr="0079084E">
        <w:rPr>
          <w:rFonts w:cs="Tahoma"/>
        </w:rPr>
        <w:t xml:space="preserve"> road infrastructure developments undertaken by </w:t>
      </w:r>
      <w:r w:rsidR="0079084E">
        <w:rPr>
          <w:rFonts w:cs="Tahoma"/>
        </w:rPr>
        <w:t>its client, the</w:t>
      </w:r>
      <w:r w:rsidR="0079084E" w:rsidRPr="0079084E">
        <w:rPr>
          <w:rFonts w:cs="Tahoma"/>
        </w:rPr>
        <w:t xml:space="preserve"> South African National Roads Agency SOC Limited (SANRAL</w:t>
      </w:r>
      <w:r w:rsidR="0079084E">
        <w:rPr>
          <w:rFonts w:cs="Tahoma"/>
        </w:rPr>
        <w:t>,</w:t>
      </w:r>
      <w:r w:rsidR="0079084E" w:rsidRPr="0079084E">
        <w:rPr>
          <w:rFonts w:cs="Tahoma"/>
        </w:rPr>
        <w:t xml:space="preserve">) in KwaZulu-Natal. It is constructing 33 km of dual carriageway on the N2 between </w:t>
      </w:r>
      <w:r w:rsidR="00C02D75">
        <w:rPr>
          <w:rFonts w:cs="Tahoma"/>
        </w:rPr>
        <w:t xml:space="preserve">the </w:t>
      </w:r>
      <w:r w:rsidR="0079084E" w:rsidRPr="0079084E">
        <w:rPr>
          <w:rFonts w:cs="Tahoma"/>
        </w:rPr>
        <w:t xml:space="preserve">Mtunzini Toll Plaza and Empangeni </w:t>
      </w:r>
      <w:r w:rsidR="00C51BA2">
        <w:rPr>
          <w:rFonts w:cs="Tahoma"/>
        </w:rPr>
        <w:t>T-junction</w:t>
      </w:r>
      <w:r w:rsidR="003166BD" w:rsidRPr="0079084E">
        <w:rPr>
          <w:rFonts w:cs="Tahoma"/>
        </w:rPr>
        <w:t xml:space="preserve"> </w:t>
      </w:r>
      <w:r w:rsidR="0079084E" w:rsidRPr="0079084E">
        <w:rPr>
          <w:rFonts w:cs="Tahoma"/>
        </w:rPr>
        <w:t>on the KwaZulu-Natal North Coast</w:t>
      </w:r>
      <w:r w:rsidR="0079084E">
        <w:rPr>
          <w:rFonts w:cs="Tahoma"/>
        </w:rPr>
        <w:t>.</w:t>
      </w:r>
    </w:p>
    <w:p w14:paraId="2B7088A1" w14:textId="77777777" w:rsidR="0079084E" w:rsidRPr="0079084E" w:rsidRDefault="0079084E" w:rsidP="0079084E">
      <w:pPr>
        <w:spacing w:line="360" w:lineRule="auto"/>
        <w:contextualSpacing/>
        <w:rPr>
          <w:rFonts w:cs="Tahoma"/>
        </w:rPr>
      </w:pPr>
    </w:p>
    <w:p w14:paraId="17FA7525" w14:textId="2FDAB0BF" w:rsidR="0079084E" w:rsidRPr="001B5261" w:rsidRDefault="0079084E" w:rsidP="001B5261">
      <w:pPr>
        <w:spacing w:line="360" w:lineRule="auto"/>
        <w:contextualSpacing/>
        <w:rPr>
          <w:rFonts w:cs="Tahoma"/>
        </w:rPr>
      </w:pPr>
      <w:r>
        <w:rPr>
          <w:rFonts w:cs="Tahoma"/>
        </w:rPr>
        <w:t xml:space="preserve">The </w:t>
      </w:r>
      <w:r w:rsidR="003166BD">
        <w:rPr>
          <w:rFonts w:cs="Tahoma"/>
        </w:rPr>
        <w:t xml:space="preserve">new </w:t>
      </w:r>
      <w:r>
        <w:rPr>
          <w:rFonts w:cs="Tahoma"/>
        </w:rPr>
        <w:t>carriageway</w:t>
      </w:r>
      <w:r w:rsidR="006A0880">
        <w:rPr>
          <w:rFonts w:cs="Tahoma"/>
        </w:rPr>
        <w:t xml:space="preserve"> being constructed</w:t>
      </w:r>
      <w:r w:rsidRPr="0079084E">
        <w:rPr>
          <w:rFonts w:cs="Tahoma"/>
        </w:rPr>
        <w:t xml:space="preserve"> will become the new north bound </w:t>
      </w:r>
      <w:r w:rsidR="001B5261">
        <w:rPr>
          <w:rFonts w:cs="Tahoma"/>
        </w:rPr>
        <w:t>highway</w:t>
      </w:r>
      <w:r>
        <w:rPr>
          <w:rFonts w:cs="Tahoma"/>
        </w:rPr>
        <w:t xml:space="preserve">. Once this section of highway is complete the construction </w:t>
      </w:r>
      <w:r w:rsidR="006A0880">
        <w:rPr>
          <w:rFonts w:cs="Tahoma"/>
        </w:rPr>
        <w:t>team</w:t>
      </w:r>
      <w:r>
        <w:rPr>
          <w:rFonts w:cs="Tahoma"/>
        </w:rPr>
        <w:t xml:space="preserve"> will </w:t>
      </w:r>
      <w:r w:rsidRPr="0079084E">
        <w:rPr>
          <w:rFonts w:cs="Tahoma"/>
        </w:rPr>
        <w:t>divert northbound traffic onto</w:t>
      </w:r>
      <w:r>
        <w:rPr>
          <w:rFonts w:cs="Tahoma"/>
        </w:rPr>
        <w:t xml:space="preserve"> it</w:t>
      </w:r>
      <w:r w:rsidRPr="0079084E">
        <w:rPr>
          <w:rFonts w:cs="Tahoma"/>
        </w:rPr>
        <w:t xml:space="preserve"> while </w:t>
      </w:r>
      <w:r>
        <w:rPr>
          <w:rFonts w:cs="Tahoma"/>
        </w:rPr>
        <w:t>it</w:t>
      </w:r>
      <w:r w:rsidRPr="0079084E">
        <w:rPr>
          <w:rFonts w:cs="Tahoma"/>
        </w:rPr>
        <w:t xml:space="preserve"> </w:t>
      </w:r>
      <w:r w:rsidR="003166BD">
        <w:rPr>
          <w:rFonts w:cs="Tahoma"/>
        </w:rPr>
        <w:t>rehabilitates</w:t>
      </w:r>
      <w:r w:rsidR="003166BD" w:rsidRPr="0079084E">
        <w:rPr>
          <w:rFonts w:cs="Tahoma"/>
        </w:rPr>
        <w:t xml:space="preserve"> </w:t>
      </w:r>
      <w:r w:rsidRPr="0079084E">
        <w:rPr>
          <w:rFonts w:cs="Tahoma"/>
        </w:rPr>
        <w:t xml:space="preserve">the existing south bound highway. </w:t>
      </w:r>
      <w:r>
        <w:rPr>
          <w:rFonts w:cs="Tahoma"/>
        </w:rPr>
        <w:t>The final product at the e</w:t>
      </w:r>
      <w:r w:rsidRPr="0079084E">
        <w:rPr>
          <w:rFonts w:cs="Tahoma"/>
        </w:rPr>
        <w:t xml:space="preserve">nd </w:t>
      </w:r>
      <w:r>
        <w:rPr>
          <w:rFonts w:cs="Tahoma"/>
        </w:rPr>
        <w:t xml:space="preserve">of the </w:t>
      </w:r>
      <w:r w:rsidR="000236EE">
        <w:rPr>
          <w:rFonts w:cs="Tahoma"/>
        </w:rPr>
        <w:t>37</w:t>
      </w:r>
      <w:r>
        <w:rPr>
          <w:rFonts w:cs="Tahoma"/>
        </w:rPr>
        <w:t>-month contract</w:t>
      </w:r>
      <w:r w:rsidRPr="0079084E">
        <w:rPr>
          <w:rFonts w:cs="Tahoma"/>
        </w:rPr>
        <w:t xml:space="preserve"> will be a dual carriage</w:t>
      </w:r>
      <w:r w:rsidR="000F0BE8">
        <w:rPr>
          <w:rFonts w:cs="Tahoma"/>
        </w:rPr>
        <w:t>way freeway</w:t>
      </w:r>
      <w:r w:rsidRPr="0079084E">
        <w:rPr>
          <w:rFonts w:cs="Tahoma"/>
        </w:rPr>
        <w:t xml:space="preserve"> </w:t>
      </w:r>
      <w:r w:rsidR="001B5261">
        <w:rPr>
          <w:rFonts w:cs="Tahoma"/>
        </w:rPr>
        <w:t xml:space="preserve">with </w:t>
      </w:r>
      <w:r w:rsidRPr="0079084E">
        <w:rPr>
          <w:rFonts w:cs="Tahoma"/>
        </w:rPr>
        <w:t>an 8 m</w:t>
      </w:r>
      <w:r w:rsidR="00C02D75">
        <w:rPr>
          <w:rFonts w:cs="Tahoma"/>
        </w:rPr>
        <w:t>etre</w:t>
      </w:r>
      <w:r w:rsidRPr="0079084E">
        <w:rPr>
          <w:rFonts w:cs="Tahoma"/>
        </w:rPr>
        <w:t xml:space="preserve"> median between </w:t>
      </w:r>
      <w:r w:rsidR="00F81528">
        <w:rPr>
          <w:rFonts w:cs="Tahoma"/>
        </w:rPr>
        <w:t>the</w:t>
      </w:r>
      <w:r>
        <w:rPr>
          <w:rFonts w:cs="Tahoma"/>
        </w:rPr>
        <w:t xml:space="preserve"> </w:t>
      </w:r>
      <w:r w:rsidRPr="0079084E">
        <w:rPr>
          <w:rFonts w:cs="Tahoma"/>
        </w:rPr>
        <w:t xml:space="preserve">carriageways. </w:t>
      </w:r>
    </w:p>
    <w:p w14:paraId="173644CF" w14:textId="77777777" w:rsidR="0079084E" w:rsidRPr="001B5261" w:rsidRDefault="0079084E" w:rsidP="001B5261">
      <w:pPr>
        <w:spacing w:line="360" w:lineRule="auto"/>
        <w:contextualSpacing/>
        <w:rPr>
          <w:rFonts w:cs="Tahoma"/>
        </w:rPr>
      </w:pPr>
    </w:p>
    <w:p w14:paraId="6DD28603" w14:textId="321710EB" w:rsidR="0079084E" w:rsidRDefault="00BD0C01" w:rsidP="001B5261">
      <w:pPr>
        <w:spacing w:line="360" w:lineRule="auto"/>
        <w:contextualSpacing/>
        <w:rPr>
          <w:rFonts w:cs="Tahoma"/>
        </w:rPr>
      </w:pPr>
      <w:r>
        <w:rPr>
          <w:rFonts w:cs="Tahoma"/>
        </w:rPr>
        <w:t xml:space="preserve">Concor </w:t>
      </w:r>
      <w:r w:rsidR="001B5261">
        <w:rPr>
          <w:rFonts w:cs="Tahoma"/>
        </w:rPr>
        <w:t>Infrastructure</w:t>
      </w:r>
      <w:r w:rsidR="001B5261" w:rsidRPr="001B5261">
        <w:rPr>
          <w:rFonts w:cs="Tahoma"/>
        </w:rPr>
        <w:t xml:space="preserve"> has an established reputation for completing technically challenging projects on time while overcoming </w:t>
      </w:r>
      <w:r w:rsidR="001B5261">
        <w:rPr>
          <w:rFonts w:cs="Tahoma"/>
        </w:rPr>
        <w:t xml:space="preserve">challenges on </w:t>
      </w:r>
      <w:r w:rsidR="001B5261" w:rsidRPr="001B5261">
        <w:rPr>
          <w:rFonts w:cs="Tahoma"/>
        </w:rPr>
        <w:t>complex site</w:t>
      </w:r>
      <w:r w:rsidR="001B5261">
        <w:rPr>
          <w:rFonts w:cs="Tahoma"/>
        </w:rPr>
        <w:t>s</w:t>
      </w:r>
      <w:r w:rsidR="001B5261" w:rsidRPr="001B5261">
        <w:rPr>
          <w:rFonts w:cs="Tahoma"/>
        </w:rPr>
        <w:t xml:space="preserve">. The ability to do this is </w:t>
      </w:r>
      <w:r w:rsidR="001B5261">
        <w:rPr>
          <w:rFonts w:cs="Tahoma"/>
        </w:rPr>
        <w:t>a</w:t>
      </w:r>
      <w:r w:rsidR="001B5261" w:rsidRPr="001B5261">
        <w:rPr>
          <w:rFonts w:cs="Tahoma"/>
        </w:rPr>
        <w:t xml:space="preserve"> result of the </w:t>
      </w:r>
      <w:r w:rsidR="001B5261">
        <w:rPr>
          <w:rFonts w:cs="Tahoma"/>
        </w:rPr>
        <w:t xml:space="preserve">vast </w:t>
      </w:r>
      <w:r w:rsidR="001B5261" w:rsidRPr="001B5261">
        <w:rPr>
          <w:rFonts w:cs="Tahoma"/>
        </w:rPr>
        <w:t>expertise and experience that resides within the core team of the company. The company can view a contract at tender stage and identify alternate construction methodologies that will save the client money while delive</w:t>
      </w:r>
      <w:r w:rsidR="001B5261">
        <w:rPr>
          <w:rFonts w:cs="Tahoma"/>
        </w:rPr>
        <w:t>ring a quality product on time.</w:t>
      </w:r>
    </w:p>
    <w:p w14:paraId="42FE9A26" w14:textId="77777777" w:rsidR="00C02D75" w:rsidRDefault="00C02D75" w:rsidP="001B5261">
      <w:pPr>
        <w:spacing w:line="360" w:lineRule="auto"/>
        <w:contextualSpacing/>
        <w:rPr>
          <w:rFonts w:cs="Tahoma"/>
        </w:rPr>
      </w:pPr>
    </w:p>
    <w:p w14:paraId="5C8CBC88" w14:textId="5D400C09" w:rsidR="00C02D75" w:rsidRDefault="00BD0C01" w:rsidP="00C02D75">
      <w:pPr>
        <w:spacing w:line="360" w:lineRule="auto"/>
        <w:contextualSpacing/>
        <w:rPr>
          <w:rFonts w:cs="Arial"/>
          <w:iCs/>
        </w:rPr>
      </w:pPr>
      <w:r>
        <w:rPr>
          <w:rFonts w:cs="Arial"/>
          <w:iCs/>
        </w:rPr>
        <w:t xml:space="preserve">Concor </w:t>
      </w:r>
      <w:r w:rsidR="00C02D75">
        <w:rPr>
          <w:rFonts w:cs="Arial"/>
          <w:iCs/>
        </w:rPr>
        <w:t>Infrastructure</w:t>
      </w:r>
      <w:r w:rsidR="0066472A">
        <w:rPr>
          <w:rFonts w:cs="Arial"/>
          <w:iCs/>
        </w:rPr>
        <w:t>, previously Murray &amp; Roberts Infrastructure,</w:t>
      </w:r>
      <w:r w:rsidR="00C02D75" w:rsidRPr="00CB0E64">
        <w:rPr>
          <w:rFonts w:cs="Arial"/>
          <w:iCs/>
        </w:rPr>
        <w:t xml:space="preserve"> is a division of </w:t>
      </w:r>
      <w:r>
        <w:rPr>
          <w:rFonts w:cs="Arial"/>
          <w:iCs/>
        </w:rPr>
        <w:t xml:space="preserve">Concor </w:t>
      </w:r>
      <w:r w:rsidR="00C02D75" w:rsidRPr="00CB0E64">
        <w:rPr>
          <w:rFonts w:cs="Arial"/>
          <w:iCs/>
        </w:rPr>
        <w:t xml:space="preserve">Construction which </w:t>
      </w:r>
      <w:r w:rsidR="00BF399D">
        <w:rPr>
          <w:rFonts w:cs="Arial"/>
          <w:iCs/>
        </w:rPr>
        <w:t xml:space="preserve">was </w:t>
      </w:r>
      <w:r w:rsidR="007E0F8D">
        <w:rPr>
          <w:rFonts w:cs="Arial"/>
          <w:iCs/>
        </w:rPr>
        <w:t xml:space="preserve">recently </w:t>
      </w:r>
      <w:r w:rsidR="00BF399D">
        <w:rPr>
          <w:rFonts w:cs="Arial"/>
          <w:iCs/>
        </w:rPr>
        <w:t xml:space="preserve">acquired </w:t>
      </w:r>
      <w:r w:rsidR="00C02D75" w:rsidRPr="00CB0E64">
        <w:rPr>
          <w:rFonts w:cs="Arial"/>
          <w:iCs/>
        </w:rPr>
        <w:t>by a consortium led by the Southern Palace Group of Companies</w:t>
      </w:r>
      <w:r w:rsidR="00C02D75">
        <w:rPr>
          <w:rFonts w:cs="Arial"/>
          <w:iCs/>
        </w:rPr>
        <w:t>; this</w:t>
      </w:r>
      <w:r w:rsidR="00BF399D">
        <w:rPr>
          <w:rFonts w:cs="Arial"/>
          <w:iCs/>
        </w:rPr>
        <w:t xml:space="preserve"> has</w:t>
      </w:r>
      <w:r w:rsidR="00C02D75" w:rsidRPr="00CB0E64">
        <w:rPr>
          <w:rFonts w:cs="Arial"/>
          <w:iCs/>
        </w:rPr>
        <w:t xml:space="preserve"> create</w:t>
      </w:r>
      <w:r w:rsidR="00BF399D">
        <w:rPr>
          <w:rFonts w:cs="Arial"/>
          <w:iCs/>
        </w:rPr>
        <w:t>d</w:t>
      </w:r>
      <w:r w:rsidR="00C02D75" w:rsidRPr="00CB0E64">
        <w:rPr>
          <w:rFonts w:cs="Arial"/>
          <w:iCs/>
        </w:rPr>
        <w:t xml:space="preserve"> the first major black-owned infrastructure and building construction business in South Africa.</w:t>
      </w:r>
    </w:p>
    <w:p w14:paraId="3C6C8C68" w14:textId="77777777" w:rsidR="00C02D75" w:rsidRPr="001B5261" w:rsidRDefault="00C02D75" w:rsidP="001B5261">
      <w:pPr>
        <w:spacing w:line="360" w:lineRule="auto"/>
        <w:contextualSpacing/>
        <w:rPr>
          <w:rFonts w:cs="Tahoma"/>
        </w:rPr>
      </w:pPr>
    </w:p>
    <w:p w14:paraId="20294C00" w14:textId="3BB41170" w:rsidR="006F7BC2" w:rsidRPr="001B5261" w:rsidRDefault="001B5261" w:rsidP="001B5261">
      <w:pPr>
        <w:spacing w:line="360" w:lineRule="auto"/>
        <w:contextualSpacing/>
        <w:rPr>
          <w:rFonts w:cs="Tahoma"/>
        </w:rPr>
      </w:pPr>
      <w:r>
        <w:rPr>
          <w:rFonts w:cs="Tahoma"/>
        </w:rPr>
        <w:t>“</w:t>
      </w:r>
      <w:r w:rsidR="00C02D75">
        <w:rPr>
          <w:rFonts w:cs="Tahoma"/>
        </w:rPr>
        <w:t>This is a large and complex road construction project</w:t>
      </w:r>
      <w:r w:rsidR="0079084E" w:rsidRPr="001B5261">
        <w:rPr>
          <w:rFonts w:cs="Tahoma"/>
        </w:rPr>
        <w:t xml:space="preserve"> </w:t>
      </w:r>
      <w:r>
        <w:rPr>
          <w:rFonts w:cs="Tahoma"/>
        </w:rPr>
        <w:t>as we’re not only building the northbound carriageway</w:t>
      </w:r>
      <w:r w:rsidR="0079084E" w:rsidRPr="001B5261">
        <w:rPr>
          <w:rFonts w:cs="Tahoma"/>
        </w:rPr>
        <w:t xml:space="preserve"> </w:t>
      </w:r>
      <w:r>
        <w:rPr>
          <w:rFonts w:cs="Tahoma"/>
        </w:rPr>
        <w:t xml:space="preserve">and </w:t>
      </w:r>
      <w:r w:rsidR="003166BD">
        <w:rPr>
          <w:rFonts w:cs="Tahoma"/>
        </w:rPr>
        <w:t>rehabilitating</w:t>
      </w:r>
      <w:r w:rsidR="003166BD" w:rsidRPr="001B5261">
        <w:rPr>
          <w:rFonts w:cs="Tahoma"/>
        </w:rPr>
        <w:t xml:space="preserve"> </w:t>
      </w:r>
      <w:r>
        <w:rPr>
          <w:rFonts w:cs="Tahoma"/>
        </w:rPr>
        <w:t>the</w:t>
      </w:r>
      <w:r w:rsidR="0079084E" w:rsidRPr="001B5261">
        <w:rPr>
          <w:rFonts w:cs="Tahoma"/>
        </w:rPr>
        <w:t xml:space="preserve"> existing </w:t>
      </w:r>
      <w:r>
        <w:rPr>
          <w:rFonts w:cs="Tahoma"/>
        </w:rPr>
        <w:t>southbound carriageway</w:t>
      </w:r>
      <w:r w:rsidR="00C02D75">
        <w:rPr>
          <w:rFonts w:cs="Tahoma"/>
        </w:rPr>
        <w:t>,</w:t>
      </w:r>
      <w:r>
        <w:rPr>
          <w:rFonts w:cs="Tahoma"/>
        </w:rPr>
        <w:t xml:space="preserve"> there are several structural elements in the contract we will be constructing as well,” states </w:t>
      </w:r>
      <w:r w:rsidR="00BD0C01">
        <w:rPr>
          <w:rFonts w:cs="Tahoma"/>
        </w:rPr>
        <w:t xml:space="preserve">Concor </w:t>
      </w:r>
      <w:r w:rsidR="006F7BC2" w:rsidRPr="001B5261">
        <w:rPr>
          <w:rFonts w:cs="Tahoma"/>
        </w:rPr>
        <w:t>Infrastructure contracts manager, Jonathan Pearce</w:t>
      </w:r>
      <w:r>
        <w:rPr>
          <w:rFonts w:cs="Tahoma"/>
        </w:rPr>
        <w:t>.</w:t>
      </w:r>
    </w:p>
    <w:p w14:paraId="6B554F19" w14:textId="77777777" w:rsidR="006F7BC2" w:rsidRPr="001B5261" w:rsidRDefault="006F7BC2" w:rsidP="001B5261">
      <w:pPr>
        <w:spacing w:line="360" w:lineRule="auto"/>
        <w:contextualSpacing/>
        <w:rPr>
          <w:rFonts w:cs="Tahoma"/>
        </w:rPr>
      </w:pPr>
    </w:p>
    <w:p w14:paraId="7F017740" w14:textId="73BB555E" w:rsidR="006F7BC2" w:rsidRDefault="001B5261" w:rsidP="001B5261">
      <w:pPr>
        <w:spacing w:line="360" w:lineRule="auto"/>
        <w:contextualSpacing/>
        <w:rPr>
          <w:rFonts w:cs="Tahoma"/>
        </w:rPr>
      </w:pPr>
      <w:r>
        <w:rPr>
          <w:rFonts w:cs="Tahoma"/>
        </w:rPr>
        <w:t xml:space="preserve">These elements include two major bridges over the </w:t>
      </w:r>
      <w:r w:rsidR="006F7BC2" w:rsidRPr="001B5261">
        <w:rPr>
          <w:rFonts w:cs="Tahoma"/>
        </w:rPr>
        <w:t xml:space="preserve">Mlalazi and </w:t>
      </w:r>
      <w:r w:rsidRPr="001B5261">
        <w:rPr>
          <w:rStyle w:val="Emphasis"/>
          <w:rFonts w:cs="Arial"/>
          <w:bCs/>
          <w:i w:val="0"/>
          <w:iCs w:val="0"/>
          <w:color w:val="000000" w:themeColor="text1"/>
          <w:shd w:val="clear" w:color="auto" w:fill="FFFFFF"/>
        </w:rPr>
        <w:t>Mhlathuze</w:t>
      </w:r>
      <w:r w:rsidR="00C02D75">
        <w:rPr>
          <w:rStyle w:val="apple-converted-space"/>
          <w:rFonts w:ascii="Arial" w:hAnsi="Arial" w:cs="Arial"/>
          <w:b/>
          <w:bCs/>
          <w:color w:val="000000" w:themeColor="text1"/>
          <w:shd w:val="clear" w:color="auto" w:fill="FFFFFF"/>
        </w:rPr>
        <w:t xml:space="preserve"> </w:t>
      </w:r>
      <w:r w:rsidRPr="001B5261">
        <w:rPr>
          <w:rFonts w:cs="Tahoma"/>
          <w:color w:val="000000" w:themeColor="text1"/>
        </w:rPr>
        <w:t>Rivers</w:t>
      </w:r>
      <w:r w:rsidR="006316AA">
        <w:rPr>
          <w:rFonts w:cs="Tahoma"/>
        </w:rPr>
        <w:t>; the extending of f</w:t>
      </w:r>
      <w:r w:rsidR="006F7BC2" w:rsidRPr="001B5261">
        <w:rPr>
          <w:rFonts w:cs="Tahoma"/>
        </w:rPr>
        <w:t xml:space="preserve">our agricultural overpasses; </w:t>
      </w:r>
      <w:r w:rsidR="006316AA">
        <w:rPr>
          <w:rFonts w:cs="Tahoma"/>
        </w:rPr>
        <w:t xml:space="preserve">the building of </w:t>
      </w:r>
      <w:r w:rsidR="006F7BC2" w:rsidRPr="001B5261">
        <w:rPr>
          <w:rFonts w:cs="Tahoma"/>
        </w:rPr>
        <w:t xml:space="preserve">new bridges </w:t>
      </w:r>
      <w:r w:rsidR="006316AA">
        <w:rPr>
          <w:rFonts w:cs="Tahoma"/>
        </w:rPr>
        <w:t xml:space="preserve">at the R34 Empangeni </w:t>
      </w:r>
      <w:r w:rsidR="00C02D75">
        <w:rPr>
          <w:rFonts w:cs="Tahoma"/>
        </w:rPr>
        <w:t>and</w:t>
      </w:r>
      <w:r w:rsidR="006316AA">
        <w:rPr>
          <w:rFonts w:cs="Tahoma"/>
        </w:rPr>
        <w:t xml:space="preserve"> Richards Bay I</w:t>
      </w:r>
      <w:r w:rsidR="006F7BC2" w:rsidRPr="001B5261">
        <w:rPr>
          <w:rFonts w:cs="Tahoma"/>
        </w:rPr>
        <w:t>nterchange and the P537 P</w:t>
      </w:r>
      <w:r w:rsidR="00517580" w:rsidRPr="001B5261">
        <w:rPr>
          <w:rFonts w:cs="Tahoma"/>
        </w:rPr>
        <w:t>ort Du</w:t>
      </w:r>
      <w:r w:rsidR="003166BD">
        <w:rPr>
          <w:rFonts w:cs="Tahoma"/>
        </w:rPr>
        <w:t>r</w:t>
      </w:r>
      <w:r w:rsidR="00517580" w:rsidRPr="001B5261">
        <w:rPr>
          <w:rFonts w:cs="Tahoma"/>
        </w:rPr>
        <w:t xml:space="preserve">nford underpass; </w:t>
      </w:r>
      <w:r w:rsidR="006316AA">
        <w:rPr>
          <w:rFonts w:cs="Tahoma"/>
        </w:rPr>
        <w:t xml:space="preserve">the building of </w:t>
      </w:r>
      <w:r w:rsidR="00517580" w:rsidRPr="001B5261">
        <w:rPr>
          <w:rFonts w:cs="Tahoma"/>
        </w:rPr>
        <w:t>two road-</w:t>
      </w:r>
      <w:r w:rsidR="006F7BC2" w:rsidRPr="001B5261">
        <w:rPr>
          <w:rFonts w:cs="Tahoma"/>
        </w:rPr>
        <w:t>over</w:t>
      </w:r>
      <w:r w:rsidR="00C02D75">
        <w:rPr>
          <w:rFonts w:cs="Tahoma"/>
        </w:rPr>
        <w:t>-</w:t>
      </w:r>
      <w:r w:rsidR="006F7BC2" w:rsidRPr="001B5261">
        <w:rPr>
          <w:rFonts w:cs="Tahoma"/>
        </w:rPr>
        <w:t xml:space="preserve">rail bridges; and </w:t>
      </w:r>
      <w:r w:rsidR="006316AA">
        <w:rPr>
          <w:rFonts w:cs="Tahoma"/>
        </w:rPr>
        <w:t xml:space="preserve">the construction of </w:t>
      </w:r>
      <w:r w:rsidR="003166BD">
        <w:rPr>
          <w:rFonts w:cs="Tahoma"/>
        </w:rPr>
        <w:t>21</w:t>
      </w:r>
      <w:r w:rsidR="003166BD" w:rsidRPr="001B5261">
        <w:rPr>
          <w:rFonts w:cs="Tahoma"/>
        </w:rPr>
        <w:t xml:space="preserve"> </w:t>
      </w:r>
      <w:r w:rsidR="006316AA">
        <w:rPr>
          <w:rFonts w:cs="Tahoma"/>
        </w:rPr>
        <w:t>large</w:t>
      </w:r>
      <w:r w:rsidR="006F7BC2" w:rsidRPr="001B5261">
        <w:rPr>
          <w:rFonts w:cs="Tahoma"/>
        </w:rPr>
        <w:t xml:space="preserve"> box culverts </w:t>
      </w:r>
      <w:r w:rsidR="00C51BA2" w:rsidRPr="001B5261">
        <w:rPr>
          <w:rFonts w:cs="Tahoma"/>
        </w:rPr>
        <w:t xml:space="preserve">and </w:t>
      </w:r>
      <w:r w:rsidR="00C51BA2">
        <w:rPr>
          <w:rFonts w:cs="Tahoma"/>
        </w:rPr>
        <w:t>underpass</w:t>
      </w:r>
      <w:r w:rsidR="003166BD">
        <w:rPr>
          <w:rFonts w:cs="Tahoma"/>
        </w:rPr>
        <w:t xml:space="preserve"> </w:t>
      </w:r>
      <w:r w:rsidR="006F7BC2" w:rsidRPr="001B5261">
        <w:rPr>
          <w:rFonts w:cs="Tahoma"/>
        </w:rPr>
        <w:t xml:space="preserve">structures. In addition, the </w:t>
      </w:r>
      <w:r w:rsidR="000F0BE8">
        <w:rPr>
          <w:rFonts w:cs="Tahoma"/>
        </w:rPr>
        <w:t>vertical clearance</w:t>
      </w:r>
      <w:r w:rsidR="006F7BC2" w:rsidRPr="001B5261">
        <w:rPr>
          <w:rFonts w:cs="Tahoma"/>
        </w:rPr>
        <w:t xml:space="preserve"> </w:t>
      </w:r>
      <w:r w:rsidR="006F7BC2" w:rsidRPr="001B5261">
        <w:rPr>
          <w:rFonts w:cs="Tahoma"/>
        </w:rPr>
        <w:lastRenderedPageBreak/>
        <w:t>of two overpasses will be increased by jacking up</w:t>
      </w:r>
      <w:r w:rsidR="000F0BE8">
        <w:rPr>
          <w:rFonts w:cs="Tahoma"/>
        </w:rPr>
        <w:t xml:space="preserve"> the decks of</w:t>
      </w:r>
      <w:r w:rsidR="006F7BC2" w:rsidRPr="001B5261">
        <w:rPr>
          <w:rFonts w:cs="Tahoma"/>
        </w:rPr>
        <w:t xml:space="preserve"> the bridges.</w:t>
      </w:r>
      <w:r w:rsidR="006316AA">
        <w:rPr>
          <w:rFonts w:cs="Tahoma"/>
        </w:rPr>
        <w:t xml:space="preserve"> In total </w:t>
      </w:r>
      <w:r w:rsidR="00BD0C01">
        <w:rPr>
          <w:rFonts w:cs="Tahoma"/>
        </w:rPr>
        <w:t xml:space="preserve">Concor </w:t>
      </w:r>
      <w:r w:rsidR="006316AA">
        <w:rPr>
          <w:rFonts w:cs="Tahoma"/>
        </w:rPr>
        <w:t xml:space="preserve">Infrastructure will be building 11 bridges during the contract and </w:t>
      </w:r>
      <w:r w:rsidR="003166BD">
        <w:rPr>
          <w:rFonts w:cs="Tahoma"/>
        </w:rPr>
        <w:t xml:space="preserve">21 </w:t>
      </w:r>
      <w:r w:rsidR="006316AA">
        <w:rPr>
          <w:rFonts w:cs="Tahoma"/>
        </w:rPr>
        <w:t>box culverts.</w:t>
      </w:r>
    </w:p>
    <w:p w14:paraId="58BD8D2F" w14:textId="77777777" w:rsidR="006316AA" w:rsidRDefault="006316AA" w:rsidP="001B5261">
      <w:pPr>
        <w:spacing w:line="360" w:lineRule="auto"/>
        <w:contextualSpacing/>
        <w:rPr>
          <w:rFonts w:cs="Tahoma"/>
        </w:rPr>
      </w:pPr>
    </w:p>
    <w:p w14:paraId="7ADE3A4F" w14:textId="0F0A30D1" w:rsidR="006316AA" w:rsidRPr="008002AE" w:rsidRDefault="006316AA" w:rsidP="008002AE">
      <w:pPr>
        <w:spacing w:line="360" w:lineRule="auto"/>
        <w:contextualSpacing/>
        <w:rPr>
          <w:rFonts w:cs="Tahoma"/>
        </w:rPr>
      </w:pPr>
      <w:r>
        <w:rPr>
          <w:rFonts w:cs="Tahoma"/>
        </w:rPr>
        <w:t xml:space="preserve">The numbers and volumes </w:t>
      </w:r>
      <w:r w:rsidR="006A0880">
        <w:rPr>
          <w:rFonts w:cs="Tahoma"/>
        </w:rPr>
        <w:t>on</w:t>
      </w:r>
      <w:r>
        <w:rPr>
          <w:rFonts w:cs="Tahoma"/>
        </w:rPr>
        <w:t xml:space="preserve"> the project indicate its vast scale. Earthworks </w:t>
      </w:r>
      <w:r w:rsidR="008002AE">
        <w:rPr>
          <w:rFonts w:cs="Tahoma"/>
        </w:rPr>
        <w:t xml:space="preserve">measure </w:t>
      </w:r>
      <w:r w:rsidR="00C02D75">
        <w:rPr>
          <w:rFonts w:cs="Tahoma"/>
        </w:rPr>
        <w:t xml:space="preserve">800 </w:t>
      </w:r>
      <w:r>
        <w:rPr>
          <w:rFonts w:cs="Tahoma"/>
        </w:rPr>
        <w:t>000 m</w:t>
      </w:r>
      <w:r w:rsidRPr="008002AE">
        <w:rPr>
          <w:rFonts w:cs="Tahoma"/>
          <w:vertAlign w:val="superscript"/>
        </w:rPr>
        <w:t>3</w:t>
      </w:r>
      <w:r>
        <w:rPr>
          <w:rFonts w:cs="Tahoma"/>
        </w:rPr>
        <w:t xml:space="preserve">; </w:t>
      </w:r>
      <w:r w:rsidR="008002AE">
        <w:rPr>
          <w:rFonts w:cs="Tahoma"/>
        </w:rPr>
        <w:t xml:space="preserve">the </w:t>
      </w:r>
      <w:r w:rsidR="00C02D75">
        <w:rPr>
          <w:rFonts w:cs="Tahoma"/>
        </w:rPr>
        <w:t xml:space="preserve">layer works 400 </w:t>
      </w:r>
      <w:r>
        <w:rPr>
          <w:rFonts w:cs="Tahoma"/>
        </w:rPr>
        <w:t>000 m</w:t>
      </w:r>
      <w:r w:rsidRPr="008002AE">
        <w:rPr>
          <w:rFonts w:cs="Tahoma"/>
          <w:vertAlign w:val="superscript"/>
        </w:rPr>
        <w:t>3</w:t>
      </w:r>
      <w:r w:rsidR="00C02D75">
        <w:rPr>
          <w:rFonts w:cs="Tahoma"/>
        </w:rPr>
        <w:t xml:space="preserve">; 220 </w:t>
      </w:r>
      <w:r>
        <w:rPr>
          <w:rFonts w:cs="Tahoma"/>
        </w:rPr>
        <w:t>000 t of asphalt</w:t>
      </w:r>
      <w:r w:rsidR="008002AE">
        <w:rPr>
          <w:rFonts w:cs="Tahoma"/>
        </w:rPr>
        <w:t xml:space="preserve"> will be used and</w:t>
      </w:r>
      <w:r>
        <w:rPr>
          <w:rFonts w:cs="Tahoma"/>
        </w:rPr>
        <w:t xml:space="preserve"> </w:t>
      </w:r>
      <w:r w:rsidR="008002AE">
        <w:rPr>
          <w:rFonts w:cs="Tahoma"/>
        </w:rPr>
        <w:t xml:space="preserve">as well as </w:t>
      </w:r>
      <w:r w:rsidR="000236EE">
        <w:rPr>
          <w:rFonts w:cs="Tahoma"/>
        </w:rPr>
        <w:t xml:space="preserve">37 </w:t>
      </w:r>
      <w:r>
        <w:rPr>
          <w:rFonts w:cs="Tahoma"/>
        </w:rPr>
        <w:t>000 m</w:t>
      </w:r>
      <w:r w:rsidRPr="008002AE">
        <w:rPr>
          <w:rFonts w:cs="Tahoma"/>
          <w:vertAlign w:val="superscript"/>
        </w:rPr>
        <w:t>3</w:t>
      </w:r>
      <w:r>
        <w:rPr>
          <w:rFonts w:cs="Tahoma"/>
        </w:rPr>
        <w:t xml:space="preserve"> of concrete</w:t>
      </w:r>
      <w:r w:rsidR="008002AE">
        <w:rPr>
          <w:rFonts w:cs="Tahoma"/>
        </w:rPr>
        <w:t>.</w:t>
      </w:r>
    </w:p>
    <w:p w14:paraId="7648CAF5" w14:textId="77777777" w:rsidR="006F7BC2" w:rsidRPr="008002AE" w:rsidRDefault="006F7BC2" w:rsidP="008002AE">
      <w:pPr>
        <w:spacing w:line="360" w:lineRule="auto"/>
        <w:contextualSpacing/>
        <w:rPr>
          <w:rFonts w:cs="Tahoma"/>
        </w:rPr>
      </w:pPr>
    </w:p>
    <w:p w14:paraId="1EA5731B" w14:textId="01503C4E" w:rsidR="006F7BC2" w:rsidRPr="008002AE" w:rsidRDefault="008002AE" w:rsidP="008002AE">
      <w:pPr>
        <w:spacing w:line="360" w:lineRule="auto"/>
        <w:contextualSpacing/>
        <w:rPr>
          <w:rFonts w:cs="Tahoma"/>
        </w:rPr>
      </w:pPr>
      <w:r w:rsidRPr="008002AE">
        <w:rPr>
          <w:rFonts w:cs="Tahoma"/>
        </w:rPr>
        <w:t xml:space="preserve">“We currently have </w:t>
      </w:r>
      <w:r w:rsidR="003166BD">
        <w:rPr>
          <w:rFonts w:cs="Tahoma"/>
        </w:rPr>
        <w:t>551</w:t>
      </w:r>
      <w:r w:rsidR="003166BD" w:rsidRPr="008002AE">
        <w:rPr>
          <w:rFonts w:cs="Tahoma"/>
        </w:rPr>
        <w:t xml:space="preserve"> </w:t>
      </w:r>
      <w:r w:rsidR="006F7BC2" w:rsidRPr="008002AE">
        <w:rPr>
          <w:rFonts w:cs="Tahoma"/>
        </w:rPr>
        <w:t xml:space="preserve">people </w:t>
      </w:r>
      <w:r w:rsidRPr="008002AE">
        <w:rPr>
          <w:rFonts w:cs="Tahoma"/>
        </w:rPr>
        <w:t>on</w:t>
      </w:r>
      <w:r w:rsidR="00C02D75">
        <w:rPr>
          <w:rFonts w:cs="Tahoma"/>
        </w:rPr>
        <w:t xml:space="preserve"> </w:t>
      </w:r>
      <w:r w:rsidR="006F7BC2" w:rsidRPr="008002AE">
        <w:rPr>
          <w:rFonts w:cs="Tahoma"/>
        </w:rPr>
        <w:t>site including sub-contractors</w:t>
      </w:r>
      <w:r w:rsidR="003166BD">
        <w:rPr>
          <w:rFonts w:cs="Tahoma"/>
        </w:rPr>
        <w:t xml:space="preserve"> and the </w:t>
      </w:r>
      <w:r w:rsidR="00C51BA2">
        <w:rPr>
          <w:rFonts w:cs="Tahoma"/>
        </w:rPr>
        <w:t>e</w:t>
      </w:r>
      <w:r w:rsidR="003166BD">
        <w:rPr>
          <w:rFonts w:cs="Tahoma"/>
        </w:rPr>
        <w:t>ngineer’s professional staff</w:t>
      </w:r>
      <w:r w:rsidRPr="008002AE">
        <w:rPr>
          <w:rFonts w:cs="Tahoma"/>
        </w:rPr>
        <w:t xml:space="preserve">,” says Pearce. </w:t>
      </w:r>
      <w:r w:rsidRPr="000236EE">
        <w:rPr>
          <w:rFonts w:cs="Tahoma"/>
        </w:rPr>
        <w:t xml:space="preserve">“As we are working at 16 work faces concurrently we have </w:t>
      </w:r>
      <w:r w:rsidR="000236EE" w:rsidRPr="00C51BA2">
        <w:rPr>
          <w:rFonts w:cs="Tahoma"/>
        </w:rPr>
        <w:t>four</w:t>
      </w:r>
      <w:r w:rsidR="000236EE" w:rsidRPr="000236EE">
        <w:rPr>
          <w:rFonts w:cs="Tahoma"/>
        </w:rPr>
        <w:t xml:space="preserve"> </w:t>
      </w:r>
      <w:r w:rsidRPr="000236EE">
        <w:rPr>
          <w:rFonts w:cs="Tahoma"/>
        </w:rPr>
        <w:t xml:space="preserve">earthwork teams; </w:t>
      </w:r>
      <w:r w:rsidR="000236EE" w:rsidRPr="00C51BA2">
        <w:rPr>
          <w:rFonts w:cs="Tahoma"/>
        </w:rPr>
        <w:t>two</w:t>
      </w:r>
      <w:r w:rsidR="000236EE" w:rsidRPr="000236EE">
        <w:rPr>
          <w:rFonts w:cs="Tahoma"/>
        </w:rPr>
        <w:t xml:space="preserve"> </w:t>
      </w:r>
      <w:r w:rsidRPr="000236EE">
        <w:rPr>
          <w:rFonts w:cs="Tahoma"/>
        </w:rPr>
        <w:t xml:space="preserve">bulk backfill team; six culvert teams and </w:t>
      </w:r>
      <w:r w:rsidR="000236EE" w:rsidRPr="00C51BA2">
        <w:rPr>
          <w:rFonts w:cs="Tahoma"/>
        </w:rPr>
        <w:t>three</w:t>
      </w:r>
      <w:r w:rsidR="000236EE" w:rsidRPr="000236EE">
        <w:rPr>
          <w:rFonts w:cs="Tahoma"/>
        </w:rPr>
        <w:t xml:space="preserve"> </w:t>
      </w:r>
      <w:r w:rsidRPr="000236EE">
        <w:rPr>
          <w:rFonts w:cs="Tahoma"/>
        </w:rPr>
        <w:t>bridge teams operating simultaneously,” he explains.</w:t>
      </w:r>
      <w:r w:rsidRPr="008002AE">
        <w:rPr>
          <w:rFonts w:cs="Tahoma"/>
        </w:rPr>
        <w:t xml:space="preserve"> </w:t>
      </w:r>
    </w:p>
    <w:p w14:paraId="6F2A5221" w14:textId="77777777" w:rsidR="006F7BC2" w:rsidRPr="008002AE" w:rsidRDefault="006F7BC2" w:rsidP="008002AE">
      <w:pPr>
        <w:spacing w:line="360" w:lineRule="auto"/>
        <w:contextualSpacing/>
        <w:rPr>
          <w:rFonts w:cs="Tahoma"/>
        </w:rPr>
      </w:pPr>
    </w:p>
    <w:p w14:paraId="0E1BCAC6" w14:textId="16C6559D" w:rsidR="006F7BC2" w:rsidRPr="008002AE" w:rsidRDefault="00BD0C01" w:rsidP="008002AE">
      <w:pPr>
        <w:spacing w:line="360" w:lineRule="auto"/>
        <w:contextualSpacing/>
        <w:rPr>
          <w:rFonts w:cs="Tahoma"/>
        </w:rPr>
      </w:pPr>
      <w:r>
        <w:rPr>
          <w:rFonts w:cs="Tahoma"/>
        </w:rPr>
        <w:t xml:space="preserve">Concor </w:t>
      </w:r>
      <w:r w:rsidR="008002AE">
        <w:rPr>
          <w:rFonts w:cs="Tahoma"/>
        </w:rPr>
        <w:t xml:space="preserve">Infrastructure began work on the contract in March 2016 </w:t>
      </w:r>
      <w:r w:rsidR="00C02D75">
        <w:rPr>
          <w:rFonts w:cs="Tahoma"/>
        </w:rPr>
        <w:t>and it is</w:t>
      </w:r>
      <w:r w:rsidR="008002AE">
        <w:rPr>
          <w:rFonts w:cs="Tahoma"/>
        </w:rPr>
        <w:t xml:space="preserve"> scheduled for completion in 2019. Its ability to shorten the client’s construction programme by </w:t>
      </w:r>
      <w:r w:rsidR="003166BD">
        <w:rPr>
          <w:rFonts w:cs="Tahoma"/>
        </w:rPr>
        <w:t xml:space="preserve">three </w:t>
      </w:r>
      <w:r w:rsidR="008002AE">
        <w:rPr>
          <w:rFonts w:cs="Tahoma"/>
        </w:rPr>
        <w:t xml:space="preserve">months – to </w:t>
      </w:r>
      <w:r w:rsidR="003166BD">
        <w:rPr>
          <w:rFonts w:cs="Tahoma"/>
        </w:rPr>
        <w:t xml:space="preserve">37 </w:t>
      </w:r>
      <w:r w:rsidR="008002AE">
        <w:rPr>
          <w:rFonts w:cs="Tahoma"/>
        </w:rPr>
        <w:t>months instead of 40 – played a vital role in the company being awarded the contract.</w:t>
      </w:r>
    </w:p>
    <w:p w14:paraId="06F07F7E" w14:textId="77777777" w:rsidR="00386017" w:rsidRDefault="00386017" w:rsidP="00386017">
      <w:pPr>
        <w:spacing w:line="360" w:lineRule="auto"/>
        <w:contextualSpacing/>
        <w:rPr>
          <w:rFonts w:cs="Tahoma"/>
        </w:rPr>
      </w:pPr>
    </w:p>
    <w:p w14:paraId="28934C8D" w14:textId="77777777" w:rsidR="00386017" w:rsidRPr="00386017" w:rsidRDefault="00386017" w:rsidP="00386017">
      <w:pPr>
        <w:spacing w:line="360" w:lineRule="auto"/>
        <w:contextualSpacing/>
        <w:rPr>
          <w:rFonts w:cs="Tahoma"/>
        </w:rPr>
      </w:pPr>
      <w:r w:rsidRPr="00386017">
        <w:rPr>
          <w:rFonts w:cs="Tahoma"/>
        </w:rPr>
        <w:t xml:space="preserve">N2 PIC 01 : The bridge being constructed over the Mlalazi River by Concor Infrastructure. </w:t>
      </w:r>
    </w:p>
    <w:p w14:paraId="5357B553" w14:textId="77777777" w:rsidR="00386017" w:rsidRDefault="00386017" w:rsidP="00386017">
      <w:pPr>
        <w:spacing w:line="360" w:lineRule="auto"/>
        <w:contextualSpacing/>
        <w:rPr>
          <w:rFonts w:cs="Tahoma"/>
        </w:rPr>
      </w:pPr>
    </w:p>
    <w:p w14:paraId="35EC81C8" w14:textId="77777777" w:rsidR="00386017" w:rsidRPr="00386017" w:rsidRDefault="00386017" w:rsidP="00386017">
      <w:pPr>
        <w:spacing w:line="360" w:lineRule="auto"/>
        <w:contextualSpacing/>
        <w:rPr>
          <w:rFonts w:cs="Tahoma"/>
        </w:rPr>
      </w:pPr>
      <w:r w:rsidRPr="00386017">
        <w:rPr>
          <w:rFonts w:cs="Tahoma"/>
        </w:rPr>
        <w:t>N2 PIC 02 : A post tensioned beam being manoeuvred into position at Mlalazi River bridge.</w:t>
      </w:r>
    </w:p>
    <w:p w14:paraId="66D425F7" w14:textId="77777777" w:rsidR="00386017" w:rsidRDefault="00386017" w:rsidP="00386017">
      <w:pPr>
        <w:spacing w:line="360" w:lineRule="auto"/>
        <w:contextualSpacing/>
        <w:rPr>
          <w:rFonts w:cs="Tahoma"/>
        </w:rPr>
      </w:pPr>
    </w:p>
    <w:p w14:paraId="6454A505" w14:textId="4D3BB736" w:rsidR="006F7BC2" w:rsidRPr="008002AE" w:rsidRDefault="00386017" w:rsidP="00386017">
      <w:pPr>
        <w:spacing w:line="360" w:lineRule="auto"/>
        <w:contextualSpacing/>
        <w:rPr>
          <w:rFonts w:cs="Tahoma"/>
        </w:rPr>
      </w:pPr>
      <w:r w:rsidRPr="00386017">
        <w:rPr>
          <w:rFonts w:cs="Tahoma"/>
        </w:rPr>
        <w:t>N2 PIC 03 : Precision positioning of precast beam at Mlalazi River bridge.</w:t>
      </w:r>
    </w:p>
    <w:p w14:paraId="73C15563" w14:textId="77777777" w:rsidR="00386017" w:rsidRDefault="00386017" w:rsidP="008002AE">
      <w:pPr>
        <w:spacing w:line="360" w:lineRule="auto"/>
        <w:contextualSpacing/>
      </w:pPr>
    </w:p>
    <w:p w14:paraId="4B261C78" w14:textId="1347EC48" w:rsidR="008B055B" w:rsidRDefault="00BD0C01" w:rsidP="008002AE">
      <w:pPr>
        <w:spacing w:line="360" w:lineRule="auto"/>
        <w:contextualSpacing/>
      </w:pPr>
      <w:r>
        <w:t xml:space="preserve">ENDS … </w:t>
      </w:r>
      <w:r w:rsidR="00C51BA2">
        <w:t>JUNE</w:t>
      </w:r>
      <w:r w:rsidR="006A0880">
        <w:t xml:space="preserve"> 2017</w:t>
      </w:r>
    </w:p>
    <w:p w14:paraId="71050D64" w14:textId="77777777" w:rsidR="00386017" w:rsidRPr="005F309F" w:rsidRDefault="00386017" w:rsidP="00386017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69DFAA5D" w14:textId="77777777" w:rsidR="00386017" w:rsidRDefault="00386017" w:rsidP="00386017">
      <w:pPr>
        <w:pStyle w:val="PlainText"/>
        <w:ind w:left="2160" w:firstLine="72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TEL : +79 523 7422</w:t>
      </w:r>
    </w:p>
    <w:p w14:paraId="4497A759" w14:textId="77777777" w:rsidR="00386017" w:rsidRDefault="00386017" w:rsidP="00386017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9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08FBDAF3" w14:textId="77777777" w:rsidR="00386017" w:rsidRDefault="00386017" w:rsidP="00386017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410B590B" w14:textId="77777777" w:rsidR="00386017" w:rsidRPr="00225593" w:rsidRDefault="00386017" w:rsidP="00386017">
      <w:pPr>
        <w:pStyle w:val="PlainText"/>
        <w:rPr>
          <w:rFonts w:ascii="Calibri" w:hAnsi="Calibri" w:cs="Tahoma"/>
          <w:sz w:val="22"/>
          <w:szCs w:val="22"/>
        </w:rPr>
      </w:pPr>
    </w:p>
    <w:p w14:paraId="6B63E0BF" w14:textId="77777777" w:rsidR="00386017" w:rsidRDefault="00386017" w:rsidP="00386017">
      <w:pPr>
        <w:pStyle w:val="PlainText"/>
        <w:rPr>
          <w:rFonts w:ascii="Calibri" w:hAnsi="Calibri" w:cs="Tahoma"/>
          <w:sz w:val="22"/>
          <w:szCs w:val="22"/>
        </w:rPr>
      </w:pPr>
      <w:r w:rsidRPr="00225593">
        <w:rPr>
          <w:rFonts w:ascii="Calibri" w:hAnsi="Calibri" w:cs="Tahoma"/>
          <w:sz w:val="22"/>
          <w:szCs w:val="22"/>
        </w:rPr>
        <w:t>FOR</w:t>
      </w:r>
      <w:r w:rsidRPr="00225593">
        <w:rPr>
          <w:rFonts w:ascii="Calibri" w:hAnsi="Calibri" w:cs="Tahoma"/>
          <w:sz w:val="22"/>
          <w:szCs w:val="22"/>
        </w:rPr>
        <w:tab/>
      </w:r>
      <w:r w:rsidRPr="00225593">
        <w:rPr>
          <w:rFonts w:ascii="Calibri" w:hAnsi="Calibri" w:cs="Tahoma"/>
          <w:sz w:val="22"/>
          <w:szCs w:val="22"/>
        </w:rPr>
        <w:tab/>
      </w:r>
      <w:r w:rsidRPr="00225593">
        <w:rPr>
          <w:rFonts w:ascii="Calibri" w:hAnsi="Calibri" w:cs="Tahoma"/>
          <w:sz w:val="22"/>
          <w:szCs w:val="22"/>
        </w:rPr>
        <w:tab/>
        <w:t>:</w:t>
      </w:r>
      <w:r w:rsidRPr="00225593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 xml:space="preserve">CONCOR BUILDINGS (FORMERLY MURRAY &amp; ROBERTS </w:t>
      </w:r>
    </w:p>
    <w:p w14:paraId="71B1F2D9" w14:textId="77777777" w:rsidR="00386017" w:rsidRDefault="00386017" w:rsidP="00386017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BUILDINGS)</w:t>
      </w:r>
    </w:p>
    <w:p w14:paraId="52BE6B96" w14:textId="77777777" w:rsidR="00386017" w:rsidRDefault="00386017" w:rsidP="00386017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(011) 590 5500</w:t>
      </w:r>
    </w:p>
    <w:p w14:paraId="6E3243F6" w14:textId="77777777" w:rsidR="00386017" w:rsidRPr="006D5177" w:rsidRDefault="00386017" w:rsidP="00386017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r w:rsidRPr="006D5177">
        <w:rPr>
          <w:rFonts w:ascii="Calibri" w:hAnsi="Calibri" w:cs="Tahoma"/>
          <w:sz w:val="22"/>
          <w:szCs w:val="22"/>
        </w:rPr>
        <w:t>i</w:t>
      </w:r>
      <w:hyperlink r:id="rId10" w:history="1">
        <w:r w:rsidRPr="00D12B63">
          <w:rPr>
            <w:rStyle w:val="Hyperlink"/>
            <w:rFonts w:ascii="Calibri" w:hAnsi="Calibri" w:cs="Arial"/>
            <w:sz w:val="22"/>
            <w:szCs w:val="22"/>
            <w:shd w:val="clear" w:color="auto" w:fill="FFFFFF"/>
          </w:rPr>
          <w:t>nfo.construction@concor.co.za</w:t>
        </w:r>
      </w:hyperlink>
    </w:p>
    <w:p w14:paraId="196638D8" w14:textId="77777777" w:rsidR="00386017" w:rsidRDefault="00386017" w:rsidP="00386017">
      <w:pPr>
        <w:pStyle w:val="PlainText"/>
        <w:rPr>
          <w:rFonts w:ascii="Calibri" w:hAnsi="Calibri" w:cs="Arial"/>
          <w:sz w:val="22"/>
          <w:szCs w:val="22"/>
          <w:shd w:val="clear" w:color="auto" w:fill="FFFFFF"/>
        </w:rPr>
      </w:pPr>
      <w:r w:rsidRPr="00225593">
        <w:rPr>
          <w:rFonts w:ascii="Calibri" w:hAnsi="Calibri" w:cs="Tahoma"/>
          <w:sz w:val="22"/>
          <w:szCs w:val="22"/>
        </w:rPr>
        <w:tab/>
      </w:r>
      <w:r w:rsidRPr="00225593">
        <w:rPr>
          <w:rFonts w:ascii="Calibri" w:hAnsi="Calibri" w:cs="Tahoma"/>
          <w:sz w:val="22"/>
          <w:szCs w:val="22"/>
        </w:rPr>
        <w:tab/>
      </w:r>
      <w:r w:rsidRPr="00225593">
        <w:rPr>
          <w:rFonts w:ascii="Calibri" w:hAnsi="Calibri" w:cs="Tahoma"/>
          <w:sz w:val="22"/>
          <w:szCs w:val="22"/>
        </w:rPr>
        <w:tab/>
      </w:r>
      <w:r w:rsidRPr="00225593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 xml:space="preserve">WEBSITE : </w:t>
      </w:r>
      <w:hyperlink r:id="rId11" w:history="1">
        <w:r w:rsidRPr="00D12B63">
          <w:rPr>
            <w:rStyle w:val="Hyperlink"/>
            <w:rFonts w:ascii="Calibri" w:hAnsi="Calibri" w:cs="Arial"/>
            <w:sz w:val="22"/>
            <w:szCs w:val="22"/>
            <w:shd w:val="clear" w:color="auto" w:fill="FFFFFF"/>
          </w:rPr>
          <w:t>www.concor.co.za</w:t>
        </w:r>
      </w:hyperlink>
    </w:p>
    <w:p w14:paraId="019F6F58" w14:textId="77777777" w:rsidR="00386017" w:rsidRDefault="00386017" w:rsidP="00386017">
      <w:pPr>
        <w:pStyle w:val="PlainText"/>
        <w:rPr>
          <w:rFonts w:ascii="Calibri" w:hAnsi="Calibri" w:cs="Tahoma"/>
          <w:sz w:val="22"/>
          <w:szCs w:val="22"/>
        </w:rPr>
      </w:pPr>
    </w:p>
    <w:p w14:paraId="5AF59CF1" w14:textId="77777777" w:rsidR="00386017" w:rsidRPr="008002AE" w:rsidRDefault="00386017" w:rsidP="008002AE">
      <w:pPr>
        <w:spacing w:line="360" w:lineRule="auto"/>
        <w:contextualSpacing/>
      </w:pPr>
    </w:p>
    <w:sectPr w:rsidR="00386017" w:rsidRPr="008002AE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ED6044" w14:textId="77777777" w:rsidR="001D081C" w:rsidRDefault="001D081C" w:rsidP="008B055B">
      <w:r>
        <w:separator/>
      </w:r>
    </w:p>
  </w:endnote>
  <w:endnote w:type="continuationSeparator" w:id="0">
    <w:p w14:paraId="4A3E578B" w14:textId="77777777" w:rsidR="001D081C" w:rsidRDefault="001D081C" w:rsidP="008B055B">
      <w:r>
        <w:continuationSeparator/>
      </w:r>
    </w:p>
  </w:endnote>
  <w:endnote w:type="continuationNotice" w:id="1">
    <w:p w14:paraId="3126309B" w14:textId="77777777" w:rsidR="001D081C" w:rsidRDefault="001D08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71267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A83049" w14:textId="7AE4F65A" w:rsidR="008B055B" w:rsidRDefault="008B055B" w:rsidP="00760BA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4C2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1C1EC8" w14:textId="77777777" w:rsidR="001D081C" w:rsidRDefault="001D081C" w:rsidP="008B055B">
      <w:r>
        <w:separator/>
      </w:r>
    </w:p>
  </w:footnote>
  <w:footnote w:type="continuationSeparator" w:id="0">
    <w:p w14:paraId="2A2779E3" w14:textId="77777777" w:rsidR="001D081C" w:rsidRDefault="001D081C" w:rsidP="008B055B">
      <w:r>
        <w:continuationSeparator/>
      </w:r>
    </w:p>
  </w:footnote>
  <w:footnote w:type="continuationNotice" w:id="1">
    <w:p w14:paraId="6F500397" w14:textId="77777777" w:rsidR="001D081C" w:rsidRDefault="001D081C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1F0C3A" w14:textId="3E5D5FA1" w:rsidR="008B055B" w:rsidRDefault="000236EE" w:rsidP="00760BAD">
    <w:pPr>
      <w:pStyle w:val="Header"/>
      <w:jc w:val="right"/>
    </w:pPr>
    <w:r>
      <w:t xml:space="preserve">N2 </w:t>
    </w:r>
    <w:r w:rsidR="006F7BC2">
      <w:t xml:space="preserve">dual carriageway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8E3D4E"/>
    <w:multiLevelType w:val="hybridMultilevel"/>
    <w:tmpl w:val="550AD6E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5688A"/>
    <w:multiLevelType w:val="hybridMultilevel"/>
    <w:tmpl w:val="CA8CF01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E44A40"/>
    <w:multiLevelType w:val="hybridMultilevel"/>
    <w:tmpl w:val="9BAEFAA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469"/>
    <w:rsid w:val="000207A4"/>
    <w:rsid w:val="000236EE"/>
    <w:rsid w:val="00045C6B"/>
    <w:rsid w:val="00061AD5"/>
    <w:rsid w:val="000A38E6"/>
    <w:rsid w:val="000B098C"/>
    <w:rsid w:val="000F0BE8"/>
    <w:rsid w:val="000F1DFB"/>
    <w:rsid w:val="0010332F"/>
    <w:rsid w:val="00154946"/>
    <w:rsid w:val="00166FDA"/>
    <w:rsid w:val="001B5261"/>
    <w:rsid w:val="001B75BD"/>
    <w:rsid w:val="001D081C"/>
    <w:rsid w:val="001E78F6"/>
    <w:rsid w:val="00203477"/>
    <w:rsid w:val="00205FA2"/>
    <w:rsid w:val="00233504"/>
    <w:rsid w:val="002763B7"/>
    <w:rsid w:val="00285B7B"/>
    <w:rsid w:val="002A1715"/>
    <w:rsid w:val="002A7C75"/>
    <w:rsid w:val="002C772F"/>
    <w:rsid w:val="002D5D23"/>
    <w:rsid w:val="002E799D"/>
    <w:rsid w:val="003027B3"/>
    <w:rsid w:val="00311C5F"/>
    <w:rsid w:val="003166BD"/>
    <w:rsid w:val="00351635"/>
    <w:rsid w:val="0037793A"/>
    <w:rsid w:val="00386017"/>
    <w:rsid w:val="00394151"/>
    <w:rsid w:val="003A0B80"/>
    <w:rsid w:val="003A7BFA"/>
    <w:rsid w:val="003C1CFD"/>
    <w:rsid w:val="003F235E"/>
    <w:rsid w:val="003F7E80"/>
    <w:rsid w:val="0044154F"/>
    <w:rsid w:val="00483025"/>
    <w:rsid w:val="004B7C26"/>
    <w:rsid w:val="004E653B"/>
    <w:rsid w:val="00506C32"/>
    <w:rsid w:val="00507AC3"/>
    <w:rsid w:val="00517580"/>
    <w:rsid w:val="0056171F"/>
    <w:rsid w:val="00580A65"/>
    <w:rsid w:val="005A37E2"/>
    <w:rsid w:val="005D17F4"/>
    <w:rsid w:val="005F13C7"/>
    <w:rsid w:val="006037CF"/>
    <w:rsid w:val="00612F6C"/>
    <w:rsid w:val="006316AA"/>
    <w:rsid w:val="00657738"/>
    <w:rsid w:val="0066472A"/>
    <w:rsid w:val="00666855"/>
    <w:rsid w:val="006704F5"/>
    <w:rsid w:val="0069521A"/>
    <w:rsid w:val="006A0880"/>
    <w:rsid w:val="006A4479"/>
    <w:rsid w:val="006D4366"/>
    <w:rsid w:val="006F7BC2"/>
    <w:rsid w:val="00713BC9"/>
    <w:rsid w:val="00717FF1"/>
    <w:rsid w:val="00760BAD"/>
    <w:rsid w:val="0079084E"/>
    <w:rsid w:val="007C32E7"/>
    <w:rsid w:val="007E0F8D"/>
    <w:rsid w:val="007F4CA5"/>
    <w:rsid w:val="007F5469"/>
    <w:rsid w:val="008002AE"/>
    <w:rsid w:val="0087501B"/>
    <w:rsid w:val="00892EFC"/>
    <w:rsid w:val="008B055B"/>
    <w:rsid w:val="008C3132"/>
    <w:rsid w:val="008F44E2"/>
    <w:rsid w:val="00961739"/>
    <w:rsid w:val="00984C26"/>
    <w:rsid w:val="009E017B"/>
    <w:rsid w:val="009F2B30"/>
    <w:rsid w:val="00A800FB"/>
    <w:rsid w:val="00A92155"/>
    <w:rsid w:val="00A968D3"/>
    <w:rsid w:val="00AA05A6"/>
    <w:rsid w:val="00B42115"/>
    <w:rsid w:val="00B57917"/>
    <w:rsid w:val="00B7096D"/>
    <w:rsid w:val="00B94E5A"/>
    <w:rsid w:val="00BB0486"/>
    <w:rsid w:val="00BB2857"/>
    <w:rsid w:val="00BD0C01"/>
    <w:rsid w:val="00BD4CDD"/>
    <w:rsid w:val="00BF399D"/>
    <w:rsid w:val="00BF6444"/>
    <w:rsid w:val="00C02D75"/>
    <w:rsid w:val="00C315BD"/>
    <w:rsid w:val="00C32499"/>
    <w:rsid w:val="00C51BA2"/>
    <w:rsid w:val="00C821E2"/>
    <w:rsid w:val="00C852B8"/>
    <w:rsid w:val="00CE3E86"/>
    <w:rsid w:val="00CF0A2E"/>
    <w:rsid w:val="00CF7522"/>
    <w:rsid w:val="00D04A84"/>
    <w:rsid w:val="00D3098A"/>
    <w:rsid w:val="00D458DC"/>
    <w:rsid w:val="00D933E2"/>
    <w:rsid w:val="00DA606B"/>
    <w:rsid w:val="00DE17EE"/>
    <w:rsid w:val="00E13564"/>
    <w:rsid w:val="00E42798"/>
    <w:rsid w:val="00E66C9F"/>
    <w:rsid w:val="00E839D3"/>
    <w:rsid w:val="00E921C4"/>
    <w:rsid w:val="00EE704F"/>
    <w:rsid w:val="00EF725B"/>
    <w:rsid w:val="00F81528"/>
    <w:rsid w:val="00F9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9B96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7F4"/>
    <w:pPr>
      <w:ind w:left="720"/>
      <w:contextualSpacing/>
    </w:pPr>
  </w:style>
  <w:style w:type="table" w:styleId="TableGrid">
    <w:name w:val="Table Grid"/>
    <w:basedOn w:val="TableNormal"/>
    <w:uiPriority w:val="59"/>
    <w:rsid w:val="007F4C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7A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AC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458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58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58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58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58DC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B055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055B"/>
  </w:style>
  <w:style w:type="paragraph" w:styleId="Footer">
    <w:name w:val="footer"/>
    <w:basedOn w:val="Normal"/>
    <w:link w:val="FooterChar"/>
    <w:uiPriority w:val="99"/>
    <w:unhideWhenUsed/>
    <w:rsid w:val="008B055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055B"/>
  </w:style>
  <w:style w:type="character" w:styleId="Emphasis">
    <w:name w:val="Emphasis"/>
    <w:basedOn w:val="DefaultParagraphFont"/>
    <w:uiPriority w:val="20"/>
    <w:qFormat/>
    <w:rsid w:val="001B5261"/>
    <w:rPr>
      <w:i/>
      <w:iCs/>
    </w:rPr>
  </w:style>
  <w:style w:type="character" w:customStyle="1" w:styleId="apple-converted-space">
    <w:name w:val="apple-converted-space"/>
    <w:basedOn w:val="DefaultParagraphFont"/>
    <w:rsid w:val="001B5261"/>
  </w:style>
  <w:style w:type="paragraph" w:styleId="PlainText">
    <w:name w:val="Plain Text"/>
    <w:basedOn w:val="Normal"/>
    <w:link w:val="PlainTextChar"/>
    <w:rsid w:val="00386017"/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386017"/>
    <w:rPr>
      <w:rFonts w:ascii="Courier New" w:eastAsia="Times New Roman" w:hAnsi="Courier New" w:cs="Times New Roman"/>
      <w:sz w:val="20"/>
      <w:szCs w:val="20"/>
      <w:lang w:val="en-GB"/>
    </w:rPr>
  </w:style>
  <w:style w:type="character" w:styleId="Hyperlink">
    <w:name w:val="Hyperlink"/>
    <w:rsid w:val="003860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concor.co.za" TargetMode="External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mailto:communicate@coralynne.co.za" TargetMode="External"/><Relationship Id="rId10" Type="http://schemas.openxmlformats.org/officeDocument/2006/relationships/hyperlink" Target="mailto:nfo.construction@concor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B82F6-183F-D741-A2EB-F2D048556E7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1CD0B4-056C-1D42-ADF2-D484984C2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593</Words>
  <Characters>3386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Priscilla Moroke</cp:lastModifiedBy>
  <cp:revision>2</cp:revision>
  <cp:lastPrinted>2017-06-24T09:33:00Z</cp:lastPrinted>
  <dcterms:created xsi:type="dcterms:W3CDTF">2017-06-26T06:52:00Z</dcterms:created>
  <dcterms:modified xsi:type="dcterms:W3CDTF">2017-06-26T06:52:00Z</dcterms:modified>
</cp:coreProperties>
</file>