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0E7C1C" w14:textId="77777777" w:rsidR="007A1653" w:rsidRPr="007A1653" w:rsidRDefault="00461631" w:rsidP="000B7673">
      <w:pPr>
        <w:pStyle w:val="Heading1"/>
        <w:spacing w:before="0" w:line="360" w:lineRule="auto"/>
        <w:rPr>
          <w:rFonts w:asciiTheme="minorHAnsi" w:hAnsiTheme="minorHAnsi"/>
          <w:b w:val="0"/>
          <w:sz w:val="22"/>
          <w:szCs w:val="22"/>
        </w:rPr>
      </w:pPr>
      <w:bookmarkStart w:id="0" w:name="_GoBack"/>
      <w:bookmarkEnd w:id="0"/>
      <w:r>
        <w:rPr>
          <w:rFonts w:asciiTheme="minorHAnsi" w:hAnsiTheme="minorHAnsi"/>
          <w:b w:val="0"/>
          <w:sz w:val="22"/>
          <w:szCs w:val="22"/>
        </w:rPr>
        <w:t>FOR IMMEDIATE</w:t>
      </w:r>
      <w:r w:rsidR="007A1653" w:rsidRPr="007A1653">
        <w:rPr>
          <w:rFonts w:asciiTheme="minorHAnsi" w:hAnsiTheme="minorHAnsi"/>
          <w:b w:val="0"/>
          <w:sz w:val="22"/>
          <w:szCs w:val="22"/>
        </w:rPr>
        <w:t xml:space="preserve"> RELEASE</w:t>
      </w:r>
    </w:p>
    <w:p w14:paraId="0EBC2787" w14:textId="77777777" w:rsidR="007A1653" w:rsidRDefault="007A1653" w:rsidP="000B7673">
      <w:pPr>
        <w:pStyle w:val="Heading1"/>
        <w:spacing w:before="0" w:line="360" w:lineRule="auto"/>
        <w:rPr>
          <w:rFonts w:asciiTheme="minorHAnsi" w:hAnsiTheme="minorHAnsi"/>
          <w:b w:val="0"/>
          <w:sz w:val="22"/>
          <w:szCs w:val="22"/>
        </w:rPr>
      </w:pPr>
    </w:p>
    <w:p w14:paraId="63450D74" w14:textId="77777777" w:rsidR="00A833A8" w:rsidRPr="007A1653" w:rsidRDefault="007A1653" w:rsidP="000B7673">
      <w:pPr>
        <w:pStyle w:val="Heading1"/>
        <w:spacing w:before="0" w:line="360" w:lineRule="auto"/>
        <w:jc w:val="center"/>
        <w:rPr>
          <w:rFonts w:asciiTheme="minorHAnsi" w:hAnsiTheme="minorHAnsi"/>
          <w:b w:val="0"/>
          <w:sz w:val="22"/>
          <w:szCs w:val="22"/>
        </w:rPr>
      </w:pPr>
      <w:r w:rsidRPr="007A1653">
        <w:rPr>
          <w:rFonts w:asciiTheme="minorHAnsi" w:hAnsiTheme="minorHAnsi"/>
          <w:b w:val="0"/>
          <w:sz w:val="22"/>
          <w:szCs w:val="22"/>
        </w:rPr>
        <w:t xml:space="preserve">MATCHING THE </w:t>
      </w:r>
      <w:r w:rsidR="008536D9">
        <w:rPr>
          <w:rFonts w:asciiTheme="minorHAnsi" w:hAnsiTheme="minorHAnsi"/>
          <w:b w:val="0"/>
          <w:sz w:val="22"/>
          <w:szCs w:val="22"/>
        </w:rPr>
        <w:t>SCREENING MEDIA</w:t>
      </w:r>
      <w:r w:rsidRPr="007A1653">
        <w:rPr>
          <w:rFonts w:asciiTheme="minorHAnsi" w:hAnsiTheme="minorHAnsi"/>
          <w:b w:val="0"/>
          <w:sz w:val="22"/>
          <w:szCs w:val="22"/>
        </w:rPr>
        <w:t xml:space="preserve"> WITH VIBRATORY SCREENS</w:t>
      </w:r>
    </w:p>
    <w:p w14:paraId="6B2209CF" w14:textId="77777777" w:rsidR="00A833A8" w:rsidRPr="007A1653" w:rsidRDefault="00A833A8" w:rsidP="000B7673">
      <w:pPr>
        <w:spacing w:line="360" w:lineRule="auto"/>
        <w:contextualSpacing/>
        <w:rPr>
          <w:sz w:val="22"/>
          <w:szCs w:val="22"/>
        </w:rPr>
      </w:pPr>
    </w:p>
    <w:p w14:paraId="13DF2EE8" w14:textId="77777777" w:rsidR="0077227E" w:rsidRPr="007A1653" w:rsidRDefault="00852C69" w:rsidP="000B7673">
      <w:pPr>
        <w:spacing w:line="360" w:lineRule="auto"/>
        <w:contextualSpacing/>
        <w:rPr>
          <w:sz w:val="22"/>
          <w:szCs w:val="22"/>
        </w:rPr>
      </w:pPr>
      <w:r w:rsidRPr="007A1653">
        <w:rPr>
          <w:sz w:val="22"/>
          <w:szCs w:val="22"/>
        </w:rPr>
        <w:t>Collaboration</w:t>
      </w:r>
      <w:r w:rsidR="0077227E" w:rsidRPr="007A1653">
        <w:rPr>
          <w:sz w:val="22"/>
          <w:szCs w:val="22"/>
        </w:rPr>
        <w:t xml:space="preserve"> between the original equipment manufacturer</w:t>
      </w:r>
      <w:r w:rsidR="00500C37" w:rsidRPr="007A1653">
        <w:rPr>
          <w:sz w:val="22"/>
          <w:szCs w:val="22"/>
        </w:rPr>
        <w:t xml:space="preserve"> (OEM)</w:t>
      </w:r>
      <w:r w:rsidR="0077227E" w:rsidRPr="007A1653">
        <w:rPr>
          <w:sz w:val="22"/>
          <w:szCs w:val="22"/>
        </w:rPr>
        <w:t xml:space="preserve"> </w:t>
      </w:r>
      <w:r w:rsidR="00500C37" w:rsidRPr="007A1653">
        <w:rPr>
          <w:sz w:val="22"/>
          <w:szCs w:val="22"/>
        </w:rPr>
        <w:t xml:space="preserve">of vibratory screens </w:t>
      </w:r>
      <w:r w:rsidR="0077227E" w:rsidRPr="007A1653">
        <w:rPr>
          <w:sz w:val="22"/>
          <w:szCs w:val="22"/>
        </w:rPr>
        <w:t xml:space="preserve">and the screen </w:t>
      </w:r>
      <w:r w:rsidR="008536D9">
        <w:rPr>
          <w:sz w:val="22"/>
          <w:szCs w:val="22"/>
        </w:rPr>
        <w:t xml:space="preserve">media </w:t>
      </w:r>
      <w:r w:rsidR="0077227E" w:rsidRPr="007A1653">
        <w:rPr>
          <w:sz w:val="22"/>
          <w:szCs w:val="22"/>
        </w:rPr>
        <w:t>supplier</w:t>
      </w:r>
      <w:r w:rsidRPr="007A1653">
        <w:rPr>
          <w:sz w:val="22"/>
          <w:szCs w:val="22"/>
        </w:rPr>
        <w:t xml:space="preserve"> is a key to ensuring </w:t>
      </w:r>
      <w:r w:rsidR="0077227E" w:rsidRPr="007A1653">
        <w:rPr>
          <w:sz w:val="22"/>
          <w:szCs w:val="22"/>
        </w:rPr>
        <w:t>the lowest possible cost of ownership while continuously meeting tonnage throughput requirements.</w:t>
      </w:r>
    </w:p>
    <w:p w14:paraId="7417328D" w14:textId="77777777" w:rsidR="0077227E" w:rsidRPr="007A1653" w:rsidRDefault="0077227E" w:rsidP="000B7673">
      <w:pPr>
        <w:spacing w:line="360" w:lineRule="auto"/>
        <w:contextualSpacing/>
        <w:rPr>
          <w:sz w:val="22"/>
          <w:szCs w:val="22"/>
        </w:rPr>
      </w:pPr>
    </w:p>
    <w:p w14:paraId="38FB34DF" w14:textId="77777777" w:rsidR="00D40315" w:rsidRPr="007A1653" w:rsidRDefault="0077227E" w:rsidP="000B7673">
      <w:pPr>
        <w:spacing w:line="360" w:lineRule="auto"/>
        <w:contextualSpacing/>
        <w:rPr>
          <w:sz w:val="22"/>
          <w:szCs w:val="22"/>
        </w:rPr>
      </w:pPr>
      <w:r w:rsidRPr="007A1653">
        <w:rPr>
          <w:sz w:val="22"/>
          <w:szCs w:val="22"/>
        </w:rPr>
        <w:t>According to Derrick Alston, executive director of vibratory screen OEM Kwatani</w:t>
      </w:r>
      <w:r w:rsidR="007A1653">
        <w:rPr>
          <w:sz w:val="22"/>
          <w:szCs w:val="22"/>
        </w:rPr>
        <w:t>, previously Joest</w:t>
      </w:r>
      <w:r w:rsidRPr="007A1653">
        <w:rPr>
          <w:sz w:val="22"/>
          <w:szCs w:val="22"/>
        </w:rPr>
        <w:t xml:space="preserve">, </w:t>
      </w:r>
      <w:r w:rsidR="00D40315" w:rsidRPr="007A1653">
        <w:rPr>
          <w:sz w:val="22"/>
          <w:szCs w:val="22"/>
        </w:rPr>
        <w:t xml:space="preserve">the company </w:t>
      </w:r>
      <w:r w:rsidR="007A1653">
        <w:rPr>
          <w:sz w:val="22"/>
          <w:szCs w:val="22"/>
        </w:rPr>
        <w:t>engineers</w:t>
      </w:r>
      <w:r w:rsidR="00D40315" w:rsidRPr="007A1653">
        <w:rPr>
          <w:sz w:val="22"/>
          <w:szCs w:val="22"/>
        </w:rPr>
        <w:t xml:space="preserve"> screening machines for a certain weight and performance of screen panel.</w:t>
      </w:r>
    </w:p>
    <w:p w14:paraId="18282D59" w14:textId="77777777" w:rsidR="00D40315" w:rsidRPr="007A1653" w:rsidRDefault="00D40315" w:rsidP="000B7673">
      <w:pPr>
        <w:spacing w:line="360" w:lineRule="auto"/>
        <w:contextualSpacing/>
        <w:rPr>
          <w:sz w:val="22"/>
          <w:szCs w:val="22"/>
        </w:rPr>
      </w:pPr>
    </w:p>
    <w:p w14:paraId="58607D1B" w14:textId="77777777" w:rsidR="007C4E58" w:rsidRPr="007A1653" w:rsidRDefault="00D40315" w:rsidP="000B7673">
      <w:pPr>
        <w:spacing w:line="360" w:lineRule="auto"/>
        <w:contextualSpacing/>
        <w:rPr>
          <w:sz w:val="22"/>
          <w:szCs w:val="22"/>
        </w:rPr>
      </w:pPr>
      <w:r w:rsidRPr="007A1653">
        <w:rPr>
          <w:sz w:val="22"/>
          <w:szCs w:val="22"/>
        </w:rPr>
        <w:t>“We then test the screen extensively in</w:t>
      </w:r>
      <w:r w:rsidR="007C4E58" w:rsidRPr="007A1653">
        <w:rPr>
          <w:sz w:val="22"/>
          <w:szCs w:val="22"/>
        </w:rPr>
        <w:t xml:space="preserve"> our modern workshop facilities to ensure that the </w:t>
      </w:r>
      <w:r w:rsidR="008536D9">
        <w:rPr>
          <w:sz w:val="22"/>
          <w:szCs w:val="22"/>
        </w:rPr>
        <w:t xml:space="preserve">screen </w:t>
      </w:r>
      <w:r w:rsidR="007C4E58" w:rsidRPr="007A1653">
        <w:rPr>
          <w:sz w:val="22"/>
          <w:szCs w:val="22"/>
        </w:rPr>
        <w:t>panels specified by the c</w:t>
      </w:r>
      <w:r w:rsidR="007A1653">
        <w:rPr>
          <w:sz w:val="22"/>
          <w:szCs w:val="22"/>
        </w:rPr>
        <w:t>ustomer</w:t>
      </w:r>
      <w:r w:rsidR="007C4E58" w:rsidRPr="007A1653">
        <w:rPr>
          <w:sz w:val="22"/>
          <w:szCs w:val="22"/>
        </w:rPr>
        <w:t xml:space="preserve"> will deliver certain throughputs and end-</w:t>
      </w:r>
      <w:r w:rsidR="00500C37" w:rsidRPr="007A1653">
        <w:rPr>
          <w:sz w:val="22"/>
          <w:szCs w:val="22"/>
        </w:rPr>
        <w:t>products for that application</w:t>
      </w:r>
      <w:r w:rsidR="007C4E58" w:rsidRPr="007A1653">
        <w:rPr>
          <w:sz w:val="22"/>
          <w:szCs w:val="22"/>
        </w:rPr>
        <w:t>,” says Alston. “When screens are later changed, they still need to be carefully integrated with the structural and mechanical features of the screening machine.”</w:t>
      </w:r>
    </w:p>
    <w:p w14:paraId="08AC637B" w14:textId="77777777" w:rsidR="007C4E58" w:rsidRPr="007A1653" w:rsidRDefault="007C4E58" w:rsidP="000B7673">
      <w:pPr>
        <w:spacing w:line="360" w:lineRule="auto"/>
        <w:contextualSpacing/>
        <w:rPr>
          <w:sz w:val="22"/>
          <w:szCs w:val="22"/>
        </w:rPr>
      </w:pPr>
    </w:p>
    <w:p w14:paraId="58712406" w14:textId="77777777" w:rsidR="00592B8E" w:rsidRPr="007A1653" w:rsidRDefault="00592B8E" w:rsidP="000B7673">
      <w:pPr>
        <w:spacing w:line="360" w:lineRule="auto"/>
        <w:contextualSpacing/>
        <w:rPr>
          <w:sz w:val="22"/>
          <w:szCs w:val="22"/>
        </w:rPr>
      </w:pPr>
      <w:r w:rsidRPr="007A1653">
        <w:rPr>
          <w:sz w:val="22"/>
          <w:szCs w:val="22"/>
        </w:rPr>
        <w:t xml:space="preserve">Kwatani custom </w:t>
      </w:r>
      <w:r w:rsidR="00973684">
        <w:rPr>
          <w:sz w:val="22"/>
          <w:szCs w:val="22"/>
        </w:rPr>
        <w:t>engineers</w:t>
      </w:r>
      <w:r w:rsidRPr="007A1653">
        <w:rPr>
          <w:sz w:val="22"/>
          <w:szCs w:val="22"/>
        </w:rPr>
        <w:t xml:space="preserve"> and manufactures vibrating equipment for all fee</w:t>
      </w:r>
      <w:r w:rsidR="00973684">
        <w:rPr>
          <w:sz w:val="22"/>
          <w:szCs w:val="22"/>
        </w:rPr>
        <w:t xml:space="preserve">ding and screening requirements, </w:t>
      </w:r>
      <w:r w:rsidRPr="007A1653">
        <w:rPr>
          <w:sz w:val="22"/>
          <w:szCs w:val="22"/>
        </w:rPr>
        <w:t xml:space="preserve">from smaller machines of less than a tonne to 50 tonne </w:t>
      </w:r>
      <w:r w:rsidR="00973684">
        <w:rPr>
          <w:sz w:val="22"/>
          <w:szCs w:val="22"/>
        </w:rPr>
        <w:t xml:space="preserve">machines with throughputs of </w:t>
      </w:r>
      <w:r w:rsidR="008536D9">
        <w:rPr>
          <w:sz w:val="22"/>
          <w:szCs w:val="22"/>
        </w:rPr>
        <w:t>up to</w:t>
      </w:r>
      <w:r w:rsidR="00973684">
        <w:rPr>
          <w:sz w:val="22"/>
          <w:szCs w:val="22"/>
        </w:rPr>
        <w:t xml:space="preserve">7 </w:t>
      </w:r>
      <w:r w:rsidRPr="007A1653">
        <w:rPr>
          <w:sz w:val="22"/>
          <w:szCs w:val="22"/>
        </w:rPr>
        <w:t>000 tonnes per hour.</w:t>
      </w:r>
    </w:p>
    <w:p w14:paraId="077FD8D1" w14:textId="77777777" w:rsidR="00592B8E" w:rsidRPr="007A1653" w:rsidRDefault="00592B8E" w:rsidP="000B7673">
      <w:pPr>
        <w:spacing w:line="360" w:lineRule="auto"/>
        <w:contextualSpacing/>
        <w:rPr>
          <w:sz w:val="22"/>
          <w:szCs w:val="22"/>
        </w:rPr>
      </w:pPr>
    </w:p>
    <w:p w14:paraId="4EAD8D36" w14:textId="77777777" w:rsidR="00B96F51" w:rsidRPr="007A1653" w:rsidRDefault="00B96F51" w:rsidP="000B7673">
      <w:pPr>
        <w:spacing w:line="360" w:lineRule="auto"/>
        <w:contextualSpacing/>
        <w:rPr>
          <w:sz w:val="22"/>
          <w:szCs w:val="22"/>
        </w:rPr>
      </w:pPr>
      <w:r w:rsidRPr="007A1653">
        <w:rPr>
          <w:sz w:val="22"/>
          <w:szCs w:val="22"/>
        </w:rPr>
        <w:t>Kenny Mayhew-Ridgers, Kwatani’s chief operation</w:t>
      </w:r>
      <w:r w:rsidR="00973684">
        <w:rPr>
          <w:sz w:val="22"/>
          <w:szCs w:val="22"/>
        </w:rPr>
        <w:t>s</w:t>
      </w:r>
      <w:r w:rsidRPr="007A1653">
        <w:rPr>
          <w:sz w:val="22"/>
          <w:szCs w:val="22"/>
        </w:rPr>
        <w:t xml:space="preserve"> officer, says that </w:t>
      </w:r>
      <w:r w:rsidR="00500C37" w:rsidRPr="007A1653">
        <w:rPr>
          <w:sz w:val="22"/>
          <w:szCs w:val="22"/>
        </w:rPr>
        <w:t xml:space="preserve">once the machine is operating in the field, </w:t>
      </w:r>
      <w:r w:rsidR="00973684">
        <w:rPr>
          <w:sz w:val="22"/>
          <w:szCs w:val="22"/>
        </w:rPr>
        <w:t xml:space="preserve">there are instances where </w:t>
      </w:r>
      <w:r w:rsidRPr="007A1653">
        <w:rPr>
          <w:sz w:val="22"/>
          <w:szCs w:val="22"/>
        </w:rPr>
        <w:t xml:space="preserve">panels are fitted </w:t>
      </w:r>
      <w:r w:rsidR="00973684">
        <w:rPr>
          <w:sz w:val="22"/>
          <w:szCs w:val="22"/>
        </w:rPr>
        <w:t xml:space="preserve">that </w:t>
      </w:r>
      <w:r w:rsidRPr="007A1653">
        <w:rPr>
          <w:sz w:val="22"/>
          <w:szCs w:val="22"/>
        </w:rPr>
        <w:t>add substantial extra weight to the screen.</w:t>
      </w:r>
    </w:p>
    <w:p w14:paraId="730F2ECD" w14:textId="77777777" w:rsidR="00B96F51" w:rsidRPr="007A1653" w:rsidRDefault="00B96F51" w:rsidP="000B7673">
      <w:pPr>
        <w:spacing w:line="360" w:lineRule="auto"/>
        <w:contextualSpacing/>
        <w:rPr>
          <w:sz w:val="22"/>
          <w:szCs w:val="22"/>
        </w:rPr>
      </w:pPr>
    </w:p>
    <w:p w14:paraId="288354AD" w14:textId="77777777" w:rsidR="00B96F51" w:rsidRPr="007A1653" w:rsidRDefault="00B96F51" w:rsidP="000B7673">
      <w:pPr>
        <w:spacing w:line="360" w:lineRule="auto"/>
        <w:contextualSpacing/>
        <w:rPr>
          <w:sz w:val="22"/>
          <w:szCs w:val="22"/>
        </w:rPr>
      </w:pPr>
      <w:r w:rsidRPr="007A1653">
        <w:rPr>
          <w:sz w:val="22"/>
          <w:szCs w:val="22"/>
        </w:rPr>
        <w:t xml:space="preserve">“We sometimes find that the </w:t>
      </w:r>
      <w:r w:rsidR="008536D9">
        <w:rPr>
          <w:sz w:val="22"/>
          <w:szCs w:val="22"/>
        </w:rPr>
        <w:t xml:space="preserve">screening </w:t>
      </w:r>
      <w:r w:rsidRPr="007A1653">
        <w:rPr>
          <w:sz w:val="22"/>
          <w:szCs w:val="22"/>
        </w:rPr>
        <w:t xml:space="preserve">panels on our </w:t>
      </w:r>
      <w:r w:rsidR="00500C37" w:rsidRPr="007A1653">
        <w:rPr>
          <w:sz w:val="22"/>
          <w:szCs w:val="22"/>
        </w:rPr>
        <w:t xml:space="preserve">operating </w:t>
      </w:r>
      <w:r w:rsidRPr="007A1653">
        <w:rPr>
          <w:sz w:val="22"/>
          <w:szCs w:val="22"/>
        </w:rPr>
        <w:t xml:space="preserve">machines </w:t>
      </w:r>
      <w:r w:rsidR="008536D9">
        <w:rPr>
          <w:sz w:val="22"/>
          <w:szCs w:val="22"/>
        </w:rPr>
        <w:t>substantially exceed the weight</w:t>
      </w:r>
      <w:r w:rsidRPr="007A1653">
        <w:rPr>
          <w:sz w:val="22"/>
          <w:szCs w:val="22"/>
        </w:rPr>
        <w:t xml:space="preserve"> of what the machine was initially designed to take,” says Mayhew-Ridgers. “This extra weight can change the dynamics and the centre of gravity </w:t>
      </w:r>
      <w:r w:rsidR="008536D9">
        <w:rPr>
          <w:sz w:val="22"/>
          <w:szCs w:val="22"/>
        </w:rPr>
        <w:t xml:space="preserve">of the screen </w:t>
      </w:r>
      <w:r w:rsidRPr="007A1653">
        <w:rPr>
          <w:sz w:val="22"/>
          <w:szCs w:val="22"/>
        </w:rPr>
        <w:t>so that</w:t>
      </w:r>
      <w:r w:rsidR="00973684">
        <w:rPr>
          <w:sz w:val="22"/>
          <w:szCs w:val="22"/>
        </w:rPr>
        <w:t xml:space="preserve"> for example, </w:t>
      </w:r>
      <w:r w:rsidRPr="007A1653">
        <w:rPr>
          <w:sz w:val="22"/>
          <w:szCs w:val="22"/>
        </w:rPr>
        <w:t>it is no longer aligned with the exciter drive</w:t>
      </w:r>
      <w:r w:rsidR="00500C37" w:rsidRPr="007A1653">
        <w:rPr>
          <w:sz w:val="22"/>
          <w:szCs w:val="22"/>
        </w:rPr>
        <w:t>. T</w:t>
      </w:r>
      <w:r w:rsidRPr="007A1653">
        <w:rPr>
          <w:sz w:val="22"/>
          <w:szCs w:val="22"/>
        </w:rPr>
        <w:t>his can cause damage to the machine and even the building if not quickly identified and resolved.”</w:t>
      </w:r>
    </w:p>
    <w:p w14:paraId="51544165" w14:textId="77777777" w:rsidR="00B96F51" w:rsidRPr="007A1653" w:rsidRDefault="00B96F51" w:rsidP="000B7673">
      <w:pPr>
        <w:spacing w:line="360" w:lineRule="auto"/>
        <w:contextualSpacing/>
        <w:rPr>
          <w:sz w:val="22"/>
          <w:szCs w:val="22"/>
        </w:rPr>
      </w:pPr>
    </w:p>
    <w:p w14:paraId="285DA3A6" w14:textId="77777777" w:rsidR="00A6352C" w:rsidRPr="007A1653" w:rsidRDefault="00A6352C" w:rsidP="000B7673">
      <w:pPr>
        <w:spacing w:line="360" w:lineRule="auto"/>
        <w:contextualSpacing/>
        <w:rPr>
          <w:sz w:val="22"/>
          <w:szCs w:val="22"/>
        </w:rPr>
      </w:pPr>
      <w:r w:rsidRPr="007A1653">
        <w:rPr>
          <w:sz w:val="22"/>
          <w:szCs w:val="22"/>
        </w:rPr>
        <w:t>Alston highlights the importance of keeping OEMs ‘in the loop’ when changing panel types, so that the fitting of new types of panel does not have unintended impacts that could be detrimental to the machine’s life-span or performance.</w:t>
      </w:r>
    </w:p>
    <w:p w14:paraId="2B5BD69F" w14:textId="77777777" w:rsidR="007141FD" w:rsidRPr="007A1653" w:rsidRDefault="007141FD" w:rsidP="000B7673">
      <w:pPr>
        <w:spacing w:line="360" w:lineRule="auto"/>
        <w:contextualSpacing/>
        <w:rPr>
          <w:sz w:val="22"/>
          <w:szCs w:val="22"/>
        </w:rPr>
      </w:pPr>
    </w:p>
    <w:p w14:paraId="7D4557E4" w14:textId="77777777" w:rsidR="007141FD" w:rsidRPr="007A1653" w:rsidRDefault="007141FD" w:rsidP="000B7673">
      <w:pPr>
        <w:spacing w:line="360" w:lineRule="auto"/>
        <w:contextualSpacing/>
        <w:rPr>
          <w:sz w:val="22"/>
          <w:szCs w:val="22"/>
        </w:rPr>
      </w:pPr>
      <w:r w:rsidRPr="007A1653">
        <w:rPr>
          <w:sz w:val="22"/>
          <w:szCs w:val="22"/>
        </w:rPr>
        <w:t xml:space="preserve">“With our depth of expertise, we can advise from a mechanical point of view on areas where problems could arise,” he says. “We </w:t>
      </w:r>
      <w:r w:rsidR="005D5F5F" w:rsidRPr="007A1653">
        <w:rPr>
          <w:sz w:val="22"/>
          <w:szCs w:val="22"/>
        </w:rPr>
        <w:t xml:space="preserve">aim to cooperate with other stakeholders wherever possible, and </w:t>
      </w:r>
      <w:r w:rsidRPr="007A1653">
        <w:rPr>
          <w:sz w:val="22"/>
          <w:szCs w:val="22"/>
        </w:rPr>
        <w:t xml:space="preserve">have worked closely with </w:t>
      </w:r>
      <w:r w:rsidR="00500C37" w:rsidRPr="007A1653">
        <w:rPr>
          <w:sz w:val="22"/>
          <w:szCs w:val="22"/>
        </w:rPr>
        <w:t xml:space="preserve">end-users </w:t>
      </w:r>
      <w:r w:rsidRPr="007A1653">
        <w:rPr>
          <w:sz w:val="22"/>
          <w:szCs w:val="22"/>
        </w:rPr>
        <w:t>and panel supplier</w:t>
      </w:r>
      <w:r w:rsidR="005D5F5F" w:rsidRPr="007A1653">
        <w:rPr>
          <w:sz w:val="22"/>
          <w:szCs w:val="22"/>
        </w:rPr>
        <w:t>s</w:t>
      </w:r>
      <w:r w:rsidRPr="007A1653">
        <w:rPr>
          <w:sz w:val="22"/>
          <w:szCs w:val="22"/>
        </w:rPr>
        <w:t xml:space="preserve"> to find optimal solution</w:t>
      </w:r>
      <w:r w:rsidR="005D5F5F" w:rsidRPr="007A1653">
        <w:rPr>
          <w:sz w:val="22"/>
          <w:szCs w:val="22"/>
        </w:rPr>
        <w:t>s</w:t>
      </w:r>
      <w:r w:rsidRPr="007A1653">
        <w:rPr>
          <w:sz w:val="22"/>
          <w:szCs w:val="22"/>
        </w:rPr>
        <w:t>.”</w:t>
      </w:r>
    </w:p>
    <w:p w14:paraId="6849C6A1" w14:textId="77777777" w:rsidR="00A6352C" w:rsidRPr="007A1653" w:rsidRDefault="00A6352C" w:rsidP="000B7673">
      <w:pPr>
        <w:spacing w:line="360" w:lineRule="auto"/>
        <w:contextualSpacing/>
        <w:rPr>
          <w:sz w:val="22"/>
          <w:szCs w:val="22"/>
        </w:rPr>
      </w:pPr>
    </w:p>
    <w:p w14:paraId="7155F19E" w14:textId="77777777" w:rsidR="00461631" w:rsidRPr="00461631" w:rsidRDefault="00B8238A" w:rsidP="000B7673">
      <w:pPr>
        <w:spacing w:line="360" w:lineRule="auto"/>
        <w:contextualSpacing/>
        <w:rPr>
          <w:sz w:val="22"/>
          <w:szCs w:val="22"/>
        </w:rPr>
      </w:pPr>
      <w:r w:rsidRPr="007A1653">
        <w:rPr>
          <w:sz w:val="22"/>
          <w:szCs w:val="22"/>
        </w:rPr>
        <w:t xml:space="preserve">Kwatani’s qualified and experienced in-house design and technology teams undertake custom designs to customers’ specific application and processing requirements. </w:t>
      </w:r>
      <w:r w:rsidR="00A122DF" w:rsidRPr="007A1653">
        <w:rPr>
          <w:sz w:val="22"/>
          <w:szCs w:val="22"/>
        </w:rPr>
        <w:t>These d</w:t>
      </w:r>
      <w:r w:rsidRPr="007A1653">
        <w:rPr>
          <w:sz w:val="22"/>
          <w:szCs w:val="22"/>
        </w:rPr>
        <w:t xml:space="preserve">esigns </w:t>
      </w:r>
      <w:r w:rsidR="00A122DF" w:rsidRPr="007A1653">
        <w:rPr>
          <w:sz w:val="22"/>
          <w:szCs w:val="22"/>
        </w:rPr>
        <w:t xml:space="preserve">are supported by finite element analysis (FEA) modelling competency, a sophisticated test laboratory, and years of research and </w:t>
      </w:r>
      <w:r w:rsidR="00A122DF" w:rsidRPr="00461631">
        <w:rPr>
          <w:sz w:val="22"/>
          <w:szCs w:val="22"/>
        </w:rPr>
        <w:t>development.</w:t>
      </w:r>
    </w:p>
    <w:p w14:paraId="09232028" w14:textId="77777777" w:rsidR="000B7673" w:rsidRDefault="000B7673" w:rsidP="000B7673">
      <w:pPr>
        <w:spacing w:line="360" w:lineRule="auto"/>
        <w:contextualSpacing/>
        <w:rPr>
          <w:sz w:val="22"/>
          <w:szCs w:val="22"/>
        </w:rPr>
      </w:pPr>
    </w:p>
    <w:p w14:paraId="2395456C" w14:textId="77777777" w:rsidR="0027793C" w:rsidRPr="0027793C" w:rsidRDefault="0027793C" w:rsidP="0027793C">
      <w:pPr>
        <w:spacing w:line="360" w:lineRule="auto"/>
        <w:contextualSpacing/>
        <w:rPr>
          <w:sz w:val="22"/>
          <w:szCs w:val="22"/>
        </w:rPr>
      </w:pPr>
      <w:r w:rsidRPr="0027793C">
        <w:rPr>
          <w:sz w:val="22"/>
          <w:szCs w:val="22"/>
        </w:rPr>
        <w:t xml:space="preserve">ALIGNING PIC 01 : Kwatani vibrating screens are engineered with an application specific weight as well as for screen panel performance. </w:t>
      </w:r>
    </w:p>
    <w:p w14:paraId="3094FE20" w14:textId="77777777" w:rsidR="0027793C" w:rsidRDefault="0027793C" w:rsidP="0027793C">
      <w:pPr>
        <w:spacing w:line="360" w:lineRule="auto"/>
        <w:contextualSpacing/>
        <w:rPr>
          <w:sz w:val="22"/>
          <w:szCs w:val="22"/>
        </w:rPr>
      </w:pPr>
    </w:p>
    <w:p w14:paraId="5EE5ECD0" w14:textId="77777777" w:rsidR="0027793C" w:rsidRPr="0027793C" w:rsidRDefault="0027793C" w:rsidP="0027793C">
      <w:pPr>
        <w:spacing w:line="360" w:lineRule="auto"/>
        <w:contextualSpacing/>
        <w:rPr>
          <w:sz w:val="22"/>
          <w:szCs w:val="22"/>
        </w:rPr>
      </w:pPr>
      <w:r w:rsidRPr="0027793C">
        <w:rPr>
          <w:sz w:val="22"/>
          <w:szCs w:val="22"/>
        </w:rPr>
        <w:t xml:space="preserve">ALIGNING PIC 02 : Kwatani vibrating screens undergo extensive testing at the company's modern facilities to ensure the screen panels specified by the customer will perform as expected. </w:t>
      </w:r>
    </w:p>
    <w:p w14:paraId="35BAC393" w14:textId="77777777" w:rsidR="0027793C" w:rsidRDefault="0027793C" w:rsidP="0027793C">
      <w:pPr>
        <w:spacing w:line="360" w:lineRule="auto"/>
        <w:contextualSpacing/>
        <w:rPr>
          <w:sz w:val="22"/>
          <w:szCs w:val="22"/>
        </w:rPr>
      </w:pPr>
    </w:p>
    <w:p w14:paraId="58EDBA57" w14:textId="77777777" w:rsidR="000B7673" w:rsidRDefault="0027793C" w:rsidP="0027793C">
      <w:pPr>
        <w:spacing w:line="360" w:lineRule="auto"/>
        <w:contextualSpacing/>
        <w:rPr>
          <w:sz w:val="22"/>
          <w:szCs w:val="22"/>
        </w:rPr>
      </w:pPr>
      <w:r w:rsidRPr="0027793C">
        <w:rPr>
          <w:sz w:val="22"/>
          <w:szCs w:val="22"/>
        </w:rPr>
        <w:t>ALIGNING PIC 03 : At Kwatani, qualified and experienced in-house teams design and manufacture vibrating screens for specific applications and processing requirements.</w:t>
      </w:r>
    </w:p>
    <w:p w14:paraId="33127093" w14:textId="77777777" w:rsidR="0027793C" w:rsidRDefault="0027793C" w:rsidP="0027793C">
      <w:pPr>
        <w:spacing w:line="360" w:lineRule="auto"/>
        <w:contextualSpacing/>
        <w:rPr>
          <w:sz w:val="22"/>
          <w:szCs w:val="22"/>
        </w:rPr>
      </w:pPr>
    </w:p>
    <w:p w14:paraId="6575907D" w14:textId="77777777" w:rsidR="00461631" w:rsidRPr="00461631" w:rsidRDefault="00973684" w:rsidP="000B7673">
      <w:pPr>
        <w:contextualSpacing/>
        <w:rPr>
          <w:rFonts w:ascii="Calibri" w:hAnsi="Calibri" w:cs="Tahoma"/>
          <w:sz w:val="22"/>
          <w:szCs w:val="22"/>
        </w:rPr>
      </w:pPr>
      <w:r w:rsidRPr="00461631">
        <w:rPr>
          <w:sz w:val="22"/>
          <w:szCs w:val="22"/>
        </w:rPr>
        <w:t xml:space="preserve">ENDS … </w:t>
      </w:r>
      <w:r w:rsidR="00461631" w:rsidRPr="00461631">
        <w:rPr>
          <w:sz w:val="22"/>
          <w:szCs w:val="22"/>
        </w:rPr>
        <w:t>JUNE</w:t>
      </w:r>
      <w:r w:rsidRPr="00461631">
        <w:rPr>
          <w:sz w:val="22"/>
          <w:szCs w:val="22"/>
        </w:rPr>
        <w:t xml:space="preserve"> 2017 </w:t>
      </w:r>
      <w:r w:rsidR="00461631" w:rsidRPr="00461631">
        <w:rPr>
          <w:sz w:val="22"/>
          <w:szCs w:val="22"/>
        </w:rPr>
        <w:br/>
      </w:r>
      <w:r w:rsidR="00461631" w:rsidRPr="00461631">
        <w:rPr>
          <w:rFonts w:ascii="Calibri" w:hAnsi="Calibri" w:cs="Tahoma"/>
          <w:sz w:val="22"/>
          <w:szCs w:val="22"/>
        </w:rPr>
        <w:t>FROM</w:t>
      </w:r>
      <w:r w:rsidR="00461631" w:rsidRPr="00461631">
        <w:rPr>
          <w:rFonts w:ascii="Calibri" w:hAnsi="Calibri" w:cs="Tahoma"/>
          <w:sz w:val="22"/>
          <w:szCs w:val="22"/>
        </w:rPr>
        <w:tab/>
      </w:r>
      <w:r w:rsidR="00461631" w:rsidRPr="00461631">
        <w:rPr>
          <w:rFonts w:ascii="Calibri" w:hAnsi="Calibri" w:cs="Tahoma"/>
          <w:sz w:val="22"/>
          <w:szCs w:val="22"/>
        </w:rPr>
        <w:tab/>
      </w:r>
      <w:r w:rsidR="00461631" w:rsidRPr="00461631">
        <w:rPr>
          <w:rFonts w:ascii="Calibri" w:hAnsi="Calibri" w:cs="Tahoma"/>
          <w:sz w:val="22"/>
          <w:szCs w:val="22"/>
        </w:rPr>
        <w:tab/>
        <w:t>:</w:t>
      </w:r>
      <w:r w:rsidR="00461631" w:rsidRPr="00461631">
        <w:rPr>
          <w:rFonts w:ascii="Calibri" w:hAnsi="Calibri" w:cs="Tahoma"/>
          <w:sz w:val="22"/>
          <w:szCs w:val="22"/>
        </w:rPr>
        <w:tab/>
        <w:t>CORALYNNE &amp; ASSOCIATES</w:t>
      </w:r>
    </w:p>
    <w:p w14:paraId="6A350A7C" w14:textId="77777777" w:rsidR="00461631" w:rsidRPr="00461631" w:rsidRDefault="00461631" w:rsidP="000B7673">
      <w:pPr>
        <w:pStyle w:val="PlainText"/>
        <w:ind w:left="2160" w:firstLine="720"/>
        <w:contextualSpacing/>
        <w:rPr>
          <w:rFonts w:ascii="Calibri" w:hAnsi="Calibri" w:cs="Tahoma"/>
          <w:sz w:val="22"/>
          <w:szCs w:val="22"/>
        </w:rPr>
      </w:pPr>
      <w:r w:rsidRPr="00461631">
        <w:rPr>
          <w:rFonts w:ascii="Calibri" w:hAnsi="Calibri" w:cs="Tahoma"/>
          <w:sz w:val="22"/>
          <w:szCs w:val="22"/>
        </w:rPr>
        <w:t>TEL : +79 523 7422</w:t>
      </w:r>
    </w:p>
    <w:p w14:paraId="0FE039A6" w14:textId="77777777" w:rsidR="00461631" w:rsidRPr="00461631" w:rsidRDefault="00461631" w:rsidP="000B7673">
      <w:pPr>
        <w:pStyle w:val="PlainText"/>
        <w:contextualSpacing/>
        <w:rPr>
          <w:rFonts w:ascii="Calibri" w:hAnsi="Calibri" w:cs="Tahoma"/>
          <w:sz w:val="22"/>
          <w:szCs w:val="22"/>
        </w:rPr>
      </w:pPr>
      <w:r w:rsidRPr="00461631">
        <w:rPr>
          <w:rFonts w:ascii="Calibri" w:hAnsi="Calibri" w:cs="Tahoma"/>
          <w:sz w:val="22"/>
          <w:szCs w:val="22"/>
        </w:rPr>
        <w:tab/>
      </w:r>
      <w:r w:rsidRPr="00461631">
        <w:rPr>
          <w:rFonts w:ascii="Calibri" w:hAnsi="Calibri" w:cs="Tahoma"/>
          <w:sz w:val="22"/>
          <w:szCs w:val="22"/>
        </w:rPr>
        <w:tab/>
      </w:r>
      <w:r w:rsidRPr="00461631">
        <w:rPr>
          <w:rFonts w:ascii="Calibri" w:hAnsi="Calibri" w:cs="Tahoma"/>
          <w:sz w:val="22"/>
          <w:szCs w:val="22"/>
        </w:rPr>
        <w:tab/>
      </w:r>
      <w:r w:rsidRPr="00461631">
        <w:rPr>
          <w:rFonts w:ascii="Calibri" w:hAnsi="Calibri" w:cs="Tahoma"/>
          <w:sz w:val="22"/>
          <w:szCs w:val="22"/>
        </w:rPr>
        <w:tab/>
        <w:t xml:space="preserve">EMAIL : </w:t>
      </w:r>
      <w:hyperlink r:id="rId7" w:history="1">
        <w:r w:rsidRPr="00461631">
          <w:rPr>
            <w:rStyle w:val="Hyperlink"/>
            <w:rFonts w:ascii="Calibri" w:eastAsiaTheme="majorEastAsia" w:hAnsi="Calibri" w:cs="Tahoma"/>
            <w:sz w:val="22"/>
            <w:szCs w:val="22"/>
          </w:rPr>
          <w:t>communicate@coralynne.co.za</w:t>
        </w:r>
      </w:hyperlink>
    </w:p>
    <w:p w14:paraId="28105FC9" w14:textId="77777777" w:rsidR="00461631" w:rsidRPr="00461631" w:rsidRDefault="00461631" w:rsidP="000B7673">
      <w:pPr>
        <w:pStyle w:val="PlainText"/>
        <w:contextualSpacing/>
        <w:rPr>
          <w:rFonts w:ascii="Calibri" w:hAnsi="Calibri" w:cs="Tahoma"/>
          <w:sz w:val="22"/>
          <w:szCs w:val="22"/>
        </w:rPr>
      </w:pPr>
      <w:r w:rsidRPr="00461631">
        <w:rPr>
          <w:rFonts w:ascii="Calibri" w:hAnsi="Calibri" w:cs="Tahoma"/>
          <w:sz w:val="22"/>
          <w:szCs w:val="22"/>
        </w:rPr>
        <w:tab/>
      </w:r>
      <w:r w:rsidRPr="00461631">
        <w:rPr>
          <w:rFonts w:ascii="Calibri" w:hAnsi="Calibri" w:cs="Tahoma"/>
          <w:sz w:val="22"/>
          <w:szCs w:val="22"/>
        </w:rPr>
        <w:tab/>
      </w:r>
      <w:r w:rsidRPr="00461631">
        <w:rPr>
          <w:rFonts w:ascii="Calibri" w:hAnsi="Calibri" w:cs="Tahoma"/>
          <w:sz w:val="22"/>
          <w:szCs w:val="22"/>
        </w:rPr>
        <w:tab/>
      </w:r>
      <w:r w:rsidRPr="00461631">
        <w:rPr>
          <w:rFonts w:ascii="Calibri" w:hAnsi="Calibri" w:cs="Tahoma"/>
          <w:sz w:val="22"/>
          <w:szCs w:val="22"/>
        </w:rPr>
        <w:tab/>
        <w:t>WEBSITE: www.coralynne.co.za</w:t>
      </w:r>
    </w:p>
    <w:p w14:paraId="17376AA1" w14:textId="77777777" w:rsidR="00461631" w:rsidRPr="00461631" w:rsidRDefault="00461631" w:rsidP="000B7673">
      <w:pPr>
        <w:pStyle w:val="PlainText"/>
        <w:contextualSpacing/>
        <w:rPr>
          <w:rFonts w:ascii="Calibri" w:hAnsi="Calibri" w:cs="Tahoma"/>
          <w:sz w:val="22"/>
          <w:szCs w:val="22"/>
        </w:rPr>
      </w:pPr>
    </w:p>
    <w:p w14:paraId="44025657" w14:textId="77777777" w:rsidR="00461631" w:rsidRPr="00461631" w:rsidRDefault="00461631" w:rsidP="000B7673">
      <w:pPr>
        <w:pStyle w:val="PlainText"/>
        <w:contextualSpacing/>
        <w:rPr>
          <w:rFonts w:ascii="Calibri" w:hAnsi="Calibri" w:cs="Tahoma"/>
          <w:sz w:val="22"/>
          <w:szCs w:val="22"/>
        </w:rPr>
      </w:pPr>
      <w:r w:rsidRPr="00461631">
        <w:rPr>
          <w:rFonts w:ascii="Calibri" w:hAnsi="Calibri" w:cs="Tahoma"/>
          <w:sz w:val="22"/>
          <w:szCs w:val="22"/>
        </w:rPr>
        <w:t>FOR</w:t>
      </w:r>
      <w:r w:rsidRPr="00461631">
        <w:rPr>
          <w:rFonts w:ascii="Calibri" w:hAnsi="Calibri" w:cs="Tahoma"/>
          <w:sz w:val="22"/>
          <w:szCs w:val="22"/>
        </w:rPr>
        <w:tab/>
      </w:r>
      <w:r w:rsidRPr="00461631">
        <w:rPr>
          <w:rFonts w:ascii="Calibri" w:hAnsi="Calibri" w:cs="Tahoma"/>
          <w:sz w:val="22"/>
          <w:szCs w:val="22"/>
        </w:rPr>
        <w:tab/>
        <w:t>:</w:t>
      </w:r>
      <w:r w:rsidRPr="00461631">
        <w:rPr>
          <w:rFonts w:ascii="Calibri" w:hAnsi="Calibri" w:cs="Tahoma"/>
          <w:sz w:val="22"/>
          <w:szCs w:val="22"/>
        </w:rPr>
        <w:tab/>
      </w:r>
      <w:r w:rsidRPr="00461631">
        <w:rPr>
          <w:rFonts w:ascii="Calibri" w:hAnsi="Calibri" w:cs="Tahoma"/>
          <w:sz w:val="22"/>
          <w:szCs w:val="22"/>
        </w:rPr>
        <w:tab/>
        <w:t>KIM SCHOEPFLIN</w:t>
      </w:r>
    </w:p>
    <w:p w14:paraId="28B715C2" w14:textId="77777777" w:rsidR="00461631" w:rsidRPr="009A5CEA" w:rsidRDefault="00461631" w:rsidP="000B7673">
      <w:pPr>
        <w:pStyle w:val="PlainText"/>
        <w:contextualSpacing/>
        <w:rPr>
          <w:rFonts w:ascii="Calibri" w:hAnsi="Calibri" w:cs="Tahoma"/>
          <w:sz w:val="22"/>
          <w:szCs w:val="22"/>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 xml:space="preserve">KWATANI </w:t>
      </w:r>
      <w:r w:rsidRPr="009A5CEA">
        <w:rPr>
          <w:rFonts w:ascii="Calibri" w:hAnsi="Calibri" w:cs="Tahoma"/>
          <w:sz w:val="22"/>
          <w:szCs w:val="22"/>
        </w:rPr>
        <w:t>(PTY) LTD</w:t>
      </w:r>
    </w:p>
    <w:p w14:paraId="12CA7844" w14:textId="77777777" w:rsidR="00461631" w:rsidRPr="009A5CEA" w:rsidRDefault="00461631" w:rsidP="000B7673">
      <w:pPr>
        <w:pStyle w:val="PlainText"/>
        <w:contextualSpacing/>
        <w:rPr>
          <w:rFonts w:ascii="Calibri" w:hAnsi="Calibri" w:cs="Tahoma"/>
          <w:sz w:val="22"/>
          <w:szCs w:val="22"/>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t>TEL :+27 0</w:t>
      </w:r>
      <w:r>
        <w:rPr>
          <w:rFonts w:ascii="Calibri" w:hAnsi="Calibri" w:cs="Tahoma"/>
          <w:sz w:val="22"/>
          <w:szCs w:val="22"/>
        </w:rPr>
        <w:t>11 923 9000</w:t>
      </w:r>
    </w:p>
    <w:p w14:paraId="7C74726F" w14:textId="77777777" w:rsidR="00461631" w:rsidRPr="009A5CEA" w:rsidRDefault="00461631" w:rsidP="000B7673">
      <w:pPr>
        <w:pStyle w:val="PlainText"/>
        <w:contextualSpacing/>
        <w:rPr>
          <w:rFonts w:ascii="Calibri" w:hAnsi="Calibri" w:cs="Tahoma"/>
          <w:sz w:val="22"/>
          <w:szCs w:val="22"/>
          <w:u w:val="single"/>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 xml:space="preserve">WEBSITE: </w:t>
      </w:r>
      <w:r>
        <w:rPr>
          <w:rFonts w:ascii="Calibri" w:hAnsi="Calibri" w:cs="Tahoma"/>
          <w:sz w:val="22"/>
          <w:szCs w:val="22"/>
          <w:u w:val="single"/>
        </w:rPr>
        <w:t>www.kwatani</w:t>
      </w:r>
      <w:r w:rsidRPr="009A5CEA">
        <w:rPr>
          <w:rFonts w:ascii="Calibri" w:hAnsi="Calibri" w:cs="Tahoma"/>
          <w:sz w:val="22"/>
          <w:szCs w:val="22"/>
          <w:u w:val="single"/>
        </w:rPr>
        <w:t>.co.za</w:t>
      </w:r>
    </w:p>
    <w:p w14:paraId="1A571333" w14:textId="77777777" w:rsidR="00461631" w:rsidRPr="009A5CEA" w:rsidRDefault="00461631" w:rsidP="000B7673">
      <w:pPr>
        <w:pStyle w:val="PlainText"/>
        <w:contextualSpacing/>
        <w:rPr>
          <w:rFonts w:ascii="Calibri" w:hAnsi="Calibri" w:cs="Tahoma"/>
          <w:sz w:val="22"/>
          <w:szCs w:val="22"/>
        </w:rPr>
      </w:pPr>
    </w:p>
    <w:p w14:paraId="19883D35" w14:textId="77777777" w:rsidR="00973684" w:rsidRPr="00973684" w:rsidRDefault="00973684" w:rsidP="000B7673">
      <w:pPr>
        <w:contextualSpacing/>
        <w:rPr>
          <w:sz w:val="22"/>
          <w:szCs w:val="22"/>
        </w:rPr>
      </w:pPr>
    </w:p>
    <w:sectPr w:rsidR="00973684" w:rsidRPr="00973684" w:rsidSect="00BB53B5">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3FDE16" w14:textId="77777777" w:rsidR="00720619" w:rsidRDefault="00720619" w:rsidP="003D422A">
      <w:r>
        <w:separator/>
      </w:r>
    </w:p>
  </w:endnote>
  <w:endnote w:type="continuationSeparator" w:id="0">
    <w:p w14:paraId="7CAC8169" w14:textId="77777777" w:rsidR="00720619" w:rsidRDefault="00720619" w:rsidP="003D4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4D"/>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83588"/>
      <w:docPartObj>
        <w:docPartGallery w:val="Page Numbers (Bottom of Page)"/>
        <w:docPartUnique/>
      </w:docPartObj>
    </w:sdtPr>
    <w:sdtEndPr>
      <w:rPr>
        <w:noProof/>
        <w:sz w:val="22"/>
        <w:szCs w:val="22"/>
      </w:rPr>
    </w:sdtEndPr>
    <w:sdtContent>
      <w:p w14:paraId="43EA1209" w14:textId="77777777" w:rsidR="003D422A" w:rsidRPr="003D422A" w:rsidRDefault="003D422A">
        <w:pPr>
          <w:pStyle w:val="Footer"/>
          <w:jc w:val="right"/>
          <w:rPr>
            <w:sz w:val="22"/>
            <w:szCs w:val="22"/>
          </w:rPr>
        </w:pPr>
        <w:r w:rsidRPr="003D422A">
          <w:rPr>
            <w:sz w:val="22"/>
            <w:szCs w:val="22"/>
          </w:rPr>
          <w:fldChar w:fldCharType="begin"/>
        </w:r>
        <w:r w:rsidRPr="003D422A">
          <w:rPr>
            <w:sz w:val="22"/>
            <w:szCs w:val="22"/>
          </w:rPr>
          <w:instrText xml:space="preserve"> PAGE   \* MERGEFORMAT </w:instrText>
        </w:r>
        <w:r w:rsidRPr="003D422A">
          <w:rPr>
            <w:sz w:val="22"/>
            <w:szCs w:val="22"/>
          </w:rPr>
          <w:fldChar w:fldCharType="separate"/>
        </w:r>
        <w:r w:rsidR="00620110">
          <w:rPr>
            <w:noProof/>
            <w:sz w:val="22"/>
            <w:szCs w:val="22"/>
          </w:rPr>
          <w:t>2</w:t>
        </w:r>
        <w:r w:rsidRPr="003D422A">
          <w:rPr>
            <w:noProof/>
            <w:sz w:val="22"/>
            <w:szCs w:val="22"/>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F2C63D" w14:textId="77777777" w:rsidR="00720619" w:rsidRDefault="00720619" w:rsidP="003D422A">
      <w:r>
        <w:separator/>
      </w:r>
    </w:p>
  </w:footnote>
  <w:footnote w:type="continuationSeparator" w:id="0">
    <w:p w14:paraId="75593266" w14:textId="77777777" w:rsidR="00720619" w:rsidRDefault="00720619" w:rsidP="003D422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DE5C1F" w14:textId="77777777" w:rsidR="003D422A" w:rsidRPr="003D422A" w:rsidRDefault="003D422A" w:rsidP="003D422A">
    <w:pPr>
      <w:pStyle w:val="Header"/>
      <w:jc w:val="right"/>
      <w:rPr>
        <w:sz w:val="22"/>
        <w:szCs w:val="22"/>
      </w:rPr>
    </w:pPr>
    <w:r w:rsidRPr="003D422A">
      <w:rPr>
        <w:sz w:val="22"/>
        <w:szCs w:val="22"/>
      </w:rPr>
      <w:t>aligning screens and panels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246F"/>
    <w:rsid w:val="00031FCD"/>
    <w:rsid w:val="00043656"/>
    <w:rsid w:val="000B7673"/>
    <w:rsid w:val="000F7602"/>
    <w:rsid w:val="00120F40"/>
    <w:rsid w:val="0012393D"/>
    <w:rsid w:val="001603BA"/>
    <w:rsid w:val="001814A7"/>
    <w:rsid w:val="001971A6"/>
    <w:rsid w:val="001A1793"/>
    <w:rsid w:val="001D0E79"/>
    <w:rsid w:val="0022139A"/>
    <w:rsid w:val="0027793C"/>
    <w:rsid w:val="002A44B7"/>
    <w:rsid w:val="002A478B"/>
    <w:rsid w:val="002B0542"/>
    <w:rsid w:val="002B74E4"/>
    <w:rsid w:val="00307A3B"/>
    <w:rsid w:val="00315E63"/>
    <w:rsid w:val="00360376"/>
    <w:rsid w:val="0037183F"/>
    <w:rsid w:val="003C7336"/>
    <w:rsid w:val="003D422A"/>
    <w:rsid w:val="0042132D"/>
    <w:rsid w:val="00423F95"/>
    <w:rsid w:val="00447980"/>
    <w:rsid w:val="00461631"/>
    <w:rsid w:val="0049347F"/>
    <w:rsid w:val="004B6F12"/>
    <w:rsid w:val="004E6B78"/>
    <w:rsid w:val="00500C37"/>
    <w:rsid w:val="0055723F"/>
    <w:rsid w:val="00565D6C"/>
    <w:rsid w:val="00570D24"/>
    <w:rsid w:val="005773B5"/>
    <w:rsid w:val="00592B8E"/>
    <w:rsid w:val="00597B15"/>
    <w:rsid w:val="005D5F5F"/>
    <w:rsid w:val="005F05CB"/>
    <w:rsid w:val="005F1DBB"/>
    <w:rsid w:val="00600664"/>
    <w:rsid w:val="006116D3"/>
    <w:rsid w:val="00620110"/>
    <w:rsid w:val="00620D46"/>
    <w:rsid w:val="00646528"/>
    <w:rsid w:val="006549F1"/>
    <w:rsid w:val="0065637C"/>
    <w:rsid w:val="006D11E4"/>
    <w:rsid w:val="006D4C52"/>
    <w:rsid w:val="006F3964"/>
    <w:rsid w:val="00702BEB"/>
    <w:rsid w:val="007141FD"/>
    <w:rsid w:val="00720619"/>
    <w:rsid w:val="00753902"/>
    <w:rsid w:val="007625BE"/>
    <w:rsid w:val="0077227E"/>
    <w:rsid w:val="007A1653"/>
    <w:rsid w:val="007B689C"/>
    <w:rsid w:val="007C309E"/>
    <w:rsid w:val="007C3432"/>
    <w:rsid w:val="007C4E58"/>
    <w:rsid w:val="007E0C36"/>
    <w:rsid w:val="007E2664"/>
    <w:rsid w:val="00811C4F"/>
    <w:rsid w:val="00852C69"/>
    <w:rsid w:val="008536D9"/>
    <w:rsid w:val="00853AE2"/>
    <w:rsid w:val="00864B0F"/>
    <w:rsid w:val="008A2E37"/>
    <w:rsid w:val="008D793E"/>
    <w:rsid w:val="008D7DA5"/>
    <w:rsid w:val="009212FB"/>
    <w:rsid w:val="00921A50"/>
    <w:rsid w:val="00937372"/>
    <w:rsid w:val="00947FFD"/>
    <w:rsid w:val="0095034F"/>
    <w:rsid w:val="00954689"/>
    <w:rsid w:val="00973684"/>
    <w:rsid w:val="009763BE"/>
    <w:rsid w:val="009A2F23"/>
    <w:rsid w:val="009D4BB3"/>
    <w:rsid w:val="009D50A8"/>
    <w:rsid w:val="00A00090"/>
    <w:rsid w:val="00A033E9"/>
    <w:rsid w:val="00A122DF"/>
    <w:rsid w:val="00A6352C"/>
    <w:rsid w:val="00A833A8"/>
    <w:rsid w:val="00A84901"/>
    <w:rsid w:val="00AA0A92"/>
    <w:rsid w:val="00AB0045"/>
    <w:rsid w:val="00AF5244"/>
    <w:rsid w:val="00B21127"/>
    <w:rsid w:val="00B34BDC"/>
    <w:rsid w:val="00B72ECE"/>
    <w:rsid w:val="00B8238A"/>
    <w:rsid w:val="00B96F51"/>
    <w:rsid w:val="00B97978"/>
    <w:rsid w:val="00BB53B5"/>
    <w:rsid w:val="00BD2107"/>
    <w:rsid w:val="00C1327C"/>
    <w:rsid w:val="00C3521B"/>
    <w:rsid w:val="00C40E17"/>
    <w:rsid w:val="00C664E1"/>
    <w:rsid w:val="00C8342A"/>
    <w:rsid w:val="00CB246F"/>
    <w:rsid w:val="00CC04B6"/>
    <w:rsid w:val="00CF7C1B"/>
    <w:rsid w:val="00D05A33"/>
    <w:rsid w:val="00D23E12"/>
    <w:rsid w:val="00D40315"/>
    <w:rsid w:val="00D62D78"/>
    <w:rsid w:val="00D65BB4"/>
    <w:rsid w:val="00D66F62"/>
    <w:rsid w:val="00D72083"/>
    <w:rsid w:val="00D86D3B"/>
    <w:rsid w:val="00DA7F7A"/>
    <w:rsid w:val="00DB45A0"/>
    <w:rsid w:val="00DD1A7D"/>
    <w:rsid w:val="00DE29A3"/>
    <w:rsid w:val="00E15AED"/>
    <w:rsid w:val="00E41099"/>
    <w:rsid w:val="00E42051"/>
    <w:rsid w:val="00E60AF9"/>
    <w:rsid w:val="00E63817"/>
    <w:rsid w:val="00EC5588"/>
    <w:rsid w:val="00EF2EFE"/>
    <w:rsid w:val="00F147DE"/>
    <w:rsid w:val="00F3734F"/>
    <w:rsid w:val="00F5355D"/>
    <w:rsid w:val="00FA5AF8"/>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B9EF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D4C52"/>
    <w:rPr>
      <w:rFonts w:asciiTheme="minorHAnsi" w:hAnsiTheme="minorHAnsi"/>
      <w:sz w:val="24"/>
      <w:szCs w:val="24"/>
      <w:lang w:val="en-ZA" w:bidi="ar-SA"/>
    </w:rPr>
  </w:style>
  <w:style w:type="paragraph" w:styleId="Heading1">
    <w:name w:val="heading 1"/>
    <w:basedOn w:val="Normal"/>
    <w:next w:val="Normal"/>
    <w:link w:val="Heading1Char"/>
    <w:qFormat/>
    <w:rsid w:val="006D4C52"/>
    <w:pPr>
      <w:spacing w:before="480"/>
      <w:contextualSpacing/>
      <w:outlineLvl w:val="0"/>
    </w:pPr>
    <w:rPr>
      <w:rFonts w:ascii="Arial" w:eastAsiaTheme="majorEastAsia" w:hAnsi="Arial"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4C52"/>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spacing w:after="120"/>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rFonts w:asciiTheme="minorHAnsi" w:hAnsiTheme="minorHAnsi"/>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character" w:styleId="Hyperlink">
    <w:name w:val="Hyperlink"/>
    <w:basedOn w:val="DefaultParagraphFont"/>
    <w:uiPriority w:val="99"/>
    <w:unhideWhenUsed/>
    <w:rsid w:val="00620D46"/>
    <w:rPr>
      <w:color w:val="0000FF" w:themeColor="hyperlink"/>
      <w:u w:val="single"/>
    </w:rPr>
  </w:style>
  <w:style w:type="paragraph" w:styleId="Header">
    <w:name w:val="header"/>
    <w:basedOn w:val="Normal"/>
    <w:link w:val="HeaderChar"/>
    <w:uiPriority w:val="99"/>
    <w:unhideWhenUsed/>
    <w:rsid w:val="003D422A"/>
    <w:pPr>
      <w:tabs>
        <w:tab w:val="center" w:pos="4513"/>
        <w:tab w:val="right" w:pos="9026"/>
      </w:tabs>
    </w:pPr>
  </w:style>
  <w:style w:type="character" w:customStyle="1" w:styleId="HeaderChar">
    <w:name w:val="Header Char"/>
    <w:basedOn w:val="DefaultParagraphFont"/>
    <w:link w:val="Header"/>
    <w:uiPriority w:val="99"/>
    <w:rsid w:val="003D422A"/>
    <w:rPr>
      <w:rFonts w:asciiTheme="minorHAnsi" w:hAnsiTheme="minorHAnsi"/>
      <w:sz w:val="24"/>
      <w:szCs w:val="24"/>
      <w:lang w:val="en-ZA" w:bidi="ar-SA"/>
    </w:rPr>
  </w:style>
  <w:style w:type="paragraph" w:styleId="Footer">
    <w:name w:val="footer"/>
    <w:basedOn w:val="Normal"/>
    <w:link w:val="FooterChar"/>
    <w:uiPriority w:val="99"/>
    <w:unhideWhenUsed/>
    <w:rsid w:val="003D422A"/>
    <w:pPr>
      <w:tabs>
        <w:tab w:val="center" w:pos="4513"/>
        <w:tab w:val="right" w:pos="9026"/>
      </w:tabs>
    </w:pPr>
  </w:style>
  <w:style w:type="character" w:customStyle="1" w:styleId="FooterChar">
    <w:name w:val="Footer Char"/>
    <w:basedOn w:val="DefaultParagraphFont"/>
    <w:link w:val="Footer"/>
    <w:uiPriority w:val="99"/>
    <w:rsid w:val="003D422A"/>
    <w:rPr>
      <w:rFonts w:asciiTheme="minorHAnsi" w:hAnsiTheme="minorHAnsi"/>
      <w:sz w:val="24"/>
      <w:szCs w:val="24"/>
      <w:lang w:val="en-ZA" w:bidi="ar-SA"/>
    </w:rPr>
  </w:style>
  <w:style w:type="paragraph" w:styleId="BalloonText">
    <w:name w:val="Balloon Text"/>
    <w:basedOn w:val="Normal"/>
    <w:link w:val="BalloonTextChar"/>
    <w:uiPriority w:val="99"/>
    <w:semiHidden/>
    <w:unhideWhenUsed/>
    <w:rsid w:val="003D422A"/>
    <w:rPr>
      <w:rFonts w:ascii="Tahoma" w:hAnsi="Tahoma" w:cs="Tahoma"/>
      <w:sz w:val="16"/>
      <w:szCs w:val="16"/>
    </w:rPr>
  </w:style>
  <w:style w:type="character" w:customStyle="1" w:styleId="BalloonTextChar">
    <w:name w:val="Balloon Text Char"/>
    <w:basedOn w:val="DefaultParagraphFont"/>
    <w:link w:val="BalloonText"/>
    <w:uiPriority w:val="99"/>
    <w:semiHidden/>
    <w:rsid w:val="003D422A"/>
    <w:rPr>
      <w:rFonts w:ascii="Tahoma" w:hAnsi="Tahoma" w:cs="Tahoma"/>
      <w:sz w:val="16"/>
      <w:szCs w:val="16"/>
      <w:lang w:val="en-ZA" w:bidi="ar-SA"/>
    </w:rPr>
  </w:style>
  <w:style w:type="paragraph" w:styleId="PlainText">
    <w:name w:val="Plain Text"/>
    <w:basedOn w:val="Normal"/>
    <w:link w:val="PlainTextChar"/>
    <w:rsid w:val="00461631"/>
    <w:rPr>
      <w:rFonts w:ascii="Courier New" w:eastAsia="Times New Roman" w:hAnsi="Courier New"/>
      <w:sz w:val="20"/>
      <w:szCs w:val="20"/>
      <w:lang w:val="en-GB"/>
    </w:rPr>
  </w:style>
  <w:style w:type="character" w:customStyle="1" w:styleId="PlainTextChar">
    <w:name w:val="Plain Text Char"/>
    <w:basedOn w:val="DefaultParagraphFont"/>
    <w:link w:val="PlainText"/>
    <w:rsid w:val="00461631"/>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communicate@coralynne.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9E0C94-6D16-734D-A52B-2BC6A4BAC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499</Words>
  <Characters>2845</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2017-06-20T15:24:00Z</cp:lastPrinted>
  <dcterms:created xsi:type="dcterms:W3CDTF">2017-06-26T06:49:00Z</dcterms:created>
  <dcterms:modified xsi:type="dcterms:W3CDTF">2017-06-26T06:49:00Z</dcterms:modified>
</cp:coreProperties>
</file>