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300B75" w14:textId="07254D6E" w:rsidR="00960D98" w:rsidRPr="000C7974" w:rsidRDefault="0091081F" w:rsidP="000C7974">
      <w:pPr>
        <w:spacing w:line="276" w:lineRule="auto"/>
        <w:jc w:val="both"/>
        <w:rPr>
          <w:rFonts w:ascii="Arial" w:hAnsi="Arial" w:cs="Arial"/>
          <w:b/>
          <w:lang w:val="en-ZA"/>
        </w:rPr>
      </w:pPr>
      <w:bookmarkStart w:id="0" w:name="_GoBack"/>
      <w:bookmarkEnd w:id="0"/>
      <w:r w:rsidRPr="000C7974">
        <w:rPr>
          <w:rFonts w:ascii="Arial" w:hAnsi="Arial" w:cs="Arial"/>
          <w:b/>
          <w:lang w:val="en-ZA"/>
        </w:rPr>
        <w:t xml:space="preserve">Once </w:t>
      </w:r>
      <w:r w:rsidR="000C7974" w:rsidRPr="000C7974">
        <w:rPr>
          <w:rFonts w:ascii="Arial" w:hAnsi="Arial" w:cs="Arial"/>
          <w:b/>
          <w:lang w:val="en-ZA"/>
        </w:rPr>
        <w:t>e</w:t>
      </w:r>
      <w:r w:rsidRPr="000C7974">
        <w:rPr>
          <w:rFonts w:ascii="Arial" w:hAnsi="Arial" w:cs="Arial"/>
          <w:b/>
          <w:lang w:val="en-ZA"/>
        </w:rPr>
        <w:t>mpowered, but not anymore?</w:t>
      </w:r>
    </w:p>
    <w:p w14:paraId="553DFEEF" w14:textId="77777777" w:rsidR="000C7974" w:rsidRPr="000C7974" w:rsidRDefault="000C7974" w:rsidP="000C7974">
      <w:pPr>
        <w:spacing w:line="276" w:lineRule="auto"/>
        <w:jc w:val="both"/>
        <w:rPr>
          <w:rFonts w:ascii="Arial" w:hAnsi="Arial" w:cs="Arial"/>
          <w:b/>
          <w:sz w:val="21"/>
          <w:szCs w:val="21"/>
          <w:lang w:val="en-ZA"/>
        </w:rPr>
      </w:pPr>
    </w:p>
    <w:p w14:paraId="1CFCC97E" w14:textId="4099A6DD" w:rsidR="000C7974" w:rsidRPr="000C7974" w:rsidRDefault="000C7974" w:rsidP="000C7974">
      <w:pPr>
        <w:spacing w:line="276" w:lineRule="auto"/>
        <w:jc w:val="both"/>
        <w:rPr>
          <w:rFonts w:ascii="Arial" w:hAnsi="Arial" w:cs="Arial"/>
          <w:i/>
          <w:sz w:val="21"/>
          <w:szCs w:val="21"/>
          <w:lang w:val="en-ZA"/>
        </w:rPr>
      </w:pPr>
      <w:r w:rsidRPr="000C7974">
        <w:rPr>
          <w:rFonts w:ascii="Arial" w:hAnsi="Arial" w:cs="Arial"/>
          <w:i/>
          <w:sz w:val="21"/>
          <w:szCs w:val="21"/>
          <w:lang w:val="en-ZA"/>
        </w:rPr>
        <w:t>By Wessel Badenhorst, a partner</w:t>
      </w:r>
      <w:r w:rsidR="0087674F">
        <w:rPr>
          <w:rFonts w:ascii="Arial" w:hAnsi="Arial" w:cs="Arial"/>
          <w:i/>
          <w:sz w:val="21"/>
          <w:szCs w:val="21"/>
          <w:lang w:val="en-ZA"/>
        </w:rPr>
        <w:t xml:space="preserve"> at</w:t>
      </w:r>
      <w:r w:rsidRPr="000C7974">
        <w:rPr>
          <w:rFonts w:ascii="Arial" w:hAnsi="Arial" w:cs="Arial"/>
          <w:i/>
          <w:sz w:val="21"/>
          <w:szCs w:val="21"/>
          <w:lang w:val="en-ZA"/>
        </w:rPr>
        <w:t xml:space="preserve"> Hogan Lovells (South Africa)</w:t>
      </w:r>
    </w:p>
    <w:p w14:paraId="47E23C34" w14:textId="77777777" w:rsidR="000C7974" w:rsidRPr="000C7974" w:rsidRDefault="000C7974" w:rsidP="000C7974">
      <w:pPr>
        <w:spacing w:line="276" w:lineRule="auto"/>
        <w:jc w:val="both"/>
        <w:rPr>
          <w:rFonts w:ascii="Arial" w:hAnsi="Arial" w:cs="Arial"/>
          <w:b/>
          <w:sz w:val="21"/>
          <w:szCs w:val="21"/>
          <w:lang w:val="en-ZA"/>
        </w:rPr>
      </w:pPr>
    </w:p>
    <w:p w14:paraId="403435CF" w14:textId="788A89B8" w:rsidR="0091081F" w:rsidRPr="000C7974" w:rsidRDefault="0069437C" w:rsidP="000C7974">
      <w:pPr>
        <w:spacing w:line="276" w:lineRule="auto"/>
        <w:jc w:val="both"/>
        <w:rPr>
          <w:rFonts w:ascii="Arial" w:hAnsi="Arial" w:cs="Arial"/>
          <w:sz w:val="21"/>
          <w:szCs w:val="21"/>
          <w:lang w:val="en-ZA"/>
        </w:rPr>
      </w:pPr>
      <w:r w:rsidRPr="000C7974">
        <w:rPr>
          <w:rFonts w:ascii="Arial" w:hAnsi="Arial" w:cs="Arial"/>
          <w:sz w:val="21"/>
          <w:szCs w:val="21"/>
          <w:lang w:val="en-ZA"/>
        </w:rPr>
        <w:t>Swift, decisive and severe. This was the immediate reaction to the much anticipated third mining charter for the South African mining industry</w:t>
      </w:r>
      <w:r w:rsidR="00E857A4" w:rsidRPr="000C7974">
        <w:rPr>
          <w:rFonts w:ascii="Arial" w:hAnsi="Arial" w:cs="Arial"/>
          <w:sz w:val="21"/>
          <w:szCs w:val="21"/>
          <w:lang w:val="en-ZA"/>
        </w:rPr>
        <w:t xml:space="preserve">. No sooner had the Minister of Minerals announced, published and brought into effect </w:t>
      </w:r>
      <w:r w:rsidR="00D7561A" w:rsidRPr="000C7974">
        <w:rPr>
          <w:rFonts w:ascii="Arial" w:hAnsi="Arial" w:cs="Arial"/>
          <w:sz w:val="21"/>
          <w:szCs w:val="21"/>
          <w:lang w:val="en-ZA"/>
        </w:rPr>
        <w:t>t</w:t>
      </w:r>
      <w:r w:rsidR="00E857A4" w:rsidRPr="000C7974">
        <w:rPr>
          <w:rFonts w:ascii="Arial" w:hAnsi="Arial" w:cs="Arial"/>
          <w:sz w:val="21"/>
          <w:szCs w:val="21"/>
          <w:lang w:val="en-ZA"/>
        </w:rPr>
        <w:t xml:space="preserve">he Third Charter, than </w:t>
      </w:r>
      <w:r w:rsidR="000C7974" w:rsidRPr="000C7974">
        <w:rPr>
          <w:rFonts w:ascii="Arial" w:hAnsi="Arial" w:cs="Arial"/>
          <w:sz w:val="21"/>
          <w:szCs w:val="21"/>
          <w:lang w:val="en-ZA"/>
        </w:rPr>
        <w:t>t</w:t>
      </w:r>
      <w:r w:rsidR="00E857A4" w:rsidRPr="000C7974">
        <w:rPr>
          <w:rFonts w:ascii="Arial" w:hAnsi="Arial" w:cs="Arial"/>
          <w:sz w:val="21"/>
          <w:szCs w:val="21"/>
          <w:lang w:val="en-ZA"/>
        </w:rPr>
        <w:t>he Chamber of Mines announced that it would apply to court to interdict it.</w:t>
      </w:r>
      <w:r w:rsidR="00D70FB4">
        <w:rPr>
          <w:rFonts w:ascii="Arial" w:hAnsi="Arial" w:cs="Arial"/>
          <w:sz w:val="21"/>
          <w:szCs w:val="21"/>
          <w:lang w:val="en-ZA"/>
        </w:rPr>
        <w:t xml:space="preserve"> </w:t>
      </w:r>
      <w:r w:rsidR="00E857A4" w:rsidRPr="000C7974">
        <w:rPr>
          <w:rFonts w:ascii="Arial" w:hAnsi="Arial" w:cs="Arial"/>
          <w:sz w:val="21"/>
          <w:szCs w:val="21"/>
          <w:lang w:val="en-ZA"/>
        </w:rPr>
        <w:t xml:space="preserve">And </w:t>
      </w:r>
      <w:r w:rsidR="000C7974" w:rsidRPr="000C7974">
        <w:rPr>
          <w:rFonts w:ascii="Arial" w:hAnsi="Arial" w:cs="Arial"/>
          <w:sz w:val="21"/>
          <w:szCs w:val="21"/>
          <w:lang w:val="en-ZA"/>
        </w:rPr>
        <w:t>t</w:t>
      </w:r>
      <w:r w:rsidR="00E857A4" w:rsidRPr="000C7974">
        <w:rPr>
          <w:rFonts w:ascii="Arial" w:hAnsi="Arial" w:cs="Arial"/>
          <w:sz w:val="21"/>
          <w:szCs w:val="21"/>
          <w:lang w:val="en-ZA"/>
        </w:rPr>
        <w:t xml:space="preserve">he Chamber has a strong case. </w:t>
      </w:r>
    </w:p>
    <w:p w14:paraId="48263E18" w14:textId="77777777" w:rsidR="000C7974" w:rsidRPr="000C7974" w:rsidRDefault="000C7974" w:rsidP="000C7974">
      <w:pPr>
        <w:spacing w:line="276" w:lineRule="auto"/>
        <w:jc w:val="both"/>
        <w:rPr>
          <w:rFonts w:ascii="Arial" w:hAnsi="Arial" w:cs="Arial"/>
          <w:sz w:val="21"/>
          <w:szCs w:val="21"/>
          <w:lang w:val="en-ZA"/>
        </w:rPr>
      </w:pPr>
    </w:p>
    <w:p w14:paraId="52E2C22B" w14:textId="53B22EA7" w:rsidR="00D860DD" w:rsidRPr="000C7974" w:rsidRDefault="00874741" w:rsidP="000C7974">
      <w:pPr>
        <w:spacing w:line="276" w:lineRule="auto"/>
        <w:jc w:val="both"/>
        <w:rPr>
          <w:rFonts w:ascii="Arial" w:hAnsi="Arial" w:cs="Arial"/>
          <w:sz w:val="21"/>
          <w:szCs w:val="21"/>
          <w:lang w:val="en-ZA"/>
        </w:rPr>
      </w:pPr>
      <w:r w:rsidRPr="000C7974">
        <w:rPr>
          <w:rFonts w:ascii="Arial" w:hAnsi="Arial" w:cs="Arial"/>
          <w:sz w:val="21"/>
          <w:szCs w:val="21"/>
          <w:lang w:val="en-ZA"/>
        </w:rPr>
        <w:t xml:space="preserve">In the wake of the </w:t>
      </w:r>
      <w:r w:rsidR="000C7974" w:rsidRPr="000C7974">
        <w:rPr>
          <w:rFonts w:ascii="Arial" w:hAnsi="Arial" w:cs="Arial"/>
          <w:sz w:val="21"/>
          <w:szCs w:val="21"/>
          <w:lang w:val="en-ZA"/>
        </w:rPr>
        <w:t>g</w:t>
      </w:r>
      <w:r w:rsidRPr="000C7974">
        <w:rPr>
          <w:rFonts w:ascii="Arial" w:hAnsi="Arial" w:cs="Arial"/>
          <w:sz w:val="21"/>
          <w:szCs w:val="21"/>
          <w:lang w:val="en-ZA"/>
        </w:rPr>
        <w:t>overnment’s mantra of radica</w:t>
      </w:r>
      <w:r w:rsidR="00890305" w:rsidRPr="000C7974">
        <w:rPr>
          <w:rFonts w:ascii="Arial" w:hAnsi="Arial" w:cs="Arial"/>
          <w:sz w:val="21"/>
          <w:szCs w:val="21"/>
          <w:lang w:val="en-ZA"/>
        </w:rPr>
        <w:t>l economic transformation, the T</w:t>
      </w:r>
      <w:r w:rsidRPr="000C7974">
        <w:rPr>
          <w:rFonts w:ascii="Arial" w:hAnsi="Arial" w:cs="Arial"/>
          <w:sz w:val="21"/>
          <w:szCs w:val="21"/>
          <w:lang w:val="en-ZA"/>
        </w:rPr>
        <w:t>hird Charter seeks to advance further transformation of the ind</w:t>
      </w:r>
      <w:r w:rsidR="00E857A4" w:rsidRPr="000C7974">
        <w:rPr>
          <w:rFonts w:ascii="Arial" w:hAnsi="Arial" w:cs="Arial"/>
          <w:sz w:val="21"/>
          <w:szCs w:val="21"/>
          <w:lang w:val="en-ZA"/>
        </w:rPr>
        <w:t>ustry. With regard to</w:t>
      </w:r>
      <w:r w:rsidR="00E855AC" w:rsidRPr="000C7974">
        <w:rPr>
          <w:rFonts w:ascii="Arial" w:hAnsi="Arial" w:cs="Arial"/>
          <w:sz w:val="21"/>
          <w:szCs w:val="21"/>
          <w:lang w:val="en-ZA"/>
        </w:rPr>
        <w:t xml:space="preserve"> ownership </w:t>
      </w:r>
      <w:r w:rsidR="00E857A4" w:rsidRPr="000C7974">
        <w:rPr>
          <w:rFonts w:ascii="Arial" w:hAnsi="Arial" w:cs="Arial"/>
          <w:sz w:val="21"/>
          <w:szCs w:val="21"/>
          <w:lang w:val="en-ZA"/>
        </w:rPr>
        <w:t>of</w:t>
      </w:r>
      <w:r w:rsidR="00E855AC" w:rsidRPr="000C7974">
        <w:rPr>
          <w:rFonts w:ascii="Arial" w:hAnsi="Arial" w:cs="Arial"/>
          <w:sz w:val="21"/>
          <w:szCs w:val="21"/>
          <w:lang w:val="en-ZA"/>
        </w:rPr>
        <w:t xml:space="preserve"> </w:t>
      </w:r>
      <w:r w:rsidRPr="000C7974">
        <w:rPr>
          <w:rFonts w:ascii="Arial" w:hAnsi="Arial" w:cs="Arial"/>
          <w:sz w:val="21"/>
          <w:szCs w:val="21"/>
          <w:lang w:val="en-ZA"/>
        </w:rPr>
        <w:t>companies and ventures that hold prospecting and mining rights, the Third Char</w:t>
      </w:r>
      <w:r w:rsidR="00E857A4" w:rsidRPr="000C7974">
        <w:rPr>
          <w:rFonts w:ascii="Arial" w:hAnsi="Arial" w:cs="Arial"/>
          <w:sz w:val="21"/>
          <w:szCs w:val="21"/>
          <w:lang w:val="en-ZA"/>
        </w:rPr>
        <w:t>ter now introduces a new term “</w:t>
      </w:r>
      <w:r w:rsidRPr="000C7974">
        <w:rPr>
          <w:rFonts w:ascii="Arial" w:hAnsi="Arial" w:cs="Arial"/>
          <w:sz w:val="21"/>
          <w:szCs w:val="21"/>
          <w:lang w:val="en-ZA"/>
        </w:rPr>
        <w:t>Black Persons</w:t>
      </w:r>
      <w:r w:rsidR="00E857A4" w:rsidRPr="000C7974">
        <w:rPr>
          <w:rFonts w:ascii="Arial" w:hAnsi="Arial" w:cs="Arial"/>
          <w:sz w:val="21"/>
          <w:szCs w:val="21"/>
          <w:lang w:val="en-ZA"/>
        </w:rPr>
        <w:t>” and does away with</w:t>
      </w:r>
      <w:r w:rsidRPr="000C7974">
        <w:rPr>
          <w:rFonts w:ascii="Arial" w:hAnsi="Arial" w:cs="Arial"/>
          <w:sz w:val="21"/>
          <w:szCs w:val="21"/>
          <w:lang w:val="en-ZA"/>
        </w:rPr>
        <w:t xml:space="preserve"> the now familiar </w:t>
      </w:r>
      <w:r w:rsidR="00E857A4" w:rsidRPr="000C7974">
        <w:rPr>
          <w:rFonts w:ascii="Arial" w:hAnsi="Arial" w:cs="Arial"/>
          <w:sz w:val="21"/>
          <w:szCs w:val="21"/>
          <w:lang w:val="en-ZA"/>
        </w:rPr>
        <w:t>“</w:t>
      </w:r>
      <w:r w:rsidRPr="000C7974">
        <w:rPr>
          <w:rFonts w:ascii="Arial" w:hAnsi="Arial" w:cs="Arial"/>
          <w:sz w:val="21"/>
          <w:szCs w:val="21"/>
          <w:lang w:val="en-ZA"/>
        </w:rPr>
        <w:t>Historical</w:t>
      </w:r>
      <w:r w:rsidR="00E857A4" w:rsidRPr="000C7974">
        <w:rPr>
          <w:rFonts w:ascii="Arial" w:hAnsi="Arial" w:cs="Arial"/>
          <w:sz w:val="21"/>
          <w:szCs w:val="21"/>
          <w:lang w:val="en-ZA"/>
        </w:rPr>
        <w:t>ly Disadvantaged South Africans”</w:t>
      </w:r>
      <w:r w:rsidRPr="000C7974">
        <w:rPr>
          <w:rFonts w:ascii="Arial" w:hAnsi="Arial" w:cs="Arial"/>
          <w:sz w:val="21"/>
          <w:szCs w:val="21"/>
          <w:lang w:val="en-ZA"/>
        </w:rPr>
        <w:t>. Black Persons are Africans, Coloureds and Indians who were citizens on 27 April 1994, or who were entitled to be naturali</w:t>
      </w:r>
      <w:r w:rsidR="008A1F8C">
        <w:rPr>
          <w:rFonts w:ascii="Arial" w:hAnsi="Arial" w:cs="Arial"/>
          <w:sz w:val="21"/>
          <w:szCs w:val="21"/>
          <w:lang w:val="en-ZA"/>
        </w:rPr>
        <w:t>s</w:t>
      </w:r>
      <w:r w:rsidRPr="000C7974">
        <w:rPr>
          <w:rFonts w:ascii="Arial" w:hAnsi="Arial" w:cs="Arial"/>
          <w:sz w:val="21"/>
          <w:szCs w:val="21"/>
          <w:lang w:val="en-ZA"/>
        </w:rPr>
        <w:t>ed and became citizens post democracy.</w:t>
      </w:r>
    </w:p>
    <w:p w14:paraId="7E28EAEB" w14:textId="77777777" w:rsidR="000C7974" w:rsidRPr="000C7974" w:rsidRDefault="000C7974" w:rsidP="000C7974">
      <w:pPr>
        <w:spacing w:line="276" w:lineRule="auto"/>
        <w:jc w:val="both"/>
        <w:rPr>
          <w:rFonts w:ascii="Arial" w:hAnsi="Arial" w:cs="Arial"/>
          <w:sz w:val="21"/>
          <w:szCs w:val="21"/>
          <w:lang w:val="en-ZA"/>
        </w:rPr>
      </w:pPr>
    </w:p>
    <w:p w14:paraId="6BA25C56" w14:textId="1F0792E0" w:rsidR="00874741" w:rsidRPr="000C7974" w:rsidRDefault="00890305" w:rsidP="000C7974">
      <w:pPr>
        <w:spacing w:line="276" w:lineRule="auto"/>
        <w:jc w:val="both"/>
        <w:rPr>
          <w:rFonts w:ascii="Arial" w:hAnsi="Arial" w:cs="Arial"/>
          <w:sz w:val="21"/>
          <w:szCs w:val="21"/>
          <w:lang w:val="en-ZA"/>
        </w:rPr>
      </w:pPr>
      <w:r w:rsidRPr="000C7974">
        <w:rPr>
          <w:rFonts w:ascii="Arial" w:hAnsi="Arial" w:cs="Arial"/>
          <w:sz w:val="21"/>
          <w:szCs w:val="21"/>
          <w:lang w:val="en-ZA"/>
        </w:rPr>
        <w:t>Black Persons must, on</w:t>
      </w:r>
      <w:r w:rsidR="000C7974" w:rsidRPr="000C7974">
        <w:rPr>
          <w:rFonts w:ascii="Arial" w:hAnsi="Arial" w:cs="Arial"/>
          <w:sz w:val="21"/>
          <w:szCs w:val="21"/>
          <w:lang w:val="en-ZA"/>
        </w:rPr>
        <w:t xml:space="preserve"> application of</w:t>
      </w:r>
      <w:r w:rsidRPr="000C7974">
        <w:rPr>
          <w:rFonts w:ascii="Arial" w:hAnsi="Arial" w:cs="Arial"/>
          <w:sz w:val="21"/>
          <w:szCs w:val="21"/>
          <w:lang w:val="en-ZA"/>
        </w:rPr>
        <w:t xml:space="preserve"> </w:t>
      </w:r>
      <w:r w:rsidR="00E857A4" w:rsidRPr="000C7974">
        <w:rPr>
          <w:rFonts w:ascii="Arial" w:hAnsi="Arial" w:cs="Arial"/>
          <w:sz w:val="21"/>
          <w:szCs w:val="21"/>
          <w:lang w:val="en-ZA"/>
        </w:rPr>
        <w:t xml:space="preserve">new </w:t>
      </w:r>
      <w:r w:rsidRPr="000C7974">
        <w:rPr>
          <w:rFonts w:ascii="Arial" w:hAnsi="Arial" w:cs="Arial"/>
          <w:sz w:val="21"/>
          <w:szCs w:val="21"/>
          <w:lang w:val="en-ZA"/>
        </w:rPr>
        <w:t>mining rights, hold 30% of the shares and voting rights in compan</w:t>
      </w:r>
      <w:r w:rsidR="00E855AC" w:rsidRPr="000C7974">
        <w:rPr>
          <w:rFonts w:ascii="Arial" w:hAnsi="Arial" w:cs="Arial"/>
          <w:sz w:val="21"/>
          <w:szCs w:val="21"/>
          <w:lang w:val="en-ZA"/>
        </w:rPr>
        <w:t xml:space="preserve">ies who apply for such rights. </w:t>
      </w:r>
      <w:r w:rsidRPr="000C7974">
        <w:rPr>
          <w:rFonts w:ascii="Arial" w:hAnsi="Arial" w:cs="Arial"/>
          <w:sz w:val="21"/>
          <w:szCs w:val="21"/>
          <w:lang w:val="en-ZA"/>
        </w:rPr>
        <w:t>These shares mu</w:t>
      </w:r>
      <w:r w:rsidR="00775B70" w:rsidRPr="000C7974">
        <w:rPr>
          <w:rFonts w:ascii="Arial" w:hAnsi="Arial" w:cs="Arial"/>
          <w:sz w:val="21"/>
          <w:szCs w:val="21"/>
          <w:lang w:val="en-ZA"/>
        </w:rPr>
        <w:t>st be apportioned</w:t>
      </w:r>
      <w:r w:rsidR="00E857A4" w:rsidRPr="000C7974">
        <w:rPr>
          <w:rFonts w:ascii="Arial" w:hAnsi="Arial" w:cs="Arial"/>
          <w:sz w:val="21"/>
          <w:szCs w:val="21"/>
          <w:lang w:val="en-ZA"/>
        </w:rPr>
        <w:t xml:space="preserve"> as follows:</w:t>
      </w:r>
      <w:r w:rsidR="00775B70" w:rsidRPr="000C7974">
        <w:rPr>
          <w:rFonts w:ascii="Arial" w:hAnsi="Arial" w:cs="Arial"/>
          <w:sz w:val="21"/>
          <w:szCs w:val="21"/>
          <w:lang w:val="en-ZA"/>
        </w:rPr>
        <w:t xml:space="preserve"> 8% to the</w:t>
      </w:r>
      <w:r w:rsidRPr="000C7974">
        <w:rPr>
          <w:rFonts w:ascii="Arial" w:hAnsi="Arial" w:cs="Arial"/>
          <w:sz w:val="21"/>
          <w:szCs w:val="21"/>
          <w:lang w:val="en-ZA"/>
        </w:rPr>
        <w:t xml:space="preserve"> host community (he</w:t>
      </w:r>
      <w:r w:rsidR="00E857A4" w:rsidRPr="000C7974">
        <w:rPr>
          <w:rFonts w:ascii="Arial" w:hAnsi="Arial" w:cs="Arial"/>
          <w:sz w:val="21"/>
          <w:szCs w:val="21"/>
          <w:lang w:val="en-ZA"/>
        </w:rPr>
        <w:t>ld in trust administered by g</w:t>
      </w:r>
      <w:r w:rsidRPr="000C7974">
        <w:rPr>
          <w:rFonts w:ascii="Arial" w:hAnsi="Arial" w:cs="Arial"/>
          <w:sz w:val="21"/>
          <w:szCs w:val="21"/>
          <w:lang w:val="en-ZA"/>
        </w:rPr>
        <w:t>overnment), 8% to the employees of the right</w:t>
      </w:r>
      <w:r w:rsidR="00E857A4" w:rsidRPr="000C7974">
        <w:rPr>
          <w:rFonts w:ascii="Arial" w:hAnsi="Arial" w:cs="Arial"/>
          <w:sz w:val="21"/>
          <w:szCs w:val="21"/>
          <w:lang w:val="en-ZA"/>
        </w:rPr>
        <w:t>s</w:t>
      </w:r>
      <w:r w:rsidRPr="000C7974">
        <w:rPr>
          <w:rFonts w:ascii="Arial" w:hAnsi="Arial" w:cs="Arial"/>
          <w:sz w:val="21"/>
          <w:szCs w:val="21"/>
          <w:lang w:val="en-ZA"/>
        </w:rPr>
        <w:t xml:space="preserve"> holder and the remaining 14% to Black Person Entrepreneurs.</w:t>
      </w:r>
      <w:r w:rsidR="00D70FB4">
        <w:rPr>
          <w:rFonts w:ascii="Arial" w:hAnsi="Arial" w:cs="Arial"/>
          <w:sz w:val="21"/>
          <w:szCs w:val="21"/>
          <w:lang w:val="en-ZA"/>
        </w:rPr>
        <w:t xml:space="preserve"> </w:t>
      </w:r>
      <w:r w:rsidRPr="000C7974">
        <w:rPr>
          <w:rFonts w:ascii="Arial" w:hAnsi="Arial" w:cs="Arial"/>
          <w:sz w:val="21"/>
          <w:szCs w:val="21"/>
          <w:lang w:val="en-ZA"/>
        </w:rPr>
        <w:t xml:space="preserve">As for new prospecting rights, Black </w:t>
      </w:r>
      <w:r w:rsidR="00D7561A" w:rsidRPr="000C7974">
        <w:rPr>
          <w:rFonts w:ascii="Arial" w:hAnsi="Arial" w:cs="Arial"/>
          <w:sz w:val="21"/>
          <w:szCs w:val="21"/>
          <w:lang w:val="en-ZA"/>
        </w:rPr>
        <w:t>P</w:t>
      </w:r>
      <w:r w:rsidRPr="000C7974">
        <w:rPr>
          <w:rFonts w:ascii="Arial" w:hAnsi="Arial" w:cs="Arial"/>
          <w:sz w:val="21"/>
          <w:szCs w:val="21"/>
          <w:lang w:val="en-ZA"/>
        </w:rPr>
        <w:t>ersons must hold 50% plus one share of the interest in such prospecting right</w:t>
      </w:r>
      <w:r w:rsidR="00E857A4" w:rsidRPr="000C7974">
        <w:rPr>
          <w:rFonts w:ascii="Arial" w:hAnsi="Arial" w:cs="Arial"/>
          <w:sz w:val="21"/>
          <w:szCs w:val="21"/>
          <w:lang w:val="en-ZA"/>
        </w:rPr>
        <w:t xml:space="preserve">. However, </w:t>
      </w:r>
      <w:r w:rsidRPr="000C7974">
        <w:rPr>
          <w:rFonts w:ascii="Arial" w:hAnsi="Arial" w:cs="Arial"/>
          <w:sz w:val="21"/>
          <w:szCs w:val="21"/>
          <w:lang w:val="en-ZA"/>
        </w:rPr>
        <w:t xml:space="preserve">the Third Charter is silent on whether these controlling shares must be apportioned </w:t>
      </w:r>
      <w:r w:rsidR="00E857A4" w:rsidRPr="000C7974">
        <w:rPr>
          <w:rFonts w:ascii="Arial" w:hAnsi="Arial" w:cs="Arial"/>
          <w:sz w:val="21"/>
          <w:szCs w:val="21"/>
          <w:lang w:val="en-ZA"/>
        </w:rPr>
        <w:t>in the same way as required for</w:t>
      </w:r>
      <w:r w:rsidRPr="000C7974">
        <w:rPr>
          <w:rFonts w:ascii="Arial" w:hAnsi="Arial" w:cs="Arial"/>
          <w:sz w:val="21"/>
          <w:szCs w:val="21"/>
          <w:lang w:val="en-ZA"/>
        </w:rPr>
        <w:t xml:space="preserve"> new mining right</w:t>
      </w:r>
      <w:r w:rsidR="00E857A4" w:rsidRPr="000C7974">
        <w:rPr>
          <w:rFonts w:ascii="Arial" w:hAnsi="Arial" w:cs="Arial"/>
          <w:sz w:val="21"/>
          <w:szCs w:val="21"/>
          <w:lang w:val="en-ZA"/>
        </w:rPr>
        <w:t>s</w:t>
      </w:r>
      <w:r w:rsidRPr="000C7974">
        <w:rPr>
          <w:rFonts w:ascii="Arial" w:hAnsi="Arial" w:cs="Arial"/>
          <w:sz w:val="21"/>
          <w:szCs w:val="21"/>
          <w:lang w:val="en-ZA"/>
        </w:rPr>
        <w:t>.</w:t>
      </w:r>
    </w:p>
    <w:p w14:paraId="02C92F2A" w14:textId="77777777" w:rsidR="000C7974" w:rsidRPr="000C7974" w:rsidRDefault="000C7974" w:rsidP="000C7974">
      <w:pPr>
        <w:spacing w:line="276" w:lineRule="auto"/>
        <w:jc w:val="both"/>
        <w:rPr>
          <w:rFonts w:ascii="Arial" w:hAnsi="Arial" w:cs="Arial"/>
          <w:sz w:val="21"/>
          <w:szCs w:val="21"/>
          <w:lang w:val="en-ZA"/>
        </w:rPr>
      </w:pPr>
    </w:p>
    <w:p w14:paraId="15020E22" w14:textId="2D3104B8" w:rsidR="00890305" w:rsidRPr="000C7974" w:rsidRDefault="00890305" w:rsidP="000C7974">
      <w:pPr>
        <w:spacing w:line="276" w:lineRule="auto"/>
        <w:jc w:val="both"/>
        <w:rPr>
          <w:rFonts w:ascii="Arial" w:hAnsi="Arial" w:cs="Arial"/>
          <w:sz w:val="21"/>
          <w:szCs w:val="21"/>
          <w:lang w:val="en-ZA"/>
        </w:rPr>
      </w:pPr>
      <w:r w:rsidRPr="000C7974">
        <w:rPr>
          <w:rFonts w:ascii="Arial" w:hAnsi="Arial" w:cs="Arial"/>
          <w:sz w:val="21"/>
          <w:szCs w:val="21"/>
          <w:lang w:val="en-ZA"/>
        </w:rPr>
        <w:t xml:space="preserve">These provisions do not yet apply to existing </w:t>
      </w:r>
      <w:r w:rsidR="00E855AC" w:rsidRPr="000C7974">
        <w:rPr>
          <w:rFonts w:ascii="Arial" w:hAnsi="Arial" w:cs="Arial"/>
          <w:sz w:val="21"/>
          <w:szCs w:val="21"/>
          <w:lang w:val="en-ZA"/>
        </w:rPr>
        <w:t xml:space="preserve">prospecting and mining rights. </w:t>
      </w:r>
      <w:r w:rsidRPr="000C7974">
        <w:rPr>
          <w:rFonts w:ascii="Arial" w:hAnsi="Arial" w:cs="Arial"/>
          <w:sz w:val="21"/>
          <w:szCs w:val="21"/>
          <w:lang w:val="en-ZA"/>
        </w:rPr>
        <w:t>Historic empowerment transactions are recogni</w:t>
      </w:r>
      <w:r w:rsidR="000C7974" w:rsidRPr="000C7974">
        <w:rPr>
          <w:rFonts w:ascii="Arial" w:hAnsi="Arial" w:cs="Arial"/>
          <w:sz w:val="21"/>
          <w:szCs w:val="21"/>
          <w:lang w:val="en-ZA"/>
        </w:rPr>
        <w:t>s</w:t>
      </w:r>
      <w:r w:rsidRPr="000C7974">
        <w:rPr>
          <w:rFonts w:ascii="Arial" w:hAnsi="Arial" w:cs="Arial"/>
          <w:sz w:val="21"/>
          <w:szCs w:val="21"/>
          <w:lang w:val="en-ZA"/>
        </w:rPr>
        <w:t>ed in a somewhat ambiguous manner.</w:t>
      </w:r>
      <w:r w:rsidR="00D70FB4">
        <w:rPr>
          <w:rFonts w:ascii="Arial" w:hAnsi="Arial" w:cs="Arial"/>
          <w:sz w:val="21"/>
          <w:szCs w:val="21"/>
          <w:lang w:val="en-ZA"/>
        </w:rPr>
        <w:t xml:space="preserve"> </w:t>
      </w:r>
      <w:r w:rsidRPr="000C7974">
        <w:rPr>
          <w:rFonts w:ascii="Arial" w:hAnsi="Arial" w:cs="Arial"/>
          <w:sz w:val="21"/>
          <w:szCs w:val="21"/>
          <w:lang w:val="en-ZA"/>
        </w:rPr>
        <w:t xml:space="preserve">It seems that historic share transactions and transactions involving offsets and asset structuring </w:t>
      </w:r>
      <w:r w:rsidR="000D7B72" w:rsidRPr="000C7974">
        <w:rPr>
          <w:rFonts w:ascii="Arial" w:hAnsi="Arial" w:cs="Arial"/>
          <w:sz w:val="21"/>
          <w:szCs w:val="21"/>
          <w:lang w:val="en-ZA"/>
        </w:rPr>
        <w:t>that</w:t>
      </w:r>
      <w:r w:rsidR="003A217E" w:rsidRPr="000C7974">
        <w:rPr>
          <w:rFonts w:ascii="Arial" w:hAnsi="Arial" w:cs="Arial"/>
          <w:sz w:val="21"/>
          <w:szCs w:val="21"/>
          <w:lang w:val="en-ZA"/>
        </w:rPr>
        <w:t xml:space="preserve"> did</w:t>
      </w:r>
      <w:r w:rsidR="000D7B72" w:rsidRPr="000C7974">
        <w:rPr>
          <w:rFonts w:ascii="Arial" w:hAnsi="Arial" w:cs="Arial"/>
          <w:sz w:val="21"/>
          <w:szCs w:val="21"/>
          <w:lang w:val="en-ZA"/>
        </w:rPr>
        <w:t xml:space="preserve"> achieved the 26% threshold are recogni</w:t>
      </w:r>
      <w:r w:rsidR="000C7974" w:rsidRPr="000C7974">
        <w:rPr>
          <w:rFonts w:ascii="Arial" w:hAnsi="Arial" w:cs="Arial"/>
          <w:sz w:val="21"/>
          <w:szCs w:val="21"/>
          <w:lang w:val="en-ZA"/>
        </w:rPr>
        <w:t>s</w:t>
      </w:r>
      <w:r w:rsidR="000D7B72" w:rsidRPr="000C7974">
        <w:rPr>
          <w:rFonts w:ascii="Arial" w:hAnsi="Arial" w:cs="Arial"/>
          <w:sz w:val="21"/>
          <w:szCs w:val="21"/>
          <w:lang w:val="en-ZA"/>
        </w:rPr>
        <w:t>ed, but not ones that failed to meet this target.</w:t>
      </w:r>
      <w:r w:rsidR="00D70FB4">
        <w:rPr>
          <w:rFonts w:ascii="Arial" w:hAnsi="Arial" w:cs="Arial"/>
          <w:sz w:val="21"/>
          <w:szCs w:val="21"/>
          <w:lang w:val="en-ZA"/>
        </w:rPr>
        <w:t xml:space="preserve"> </w:t>
      </w:r>
      <w:r w:rsidR="000D7B72" w:rsidRPr="000C7974">
        <w:rPr>
          <w:rFonts w:ascii="Arial" w:hAnsi="Arial" w:cs="Arial"/>
          <w:sz w:val="21"/>
          <w:szCs w:val="21"/>
          <w:lang w:val="en-ZA"/>
        </w:rPr>
        <w:t xml:space="preserve">It is not clear as to when the threshold needs to have been achieved, that is, at the time of the awarding of the right, or by 2014 when the previous charter required compliance, or now, when the Third Charter became effective. </w:t>
      </w:r>
      <w:r w:rsidR="00D7561A" w:rsidRPr="000C7974">
        <w:rPr>
          <w:rFonts w:ascii="Arial" w:hAnsi="Arial" w:cs="Arial"/>
          <w:sz w:val="21"/>
          <w:szCs w:val="21"/>
          <w:lang w:val="en-ZA"/>
        </w:rPr>
        <w:t>This is obviously relevant to determine whether the historical transaction will be recogni</w:t>
      </w:r>
      <w:r w:rsidR="000C7974" w:rsidRPr="000C7974">
        <w:rPr>
          <w:rFonts w:ascii="Arial" w:hAnsi="Arial" w:cs="Arial"/>
          <w:sz w:val="21"/>
          <w:szCs w:val="21"/>
          <w:lang w:val="en-ZA"/>
        </w:rPr>
        <w:t>s</w:t>
      </w:r>
      <w:r w:rsidR="00D7561A" w:rsidRPr="000C7974">
        <w:rPr>
          <w:rFonts w:ascii="Arial" w:hAnsi="Arial" w:cs="Arial"/>
          <w:sz w:val="21"/>
          <w:szCs w:val="21"/>
          <w:lang w:val="en-ZA"/>
        </w:rPr>
        <w:t>ed.</w:t>
      </w:r>
      <w:r w:rsidR="00D70FB4">
        <w:rPr>
          <w:rFonts w:ascii="Arial" w:hAnsi="Arial" w:cs="Arial"/>
          <w:sz w:val="21"/>
          <w:szCs w:val="21"/>
          <w:lang w:val="en-ZA"/>
        </w:rPr>
        <w:t xml:space="preserve"> </w:t>
      </w:r>
      <w:r w:rsidR="00554143" w:rsidRPr="000C7974">
        <w:rPr>
          <w:rFonts w:ascii="Arial" w:hAnsi="Arial" w:cs="Arial"/>
          <w:sz w:val="21"/>
          <w:szCs w:val="21"/>
          <w:lang w:val="en-ZA"/>
        </w:rPr>
        <w:t>Regrett</w:t>
      </w:r>
      <w:r w:rsidR="00775B70" w:rsidRPr="000C7974">
        <w:rPr>
          <w:rFonts w:ascii="Arial" w:hAnsi="Arial" w:cs="Arial"/>
          <w:sz w:val="21"/>
          <w:szCs w:val="21"/>
          <w:lang w:val="en-ZA"/>
        </w:rPr>
        <w:t>ably, this</w:t>
      </w:r>
      <w:r w:rsidR="00554143" w:rsidRPr="000C7974">
        <w:rPr>
          <w:rFonts w:ascii="Arial" w:hAnsi="Arial" w:cs="Arial"/>
          <w:sz w:val="21"/>
          <w:szCs w:val="21"/>
          <w:lang w:val="en-ZA"/>
        </w:rPr>
        <w:t xml:space="preserve"> ambiguity in the drafting will </w:t>
      </w:r>
      <w:r w:rsidR="00775B70" w:rsidRPr="000C7974">
        <w:rPr>
          <w:rFonts w:ascii="Arial" w:hAnsi="Arial" w:cs="Arial"/>
          <w:sz w:val="21"/>
          <w:szCs w:val="21"/>
          <w:lang w:val="en-ZA"/>
        </w:rPr>
        <w:t>add</w:t>
      </w:r>
      <w:r w:rsidR="00554143" w:rsidRPr="000C7974">
        <w:rPr>
          <w:rFonts w:ascii="Arial" w:hAnsi="Arial" w:cs="Arial"/>
          <w:sz w:val="21"/>
          <w:szCs w:val="21"/>
          <w:lang w:val="en-ZA"/>
        </w:rPr>
        <w:t xml:space="preserve"> to the </w:t>
      </w:r>
      <w:r w:rsidR="00775B70" w:rsidRPr="000C7974">
        <w:rPr>
          <w:rFonts w:ascii="Arial" w:hAnsi="Arial" w:cs="Arial"/>
          <w:sz w:val="21"/>
          <w:szCs w:val="21"/>
          <w:lang w:val="en-ZA"/>
        </w:rPr>
        <w:t>jaundiced perception of the Third Charter.</w:t>
      </w:r>
    </w:p>
    <w:p w14:paraId="7B23000C" w14:textId="77777777" w:rsidR="000C7974" w:rsidRPr="000C7974" w:rsidRDefault="000C7974" w:rsidP="000C7974">
      <w:pPr>
        <w:spacing w:line="276" w:lineRule="auto"/>
        <w:jc w:val="both"/>
        <w:rPr>
          <w:rFonts w:ascii="Arial" w:hAnsi="Arial" w:cs="Arial"/>
          <w:sz w:val="21"/>
          <w:szCs w:val="21"/>
          <w:lang w:val="en-ZA"/>
        </w:rPr>
      </w:pPr>
    </w:p>
    <w:p w14:paraId="429F0343" w14:textId="4C82BF71" w:rsidR="00554143" w:rsidRPr="000C7974" w:rsidRDefault="00554143" w:rsidP="000C7974">
      <w:pPr>
        <w:spacing w:line="276" w:lineRule="auto"/>
        <w:jc w:val="both"/>
        <w:rPr>
          <w:rFonts w:ascii="Arial" w:hAnsi="Arial" w:cs="Arial"/>
          <w:sz w:val="21"/>
          <w:szCs w:val="21"/>
          <w:lang w:val="en-ZA"/>
        </w:rPr>
      </w:pPr>
      <w:r w:rsidRPr="000C7974">
        <w:rPr>
          <w:rFonts w:ascii="Arial" w:hAnsi="Arial" w:cs="Arial"/>
          <w:sz w:val="21"/>
          <w:szCs w:val="21"/>
          <w:lang w:val="en-ZA"/>
        </w:rPr>
        <w:t xml:space="preserve">Be that as it may, the Third Charter requires companies to “top-up” their shareholding to 30% within </w:t>
      </w:r>
      <w:r w:rsidR="00775B70" w:rsidRPr="000C7974">
        <w:rPr>
          <w:rFonts w:ascii="Arial" w:hAnsi="Arial" w:cs="Arial"/>
          <w:sz w:val="21"/>
          <w:szCs w:val="21"/>
          <w:lang w:val="en-ZA"/>
        </w:rPr>
        <w:t xml:space="preserve">the next </w:t>
      </w:r>
      <w:r w:rsidRPr="000C7974">
        <w:rPr>
          <w:rFonts w:ascii="Arial" w:hAnsi="Arial" w:cs="Arial"/>
          <w:sz w:val="21"/>
          <w:szCs w:val="21"/>
          <w:lang w:val="en-ZA"/>
        </w:rPr>
        <w:t xml:space="preserve">12 months </w:t>
      </w:r>
      <w:r w:rsidR="00775B70" w:rsidRPr="000C7974">
        <w:rPr>
          <w:rFonts w:ascii="Arial" w:hAnsi="Arial" w:cs="Arial"/>
          <w:sz w:val="21"/>
          <w:szCs w:val="21"/>
          <w:lang w:val="en-ZA"/>
        </w:rPr>
        <w:t xml:space="preserve">and </w:t>
      </w:r>
      <w:r w:rsidR="00D7561A" w:rsidRPr="000C7974">
        <w:rPr>
          <w:rFonts w:ascii="Arial" w:hAnsi="Arial" w:cs="Arial"/>
          <w:sz w:val="21"/>
          <w:szCs w:val="21"/>
          <w:lang w:val="en-ZA"/>
        </w:rPr>
        <w:t>these shares must be released by those who are not Black Person Shareholders</w:t>
      </w:r>
      <w:r w:rsidRPr="000C7974">
        <w:rPr>
          <w:rFonts w:ascii="Arial" w:hAnsi="Arial" w:cs="Arial"/>
          <w:sz w:val="21"/>
          <w:szCs w:val="21"/>
          <w:lang w:val="en-ZA"/>
        </w:rPr>
        <w:t>. Precisely how the Minister suggest</w:t>
      </w:r>
      <w:r w:rsidR="000C7974" w:rsidRPr="000C7974">
        <w:rPr>
          <w:rFonts w:ascii="Arial" w:hAnsi="Arial" w:cs="Arial"/>
          <w:sz w:val="21"/>
          <w:szCs w:val="21"/>
          <w:lang w:val="en-ZA"/>
        </w:rPr>
        <w:t>s</w:t>
      </w:r>
      <w:r w:rsidRPr="000C7974">
        <w:rPr>
          <w:rFonts w:ascii="Arial" w:hAnsi="Arial" w:cs="Arial"/>
          <w:sz w:val="21"/>
          <w:szCs w:val="21"/>
          <w:lang w:val="en-ZA"/>
        </w:rPr>
        <w:t xml:space="preserve"> this be done is a mystery.</w:t>
      </w:r>
      <w:r w:rsidR="00D70FB4">
        <w:rPr>
          <w:rFonts w:ascii="Arial" w:hAnsi="Arial" w:cs="Arial"/>
          <w:sz w:val="21"/>
          <w:szCs w:val="21"/>
          <w:lang w:val="en-ZA"/>
        </w:rPr>
        <w:t xml:space="preserve"> </w:t>
      </w:r>
      <w:r w:rsidR="00D7561A" w:rsidRPr="000C7974">
        <w:rPr>
          <w:rFonts w:ascii="Arial" w:hAnsi="Arial" w:cs="Arial"/>
          <w:sz w:val="21"/>
          <w:szCs w:val="21"/>
          <w:lang w:val="en-ZA"/>
        </w:rPr>
        <w:t>How does a company compel its shareholders to relinquish shares in favour of Black Persons to meet this arbitrary target? Even assuming this can happen,</w:t>
      </w:r>
      <w:r w:rsidRPr="000C7974">
        <w:rPr>
          <w:rFonts w:ascii="Arial" w:hAnsi="Arial" w:cs="Arial"/>
          <w:sz w:val="21"/>
          <w:szCs w:val="21"/>
          <w:lang w:val="en-ZA"/>
        </w:rPr>
        <w:t xml:space="preserve"> </w:t>
      </w:r>
      <w:r w:rsidR="003A217E" w:rsidRPr="000C7974">
        <w:rPr>
          <w:rFonts w:ascii="Arial" w:hAnsi="Arial" w:cs="Arial"/>
          <w:sz w:val="21"/>
          <w:szCs w:val="21"/>
          <w:lang w:val="en-ZA"/>
        </w:rPr>
        <w:t>will</w:t>
      </w:r>
      <w:r w:rsidRPr="000C7974">
        <w:rPr>
          <w:rFonts w:ascii="Arial" w:hAnsi="Arial" w:cs="Arial"/>
          <w:sz w:val="21"/>
          <w:szCs w:val="21"/>
          <w:lang w:val="en-ZA"/>
        </w:rPr>
        <w:t xml:space="preserve"> a company that achieved empowerment through off-sets and asset transactions still</w:t>
      </w:r>
      <w:r w:rsidR="003A217E" w:rsidRPr="000C7974">
        <w:rPr>
          <w:rFonts w:ascii="Arial" w:hAnsi="Arial" w:cs="Arial"/>
          <w:sz w:val="21"/>
          <w:szCs w:val="21"/>
          <w:lang w:val="en-ZA"/>
        </w:rPr>
        <w:t xml:space="preserve"> be required to</w:t>
      </w:r>
      <w:r w:rsidRPr="000C7974">
        <w:rPr>
          <w:rFonts w:ascii="Arial" w:hAnsi="Arial" w:cs="Arial"/>
          <w:sz w:val="21"/>
          <w:szCs w:val="21"/>
          <w:lang w:val="en-ZA"/>
        </w:rPr>
        <w:t xml:space="preserve"> “top-up” to 30%</w:t>
      </w:r>
      <w:r w:rsidR="00775B70" w:rsidRPr="000C7974">
        <w:rPr>
          <w:rFonts w:ascii="Arial" w:hAnsi="Arial" w:cs="Arial"/>
          <w:sz w:val="21"/>
          <w:szCs w:val="21"/>
          <w:lang w:val="en-ZA"/>
        </w:rPr>
        <w:t xml:space="preserve"> shareholding</w:t>
      </w:r>
      <w:r w:rsidRPr="000C7974">
        <w:rPr>
          <w:rFonts w:ascii="Arial" w:hAnsi="Arial" w:cs="Arial"/>
          <w:sz w:val="21"/>
          <w:szCs w:val="21"/>
          <w:lang w:val="en-ZA"/>
        </w:rPr>
        <w:t>, or can it simply adjust its historic transaction to achieve a 30% empowerment?</w:t>
      </w:r>
      <w:r w:rsidR="00D70FB4">
        <w:rPr>
          <w:rFonts w:ascii="Arial" w:hAnsi="Arial" w:cs="Arial"/>
          <w:sz w:val="21"/>
          <w:szCs w:val="21"/>
          <w:lang w:val="en-ZA"/>
        </w:rPr>
        <w:t xml:space="preserve"> </w:t>
      </w:r>
    </w:p>
    <w:p w14:paraId="08C5C97F" w14:textId="77777777" w:rsidR="000C7974" w:rsidRPr="000C7974" w:rsidRDefault="000C7974" w:rsidP="000C7974">
      <w:pPr>
        <w:spacing w:line="276" w:lineRule="auto"/>
        <w:jc w:val="both"/>
        <w:rPr>
          <w:rFonts w:ascii="Arial" w:hAnsi="Arial" w:cs="Arial"/>
          <w:sz w:val="21"/>
          <w:szCs w:val="21"/>
          <w:lang w:val="en-ZA"/>
        </w:rPr>
      </w:pPr>
    </w:p>
    <w:p w14:paraId="480B4B8C" w14:textId="74EFEE2A" w:rsidR="0099719F" w:rsidRPr="000C7974" w:rsidRDefault="00F72CE7" w:rsidP="000C7974">
      <w:pPr>
        <w:spacing w:line="276" w:lineRule="auto"/>
        <w:jc w:val="both"/>
        <w:rPr>
          <w:rFonts w:ascii="Arial" w:hAnsi="Arial" w:cs="Arial"/>
          <w:sz w:val="21"/>
          <w:szCs w:val="21"/>
          <w:lang w:val="en-ZA"/>
        </w:rPr>
      </w:pPr>
      <w:r w:rsidRPr="000C7974">
        <w:rPr>
          <w:rFonts w:ascii="Arial" w:hAnsi="Arial" w:cs="Arial"/>
          <w:sz w:val="21"/>
          <w:szCs w:val="21"/>
          <w:lang w:val="en-ZA"/>
        </w:rPr>
        <w:t>Since the adv</w:t>
      </w:r>
      <w:r w:rsidR="003A217E" w:rsidRPr="000C7974">
        <w:rPr>
          <w:rFonts w:ascii="Arial" w:hAnsi="Arial" w:cs="Arial"/>
          <w:sz w:val="21"/>
          <w:szCs w:val="21"/>
          <w:lang w:val="en-ZA"/>
        </w:rPr>
        <w:t>ent of the first mining charter</w:t>
      </w:r>
      <w:r w:rsidRPr="000C7974">
        <w:rPr>
          <w:rFonts w:ascii="Arial" w:hAnsi="Arial" w:cs="Arial"/>
          <w:sz w:val="21"/>
          <w:szCs w:val="21"/>
          <w:lang w:val="en-ZA"/>
        </w:rPr>
        <w:t xml:space="preserve"> more than a decade ago, it was accepted that mining companies must have Black Economic Empowerment of 25% plus one share </w:t>
      </w:r>
      <w:r w:rsidR="003A217E" w:rsidRPr="000C7974">
        <w:rPr>
          <w:rFonts w:ascii="Arial" w:hAnsi="Arial" w:cs="Arial"/>
          <w:sz w:val="21"/>
          <w:szCs w:val="21"/>
          <w:lang w:val="en-ZA"/>
        </w:rPr>
        <w:t xml:space="preserve">ownership, </w:t>
      </w:r>
      <w:r w:rsidRPr="000C7974">
        <w:rPr>
          <w:rFonts w:ascii="Arial" w:hAnsi="Arial" w:cs="Arial"/>
          <w:sz w:val="21"/>
          <w:szCs w:val="21"/>
          <w:lang w:val="en-ZA"/>
        </w:rPr>
        <w:t>commonly referred to as the 26% share</w:t>
      </w:r>
      <w:r w:rsidR="003A217E" w:rsidRPr="000C7974">
        <w:rPr>
          <w:rFonts w:ascii="Arial" w:hAnsi="Arial" w:cs="Arial"/>
          <w:sz w:val="21"/>
          <w:szCs w:val="21"/>
          <w:lang w:val="en-ZA"/>
        </w:rPr>
        <w:t>holding</w:t>
      </w:r>
      <w:r w:rsidR="00E855AC" w:rsidRPr="000C7974">
        <w:rPr>
          <w:rFonts w:ascii="Arial" w:hAnsi="Arial" w:cs="Arial"/>
          <w:sz w:val="21"/>
          <w:szCs w:val="21"/>
          <w:lang w:val="en-ZA"/>
        </w:rPr>
        <w:t xml:space="preserve">. </w:t>
      </w:r>
      <w:r w:rsidRPr="000C7974">
        <w:rPr>
          <w:rFonts w:ascii="Arial" w:hAnsi="Arial" w:cs="Arial"/>
          <w:sz w:val="21"/>
          <w:szCs w:val="21"/>
          <w:lang w:val="en-ZA"/>
        </w:rPr>
        <w:t>That made sense, as it gave enough shares to the minorities to avoid a majority shareholder being able to pass a special resolution without the cooperation</w:t>
      </w:r>
      <w:r w:rsidR="00E855AC" w:rsidRPr="000C7974">
        <w:rPr>
          <w:rFonts w:ascii="Arial" w:hAnsi="Arial" w:cs="Arial"/>
          <w:sz w:val="21"/>
          <w:szCs w:val="21"/>
          <w:lang w:val="en-ZA"/>
        </w:rPr>
        <w:t xml:space="preserve"> of the minority shareholders. </w:t>
      </w:r>
      <w:r w:rsidRPr="000C7974">
        <w:rPr>
          <w:rFonts w:ascii="Arial" w:hAnsi="Arial" w:cs="Arial"/>
          <w:sz w:val="21"/>
          <w:szCs w:val="21"/>
          <w:lang w:val="en-ZA"/>
        </w:rPr>
        <w:t>But wh</w:t>
      </w:r>
      <w:r w:rsidR="003A217E" w:rsidRPr="000C7974">
        <w:rPr>
          <w:rFonts w:ascii="Arial" w:hAnsi="Arial" w:cs="Arial"/>
          <w:sz w:val="21"/>
          <w:szCs w:val="21"/>
          <w:lang w:val="en-ZA"/>
        </w:rPr>
        <w:t xml:space="preserve">y </w:t>
      </w:r>
      <w:r w:rsidR="00D7561A" w:rsidRPr="000C7974">
        <w:rPr>
          <w:rFonts w:ascii="Arial" w:hAnsi="Arial" w:cs="Arial"/>
          <w:sz w:val="21"/>
          <w:szCs w:val="21"/>
          <w:lang w:val="en-ZA"/>
        </w:rPr>
        <w:t xml:space="preserve">a target of </w:t>
      </w:r>
      <w:r w:rsidR="003A217E" w:rsidRPr="000C7974">
        <w:rPr>
          <w:rFonts w:ascii="Arial" w:hAnsi="Arial" w:cs="Arial"/>
          <w:sz w:val="21"/>
          <w:szCs w:val="21"/>
          <w:lang w:val="en-ZA"/>
        </w:rPr>
        <w:t xml:space="preserve">30%? </w:t>
      </w:r>
      <w:r w:rsidRPr="000C7974">
        <w:rPr>
          <w:rFonts w:ascii="Arial" w:hAnsi="Arial" w:cs="Arial"/>
          <w:sz w:val="21"/>
          <w:szCs w:val="21"/>
          <w:lang w:val="en-ZA"/>
        </w:rPr>
        <w:t>It does not meet any compan</w:t>
      </w:r>
      <w:r w:rsidR="003A217E" w:rsidRPr="000C7974">
        <w:rPr>
          <w:rFonts w:ascii="Arial" w:hAnsi="Arial" w:cs="Arial"/>
          <w:sz w:val="21"/>
          <w:szCs w:val="21"/>
          <w:lang w:val="en-ZA"/>
        </w:rPr>
        <w:t>y law imperative and</w:t>
      </w:r>
      <w:r w:rsidRPr="000C7974">
        <w:rPr>
          <w:rFonts w:ascii="Arial" w:hAnsi="Arial" w:cs="Arial"/>
          <w:sz w:val="21"/>
          <w:szCs w:val="21"/>
          <w:lang w:val="en-ZA"/>
        </w:rPr>
        <w:t xml:space="preserve"> seems to be an arbitrary number plucked from the sky. </w:t>
      </w:r>
    </w:p>
    <w:p w14:paraId="26CFBE37" w14:textId="77777777" w:rsidR="000C7974" w:rsidRPr="000C7974" w:rsidRDefault="000C7974" w:rsidP="000C7974">
      <w:pPr>
        <w:spacing w:line="276" w:lineRule="auto"/>
        <w:jc w:val="both"/>
        <w:rPr>
          <w:rFonts w:ascii="Arial" w:hAnsi="Arial" w:cs="Arial"/>
          <w:sz w:val="21"/>
          <w:szCs w:val="21"/>
          <w:lang w:val="en-ZA"/>
        </w:rPr>
      </w:pPr>
    </w:p>
    <w:p w14:paraId="00BD54FD" w14:textId="7B9518E9" w:rsidR="00554143" w:rsidRPr="000C7974" w:rsidRDefault="00554143" w:rsidP="000C7974">
      <w:pPr>
        <w:spacing w:line="276" w:lineRule="auto"/>
        <w:jc w:val="both"/>
        <w:rPr>
          <w:rFonts w:ascii="Arial" w:hAnsi="Arial" w:cs="Arial"/>
          <w:sz w:val="21"/>
          <w:szCs w:val="21"/>
          <w:lang w:val="en-ZA"/>
        </w:rPr>
      </w:pPr>
      <w:r w:rsidRPr="000C7974">
        <w:rPr>
          <w:rFonts w:ascii="Arial" w:hAnsi="Arial" w:cs="Arial"/>
          <w:sz w:val="21"/>
          <w:szCs w:val="21"/>
          <w:lang w:val="en-ZA"/>
        </w:rPr>
        <w:lastRenderedPageBreak/>
        <w:t xml:space="preserve">One thing is clear though, </w:t>
      </w:r>
      <w:r w:rsidR="00775B70" w:rsidRPr="000C7974">
        <w:rPr>
          <w:rFonts w:ascii="Arial" w:hAnsi="Arial" w:cs="Arial"/>
          <w:sz w:val="21"/>
          <w:szCs w:val="21"/>
          <w:lang w:val="en-ZA"/>
        </w:rPr>
        <w:t xml:space="preserve">in 12 months </w:t>
      </w:r>
      <w:r w:rsidRPr="000C7974">
        <w:rPr>
          <w:rFonts w:ascii="Arial" w:hAnsi="Arial" w:cs="Arial"/>
          <w:sz w:val="21"/>
          <w:szCs w:val="21"/>
          <w:lang w:val="en-ZA"/>
        </w:rPr>
        <w:t>the Third Charter will no longer recogni</w:t>
      </w:r>
      <w:r w:rsidR="000C7974" w:rsidRPr="000C7974">
        <w:rPr>
          <w:rFonts w:ascii="Arial" w:hAnsi="Arial" w:cs="Arial"/>
          <w:sz w:val="21"/>
          <w:szCs w:val="21"/>
          <w:lang w:val="en-ZA"/>
        </w:rPr>
        <w:t>s</w:t>
      </w:r>
      <w:r w:rsidRPr="000C7974">
        <w:rPr>
          <w:rFonts w:ascii="Arial" w:hAnsi="Arial" w:cs="Arial"/>
          <w:sz w:val="21"/>
          <w:szCs w:val="21"/>
          <w:lang w:val="en-ZA"/>
        </w:rPr>
        <w:t>e historical transactions and it will require empowerment and/or shareholding of 30% to be held by Black Persons.</w:t>
      </w:r>
      <w:r w:rsidR="00D70FB4">
        <w:rPr>
          <w:rFonts w:ascii="Arial" w:hAnsi="Arial" w:cs="Arial"/>
          <w:sz w:val="21"/>
          <w:szCs w:val="21"/>
          <w:lang w:val="en-ZA"/>
        </w:rPr>
        <w:t xml:space="preserve"> </w:t>
      </w:r>
    </w:p>
    <w:p w14:paraId="0AC11CD9" w14:textId="77777777" w:rsidR="000C7974" w:rsidRPr="000C7974" w:rsidRDefault="000C7974" w:rsidP="000C7974">
      <w:pPr>
        <w:spacing w:line="276" w:lineRule="auto"/>
        <w:jc w:val="both"/>
        <w:rPr>
          <w:rFonts w:ascii="Arial" w:hAnsi="Arial" w:cs="Arial"/>
          <w:sz w:val="21"/>
          <w:szCs w:val="21"/>
          <w:lang w:val="en-ZA"/>
        </w:rPr>
      </w:pPr>
    </w:p>
    <w:p w14:paraId="24A7612F" w14:textId="1A2D7B30" w:rsidR="00554143" w:rsidRPr="000C7974" w:rsidRDefault="00775B70" w:rsidP="000C7974">
      <w:pPr>
        <w:spacing w:line="276" w:lineRule="auto"/>
        <w:jc w:val="both"/>
        <w:rPr>
          <w:rFonts w:ascii="Arial" w:hAnsi="Arial" w:cs="Arial"/>
          <w:sz w:val="21"/>
          <w:szCs w:val="21"/>
          <w:lang w:val="en-ZA"/>
        </w:rPr>
      </w:pPr>
      <w:r w:rsidRPr="000C7974">
        <w:rPr>
          <w:rFonts w:ascii="Arial" w:hAnsi="Arial" w:cs="Arial"/>
          <w:sz w:val="21"/>
          <w:szCs w:val="21"/>
          <w:lang w:val="en-ZA"/>
        </w:rPr>
        <w:t>T</w:t>
      </w:r>
      <w:r w:rsidR="003A217E" w:rsidRPr="000C7974">
        <w:rPr>
          <w:rFonts w:ascii="Arial" w:hAnsi="Arial" w:cs="Arial"/>
          <w:sz w:val="21"/>
          <w:szCs w:val="21"/>
          <w:lang w:val="en-ZA"/>
        </w:rPr>
        <w:t>he Third Charter requires</w:t>
      </w:r>
      <w:r w:rsidR="00554143" w:rsidRPr="000C7974">
        <w:rPr>
          <w:rFonts w:ascii="Arial" w:hAnsi="Arial" w:cs="Arial"/>
          <w:sz w:val="21"/>
          <w:szCs w:val="21"/>
          <w:lang w:val="en-ZA"/>
        </w:rPr>
        <w:t xml:space="preserve"> companies who hold </w:t>
      </w:r>
      <w:r w:rsidR="0099719F" w:rsidRPr="000C7974">
        <w:rPr>
          <w:rFonts w:ascii="Arial" w:hAnsi="Arial" w:cs="Arial"/>
          <w:sz w:val="21"/>
          <w:szCs w:val="21"/>
          <w:lang w:val="en-ZA"/>
        </w:rPr>
        <w:t xml:space="preserve">prospecting and/or </w:t>
      </w:r>
      <w:r w:rsidR="00554143" w:rsidRPr="000C7974">
        <w:rPr>
          <w:rFonts w:ascii="Arial" w:hAnsi="Arial" w:cs="Arial"/>
          <w:sz w:val="21"/>
          <w:szCs w:val="21"/>
          <w:lang w:val="en-ZA"/>
        </w:rPr>
        <w:t>mining rights (existing companies after 12 months, and new applicants with immediate effect)</w:t>
      </w:r>
      <w:r w:rsidR="00750A3C" w:rsidRPr="000C7974">
        <w:rPr>
          <w:rFonts w:ascii="Arial" w:hAnsi="Arial" w:cs="Arial"/>
          <w:sz w:val="21"/>
          <w:szCs w:val="21"/>
          <w:lang w:val="en-ZA"/>
        </w:rPr>
        <w:t xml:space="preserve"> </w:t>
      </w:r>
      <w:r w:rsidR="003A217E" w:rsidRPr="000C7974">
        <w:rPr>
          <w:rFonts w:ascii="Arial" w:hAnsi="Arial" w:cs="Arial"/>
          <w:sz w:val="21"/>
          <w:szCs w:val="21"/>
          <w:lang w:val="en-ZA"/>
        </w:rPr>
        <w:t>to</w:t>
      </w:r>
      <w:r w:rsidR="00750A3C" w:rsidRPr="000C7974">
        <w:rPr>
          <w:rFonts w:ascii="Arial" w:hAnsi="Arial" w:cs="Arial"/>
          <w:sz w:val="21"/>
          <w:szCs w:val="21"/>
          <w:lang w:val="en-ZA"/>
        </w:rPr>
        <w:t xml:space="preserve"> </w:t>
      </w:r>
      <w:r w:rsidR="0099719F" w:rsidRPr="000C7974">
        <w:rPr>
          <w:rFonts w:ascii="Arial" w:hAnsi="Arial" w:cs="Arial"/>
          <w:sz w:val="21"/>
          <w:szCs w:val="21"/>
          <w:lang w:val="en-ZA"/>
        </w:rPr>
        <w:t xml:space="preserve">pay Black Person shareholders 1% of their </w:t>
      </w:r>
      <w:r w:rsidR="003A217E" w:rsidRPr="000C7974">
        <w:rPr>
          <w:rFonts w:ascii="Arial" w:hAnsi="Arial" w:cs="Arial"/>
          <w:sz w:val="21"/>
          <w:szCs w:val="21"/>
          <w:lang w:val="en-ZA"/>
        </w:rPr>
        <w:t>annual turn</w:t>
      </w:r>
      <w:r w:rsidRPr="000C7974">
        <w:rPr>
          <w:rFonts w:ascii="Arial" w:hAnsi="Arial" w:cs="Arial"/>
          <w:sz w:val="21"/>
          <w:szCs w:val="21"/>
          <w:lang w:val="en-ZA"/>
        </w:rPr>
        <w:t>over</w:t>
      </w:r>
      <w:r w:rsidR="003A217E" w:rsidRPr="000C7974">
        <w:rPr>
          <w:rFonts w:ascii="Arial" w:hAnsi="Arial" w:cs="Arial"/>
          <w:sz w:val="21"/>
          <w:szCs w:val="21"/>
          <w:lang w:val="en-ZA"/>
        </w:rPr>
        <w:t>. This payment is</w:t>
      </w:r>
      <w:r w:rsidR="0099719F" w:rsidRPr="000C7974">
        <w:rPr>
          <w:rFonts w:ascii="Arial" w:hAnsi="Arial" w:cs="Arial"/>
          <w:sz w:val="21"/>
          <w:szCs w:val="21"/>
          <w:lang w:val="en-ZA"/>
        </w:rPr>
        <w:t xml:space="preserve"> </w:t>
      </w:r>
      <w:r w:rsidRPr="000C7974">
        <w:rPr>
          <w:rFonts w:ascii="Arial" w:hAnsi="Arial" w:cs="Arial"/>
          <w:sz w:val="21"/>
          <w:szCs w:val="21"/>
          <w:lang w:val="en-ZA"/>
        </w:rPr>
        <w:t>in addition to</w:t>
      </w:r>
      <w:r w:rsidR="0099719F" w:rsidRPr="000C7974">
        <w:rPr>
          <w:rFonts w:ascii="Arial" w:hAnsi="Arial" w:cs="Arial"/>
          <w:sz w:val="21"/>
          <w:szCs w:val="21"/>
          <w:lang w:val="en-ZA"/>
        </w:rPr>
        <w:t xml:space="preserve"> any dividends </w:t>
      </w:r>
      <w:r w:rsidR="000C7974" w:rsidRPr="000C7974">
        <w:rPr>
          <w:rFonts w:ascii="Arial" w:hAnsi="Arial" w:cs="Arial"/>
          <w:sz w:val="21"/>
          <w:szCs w:val="21"/>
          <w:lang w:val="en-ZA"/>
        </w:rPr>
        <w:t xml:space="preserve">that </w:t>
      </w:r>
      <w:r w:rsidR="0099719F" w:rsidRPr="000C7974">
        <w:rPr>
          <w:rFonts w:ascii="Arial" w:hAnsi="Arial" w:cs="Arial"/>
          <w:sz w:val="21"/>
          <w:szCs w:val="21"/>
          <w:lang w:val="en-ZA"/>
        </w:rPr>
        <w:t xml:space="preserve">may or may not be declared. </w:t>
      </w:r>
      <w:r w:rsidRPr="000C7974">
        <w:rPr>
          <w:rFonts w:ascii="Arial" w:hAnsi="Arial" w:cs="Arial"/>
          <w:sz w:val="21"/>
          <w:szCs w:val="21"/>
          <w:lang w:val="en-ZA"/>
        </w:rPr>
        <w:t xml:space="preserve">Controversially, this </w:t>
      </w:r>
      <w:r w:rsidR="0099719F" w:rsidRPr="000C7974">
        <w:rPr>
          <w:rFonts w:ascii="Arial" w:hAnsi="Arial" w:cs="Arial"/>
          <w:sz w:val="21"/>
          <w:szCs w:val="21"/>
          <w:lang w:val="en-ZA"/>
        </w:rPr>
        <w:t>elevates the Black Person shareholders to a preferential position over the majority shareholders when it comes to profit sharing and compels companies to make these payments subject only to the solvency and liquidity</w:t>
      </w:r>
      <w:r w:rsidR="00E855AC" w:rsidRPr="000C7974">
        <w:rPr>
          <w:rFonts w:ascii="Arial" w:hAnsi="Arial" w:cs="Arial"/>
          <w:sz w:val="21"/>
          <w:szCs w:val="21"/>
          <w:lang w:val="en-ZA"/>
        </w:rPr>
        <w:t xml:space="preserve"> test under the Companies Act. </w:t>
      </w:r>
      <w:r w:rsidRPr="000C7974">
        <w:rPr>
          <w:rFonts w:ascii="Arial" w:hAnsi="Arial" w:cs="Arial"/>
          <w:sz w:val="21"/>
          <w:szCs w:val="21"/>
          <w:lang w:val="en-ZA"/>
        </w:rPr>
        <w:t xml:space="preserve">But </w:t>
      </w:r>
      <w:r w:rsidR="003A217E" w:rsidRPr="000C7974">
        <w:rPr>
          <w:rFonts w:ascii="Arial" w:hAnsi="Arial" w:cs="Arial"/>
          <w:sz w:val="21"/>
          <w:szCs w:val="21"/>
          <w:lang w:val="en-ZA"/>
        </w:rPr>
        <w:t>how</w:t>
      </w:r>
      <w:r w:rsidRPr="000C7974">
        <w:rPr>
          <w:rFonts w:ascii="Arial" w:hAnsi="Arial" w:cs="Arial"/>
          <w:sz w:val="21"/>
          <w:szCs w:val="21"/>
          <w:lang w:val="en-ZA"/>
        </w:rPr>
        <w:t xml:space="preserve"> is this 1%</w:t>
      </w:r>
      <w:r w:rsidR="003A217E" w:rsidRPr="000C7974">
        <w:rPr>
          <w:rFonts w:ascii="Arial" w:hAnsi="Arial" w:cs="Arial"/>
          <w:sz w:val="21"/>
          <w:szCs w:val="21"/>
          <w:lang w:val="en-ZA"/>
        </w:rPr>
        <w:t xml:space="preserve"> defined? Is it a form of dividend</w:t>
      </w:r>
      <w:r w:rsidR="0099719F" w:rsidRPr="000C7974">
        <w:rPr>
          <w:rFonts w:ascii="Arial" w:hAnsi="Arial" w:cs="Arial"/>
          <w:sz w:val="21"/>
          <w:szCs w:val="21"/>
          <w:lang w:val="en-ZA"/>
        </w:rPr>
        <w:t xml:space="preserve"> </w:t>
      </w:r>
      <w:r w:rsidRPr="000C7974">
        <w:rPr>
          <w:rFonts w:ascii="Arial" w:hAnsi="Arial" w:cs="Arial"/>
          <w:sz w:val="21"/>
          <w:szCs w:val="21"/>
          <w:lang w:val="en-ZA"/>
        </w:rPr>
        <w:t>or an expense?</w:t>
      </w:r>
      <w:r w:rsidR="00D70FB4">
        <w:rPr>
          <w:rFonts w:ascii="Arial" w:hAnsi="Arial" w:cs="Arial"/>
          <w:sz w:val="21"/>
          <w:szCs w:val="21"/>
          <w:lang w:val="en-ZA"/>
        </w:rPr>
        <w:t xml:space="preserve"> </w:t>
      </w:r>
      <w:r w:rsidR="003A217E" w:rsidRPr="000C7974">
        <w:rPr>
          <w:rFonts w:ascii="Arial" w:hAnsi="Arial" w:cs="Arial"/>
          <w:sz w:val="21"/>
          <w:szCs w:val="21"/>
          <w:lang w:val="en-ZA"/>
        </w:rPr>
        <w:t>Will this mean that if a</w:t>
      </w:r>
      <w:r w:rsidR="0099719F" w:rsidRPr="000C7974">
        <w:rPr>
          <w:rFonts w:ascii="Arial" w:hAnsi="Arial" w:cs="Arial"/>
          <w:sz w:val="21"/>
          <w:szCs w:val="21"/>
          <w:lang w:val="en-ZA"/>
        </w:rPr>
        <w:t xml:space="preserve"> company</w:t>
      </w:r>
      <w:r w:rsidRPr="000C7974">
        <w:rPr>
          <w:rFonts w:ascii="Arial" w:hAnsi="Arial" w:cs="Arial"/>
          <w:sz w:val="21"/>
          <w:szCs w:val="21"/>
          <w:lang w:val="en-ZA"/>
        </w:rPr>
        <w:t>,</w:t>
      </w:r>
      <w:r w:rsidR="0099719F" w:rsidRPr="000C7974">
        <w:rPr>
          <w:rFonts w:ascii="Arial" w:hAnsi="Arial" w:cs="Arial"/>
          <w:sz w:val="21"/>
          <w:szCs w:val="21"/>
          <w:lang w:val="en-ZA"/>
        </w:rPr>
        <w:t xml:space="preserve"> when applying the </w:t>
      </w:r>
      <w:r w:rsidRPr="000C7974">
        <w:rPr>
          <w:rFonts w:ascii="Arial" w:hAnsi="Arial" w:cs="Arial"/>
          <w:sz w:val="21"/>
          <w:szCs w:val="21"/>
          <w:lang w:val="en-ZA"/>
        </w:rPr>
        <w:t>solvency and liquidity test,</w:t>
      </w:r>
      <w:r w:rsidR="0099719F" w:rsidRPr="000C7974">
        <w:rPr>
          <w:rFonts w:ascii="Arial" w:hAnsi="Arial" w:cs="Arial"/>
          <w:sz w:val="21"/>
          <w:szCs w:val="21"/>
          <w:lang w:val="en-ZA"/>
        </w:rPr>
        <w:t xml:space="preserve"> determines that it cannot pay its trade creditors </w:t>
      </w:r>
      <w:r w:rsidR="008D35EE" w:rsidRPr="000C7974">
        <w:rPr>
          <w:rFonts w:ascii="Arial" w:hAnsi="Arial" w:cs="Arial"/>
          <w:sz w:val="21"/>
          <w:szCs w:val="21"/>
          <w:lang w:val="en-ZA"/>
        </w:rPr>
        <w:t>in</w:t>
      </w:r>
      <w:r w:rsidR="0099719F" w:rsidRPr="000C7974">
        <w:rPr>
          <w:rFonts w:ascii="Arial" w:hAnsi="Arial" w:cs="Arial"/>
          <w:sz w:val="21"/>
          <w:szCs w:val="21"/>
          <w:lang w:val="en-ZA"/>
        </w:rPr>
        <w:t xml:space="preserve"> the ensuing six months, </w:t>
      </w:r>
      <w:r w:rsidR="00D7561A" w:rsidRPr="000C7974">
        <w:rPr>
          <w:rFonts w:ascii="Arial" w:hAnsi="Arial" w:cs="Arial"/>
          <w:sz w:val="21"/>
          <w:szCs w:val="21"/>
          <w:lang w:val="en-ZA"/>
        </w:rPr>
        <w:t xml:space="preserve">be </w:t>
      </w:r>
      <w:r w:rsidR="0099719F" w:rsidRPr="000C7974">
        <w:rPr>
          <w:rFonts w:ascii="Arial" w:hAnsi="Arial" w:cs="Arial"/>
          <w:sz w:val="21"/>
          <w:szCs w:val="21"/>
          <w:lang w:val="en-ZA"/>
        </w:rPr>
        <w:t>exc</w:t>
      </w:r>
      <w:r w:rsidR="00E855AC" w:rsidRPr="000C7974">
        <w:rPr>
          <w:rFonts w:ascii="Arial" w:hAnsi="Arial" w:cs="Arial"/>
          <w:sz w:val="21"/>
          <w:szCs w:val="21"/>
          <w:lang w:val="en-ZA"/>
        </w:rPr>
        <w:t xml:space="preserve">used from making this payment? </w:t>
      </w:r>
      <w:r w:rsidR="003A217E" w:rsidRPr="000C7974">
        <w:rPr>
          <w:rFonts w:ascii="Arial" w:hAnsi="Arial" w:cs="Arial"/>
          <w:sz w:val="21"/>
          <w:szCs w:val="21"/>
          <w:lang w:val="en-ZA"/>
        </w:rPr>
        <w:t>And</w:t>
      </w:r>
      <w:r w:rsidR="0099719F" w:rsidRPr="000C7974">
        <w:rPr>
          <w:rFonts w:ascii="Arial" w:hAnsi="Arial" w:cs="Arial"/>
          <w:sz w:val="21"/>
          <w:szCs w:val="21"/>
          <w:lang w:val="en-ZA"/>
        </w:rPr>
        <w:t xml:space="preserve"> if it is, will that company not be financially distressed for purposes of the Companies Act</w:t>
      </w:r>
      <w:r w:rsidR="00D7561A" w:rsidRPr="000C7974">
        <w:rPr>
          <w:rFonts w:ascii="Arial" w:hAnsi="Arial" w:cs="Arial"/>
          <w:sz w:val="21"/>
          <w:szCs w:val="21"/>
          <w:lang w:val="en-ZA"/>
        </w:rPr>
        <w:t xml:space="preserve"> and be compelled to consider its business rescue as the Companies Act dictates</w:t>
      </w:r>
      <w:r w:rsidR="0099719F" w:rsidRPr="000C7974">
        <w:rPr>
          <w:rFonts w:ascii="Arial" w:hAnsi="Arial" w:cs="Arial"/>
          <w:sz w:val="21"/>
          <w:szCs w:val="21"/>
          <w:lang w:val="en-ZA"/>
        </w:rPr>
        <w:t xml:space="preserve">? </w:t>
      </w:r>
    </w:p>
    <w:p w14:paraId="2D7C74A5" w14:textId="77777777" w:rsidR="000C7974" w:rsidRPr="000C7974" w:rsidRDefault="000C7974" w:rsidP="000C7974">
      <w:pPr>
        <w:spacing w:line="276" w:lineRule="auto"/>
        <w:jc w:val="both"/>
        <w:rPr>
          <w:rFonts w:ascii="Arial" w:hAnsi="Arial" w:cs="Arial"/>
          <w:sz w:val="21"/>
          <w:szCs w:val="21"/>
          <w:lang w:val="en-ZA"/>
        </w:rPr>
      </w:pPr>
    </w:p>
    <w:p w14:paraId="5DCE226B" w14:textId="57889AED" w:rsidR="0099719F" w:rsidRPr="000C7974" w:rsidRDefault="00F72CE7" w:rsidP="000C7974">
      <w:pPr>
        <w:spacing w:line="276" w:lineRule="auto"/>
        <w:jc w:val="both"/>
        <w:rPr>
          <w:rFonts w:ascii="Arial" w:hAnsi="Arial" w:cs="Arial"/>
          <w:sz w:val="21"/>
          <w:szCs w:val="21"/>
          <w:lang w:val="en-ZA"/>
        </w:rPr>
      </w:pPr>
      <w:r w:rsidRPr="000C7974">
        <w:rPr>
          <w:rFonts w:ascii="Arial" w:hAnsi="Arial" w:cs="Arial"/>
          <w:sz w:val="21"/>
          <w:szCs w:val="21"/>
          <w:lang w:val="en-ZA"/>
        </w:rPr>
        <w:t xml:space="preserve">The arbitrary increase to 30% shareholding and the requirement to pay 1% of annual turnover </w:t>
      </w:r>
      <w:r w:rsidR="008D35EE" w:rsidRPr="000C7974">
        <w:rPr>
          <w:rFonts w:ascii="Arial" w:hAnsi="Arial" w:cs="Arial"/>
          <w:sz w:val="21"/>
          <w:szCs w:val="21"/>
          <w:lang w:val="en-ZA"/>
        </w:rPr>
        <w:t>violate</w:t>
      </w:r>
      <w:r w:rsidRPr="000C7974">
        <w:rPr>
          <w:rFonts w:ascii="Arial" w:hAnsi="Arial" w:cs="Arial"/>
          <w:sz w:val="21"/>
          <w:szCs w:val="21"/>
          <w:lang w:val="en-ZA"/>
        </w:rPr>
        <w:t xml:space="preserve"> the property rights of shareholders and companies. Property rig</w:t>
      </w:r>
      <w:r w:rsidR="008D35EE" w:rsidRPr="000C7974">
        <w:rPr>
          <w:rFonts w:ascii="Arial" w:hAnsi="Arial" w:cs="Arial"/>
          <w:sz w:val="21"/>
          <w:szCs w:val="21"/>
          <w:lang w:val="en-ZA"/>
        </w:rPr>
        <w:t>hts under the Constitution are e</w:t>
      </w:r>
      <w:r w:rsidRPr="000C7974">
        <w:rPr>
          <w:rFonts w:ascii="Arial" w:hAnsi="Arial" w:cs="Arial"/>
          <w:sz w:val="21"/>
          <w:szCs w:val="21"/>
          <w:lang w:val="en-ZA"/>
        </w:rPr>
        <w:t xml:space="preserve">ntrenched and cannot be limited, unless through </w:t>
      </w:r>
      <w:r w:rsidR="008D35EE" w:rsidRPr="000C7974">
        <w:rPr>
          <w:rFonts w:ascii="Arial" w:hAnsi="Arial" w:cs="Arial"/>
          <w:sz w:val="21"/>
          <w:szCs w:val="21"/>
          <w:lang w:val="en-ZA"/>
        </w:rPr>
        <w:t xml:space="preserve">a </w:t>
      </w:r>
      <w:r w:rsidRPr="000C7974">
        <w:rPr>
          <w:rFonts w:ascii="Arial" w:hAnsi="Arial" w:cs="Arial"/>
          <w:sz w:val="21"/>
          <w:szCs w:val="21"/>
          <w:lang w:val="en-ZA"/>
        </w:rPr>
        <w:t>law of general application and for reasons that are not capricious or arbitrary.</w:t>
      </w:r>
      <w:r w:rsidR="00E855AC" w:rsidRPr="000C7974">
        <w:rPr>
          <w:rFonts w:ascii="Arial" w:hAnsi="Arial" w:cs="Arial"/>
          <w:sz w:val="21"/>
          <w:szCs w:val="21"/>
          <w:lang w:val="en-ZA"/>
        </w:rPr>
        <w:t xml:space="preserve"> </w:t>
      </w:r>
      <w:r w:rsidRPr="000C7974">
        <w:rPr>
          <w:rFonts w:ascii="Arial" w:hAnsi="Arial" w:cs="Arial"/>
          <w:sz w:val="21"/>
          <w:szCs w:val="21"/>
          <w:lang w:val="en-ZA"/>
        </w:rPr>
        <w:t xml:space="preserve">That casts a massive dark cloud </w:t>
      </w:r>
      <w:r w:rsidR="00E855AC" w:rsidRPr="000C7974">
        <w:rPr>
          <w:rFonts w:ascii="Arial" w:hAnsi="Arial" w:cs="Arial"/>
          <w:sz w:val="21"/>
          <w:szCs w:val="21"/>
          <w:lang w:val="en-ZA"/>
        </w:rPr>
        <w:t xml:space="preserve">over the Third Charter. </w:t>
      </w:r>
      <w:r w:rsidRPr="000C7974">
        <w:rPr>
          <w:rFonts w:ascii="Arial" w:hAnsi="Arial" w:cs="Arial"/>
          <w:sz w:val="21"/>
          <w:szCs w:val="21"/>
          <w:lang w:val="en-ZA"/>
        </w:rPr>
        <w:t>Firstly, the Third Charter is n</w:t>
      </w:r>
      <w:r w:rsidR="008D35EE" w:rsidRPr="000C7974">
        <w:rPr>
          <w:rFonts w:ascii="Arial" w:hAnsi="Arial" w:cs="Arial"/>
          <w:sz w:val="21"/>
          <w:szCs w:val="21"/>
          <w:lang w:val="en-ZA"/>
        </w:rPr>
        <w:t>ot a law of general application, i</w:t>
      </w:r>
      <w:r w:rsidRPr="000C7974">
        <w:rPr>
          <w:rFonts w:ascii="Arial" w:hAnsi="Arial" w:cs="Arial"/>
          <w:sz w:val="21"/>
          <w:szCs w:val="21"/>
          <w:lang w:val="en-ZA"/>
        </w:rPr>
        <w:t>t is a policy document</w:t>
      </w:r>
      <w:r w:rsidR="008D35EE" w:rsidRPr="000C7974">
        <w:rPr>
          <w:rFonts w:ascii="Arial" w:hAnsi="Arial" w:cs="Arial"/>
          <w:sz w:val="21"/>
          <w:szCs w:val="21"/>
          <w:lang w:val="en-ZA"/>
        </w:rPr>
        <w:t>.</w:t>
      </w:r>
      <w:r w:rsidRPr="000C7974">
        <w:rPr>
          <w:rFonts w:ascii="Arial" w:hAnsi="Arial" w:cs="Arial"/>
          <w:sz w:val="21"/>
          <w:szCs w:val="21"/>
          <w:lang w:val="en-ZA"/>
        </w:rPr>
        <w:t xml:space="preserve"> Secondly, the increase to 30% is arbitrary and there is little juristic justification </w:t>
      </w:r>
      <w:r w:rsidR="008D35EE" w:rsidRPr="000C7974">
        <w:rPr>
          <w:rFonts w:ascii="Arial" w:hAnsi="Arial" w:cs="Arial"/>
          <w:sz w:val="21"/>
          <w:szCs w:val="21"/>
          <w:lang w:val="en-ZA"/>
        </w:rPr>
        <w:t>for</w:t>
      </w:r>
      <w:r w:rsidR="00E855AC" w:rsidRPr="000C7974">
        <w:rPr>
          <w:rFonts w:ascii="Arial" w:hAnsi="Arial" w:cs="Arial"/>
          <w:sz w:val="21"/>
          <w:szCs w:val="21"/>
          <w:lang w:val="en-ZA"/>
        </w:rPr>
        <w:t xml:space="preserve"> it. </w:t>
      </w:r>
      <w:r w:rsidRPr="000C7974">
        <w:rPr>
          <w:rFonts w:ascii="Arial" w:hAnsi="Arial" w:cs="Arial"/>
          <w:sz w:val="21"/>
          <w:szCs w:val="21"/>
          <w:lang w:val="en-ZA"/>
        </w:rPr>
        <w:t xml:space="preserve">Thirdly, the requirement to pay benefits to minority shareholders as </w:t>
      </w:r>
      <w:r w:rsidR="008D35EE" w:rsidRPr="000C7974">
        <w:rPr>
          <w:rFonts w:ascii="Arial" w:hAnsi="Arial" w:cs="Arial"/>
          <w:sz w:val="21"/>
          <w:szCs w:val="21"/>
          <w:lang w:val="en-ZA"/>
        </w:rPr>
        <w:t>a function of</w:t>
      </w:r>
      <w:r w:rsidR="003A217E" w:rsidRPr="000C7974">
        <w:rPr>
          <w:rFonts w:ascii="Arial" w:hAnsi="Arial" w:cs="Arial"/>
          <w:sz w:val="21"/>
          <w:szCs w:val="21"/>
          <w:lang w:val="en-ZA"/>
        </w:rPr>
        <w:t xml:space="preserve"> turnover – as opposed to profits –</w:t>
      </w:r>
      <w:r w:rsidRPr="000C7974">
        <w:rPr>
          <w:rFonts w:ascii="Arial" w:hAnsi="Arial" w:cs="Arial"/>
          <w:sz w:val="21"/>
          <w:szCs w:val="21"/>
          <w:lang w:val="en-ZA"/>
        </w:rPr>
        <w:t xml:space="preserve"> will</w:t>
      </w:r>
      <w:r w:rsidR="003A217E" w:rsidRPr="000C7974">
        <w:rPr>
          <w:rFonts w:ascii="Arial" w:hAnsi="Arial" w:cs="Arial"/>
          <w:sz w:val="21"/>
          <w:szCs w:val="21"/>
          <w:lang w:val="en-ZA"/>
        </w:rPr>
        <w:t xml:space="preserve"> </w:t>
      </w:r>
      <w:r w:rsidRPr="000C7974">
        <w:rPr>
          <w:rFonts w:ascii="Arial" w:hAnsi="Arial" w:cs="Arial"/>
          <w:sz w:val="21"/>
          <w:szCs w:val="21"/>
          <w:lang w:val="en-ZA"/>
        </w:rPr>
        <w:t>not survive challenges under the Companies Act and the Constitution.</w:t>
      </w:r>
    </w:p>
    <w:p w14:paraId="1A93A02E" w14:textId="77777777" w:rsidR="000C7974" w:rsidRPr="000C7974" w:rsidRDefault="000C7974" w:rsidP="000C7974">
      <w:pPr>
        <w:spacing w:line="276" w:lineRule="auto"/>
        <w:jc w:val="both"/>
        <w:rPr>
          <w:rFonts w:ascii="Arial" w:hAnsi="Arial" w:cs="Arial"/>
          <w:sz w:val="21"/>
          <w:szCs w:val="21"/>
          <w:lang w:val="en-ZA"/>
        </w:rPr>
      </w:pPr>
    </w:p>
    <w:p w14:paraId="63E0F1E9" w14:textId="5F6DE7C2" w:rsidR="00F72CE7" w:rsidRPr="000C7974" w:rsidRDefault="003A217E" w:rsidP="000C7974">
      <w:pPr>
        <w:spacing w:line="276" w:lineRule="auto"/>
        <w:jc w:val="both"/>
        <w:rPr>
          <w:rFonts w:ascii="Arial" w:hAnsi="Arial" w:cs="Arial"/>
          <w:sz w:val="21"/>
          <w:szCs w:val="21"/>
          <w:lang w:val="en-ZA"/>
        </w:rPr>
      </w:pPr>
      <w:r w:rsidRPr="000C7974">
        <w:rPr>
          <w:rFonts w:ascii="Arial" w:hAnsi="Arial" w:cs="Arial"/>
          <w:sz w:val="21"/>
          <w:szCs w:val="21"/>
          <w:lang w:val="en-ZA"/>
        </w:rPr>
        <w:t>These</w:t>
      </w:r>
      <w:r w:rsidR="00117276" w:rsidRPr="000C7974">
        <w:rPr>
          <w:rFonts w:ascii="Arial" w:hAnsi="Arial" w:cs="Arial"/>
          <w:sz w:val="21"/>
          <w:szCs w:val="21"/>
          <w:lang w:val="en-ZA"/>
        </w:rPr>
        <w:t xml:space="preserve"> impracticalities and</w:t>
      </w:r>
      <w:r w:rsidRPr="000C7974">
        <w:rPr>
          <w:rFonts w:ascii="Arial" w:hAnsi="Arial" w:cs="Arial"/>
          <w:sz w:val="21"/>
          <w:szCs w:val="21"/>
          <w:lang w:val="en-ZA"/>
        </w:rPr>
        <w:t xml:space="preserve"> legal ambiguities </w:t>
      </w:r>
      <w:r w:rsidR="00117276" w:rsidRPr="000C7974">
        <w:rPr>
          <w:rFonts w:ascii="Arial" w:hAnsi="Arial" w:cs="Arial"/>
          <w:sz w:val="21"/>
          <w:szCs w:val="21"/>
          <w:lang w:val="en-ZA"/>
        </w:rPr>
        <w:t>may mean that</w:t>
      </w:r>
      <w:r w:rsidR="00F72CE7" w:rsidRPr="000C7974">
        <w:rPr>
          <w:rFonts w:ascii="Arial" w:hAnsi="Arial" w:cs="Arial"/>
          <w:sz w:val="21"/>
          <w:szCs w:val="21"/>
          <w:lang w:val="en-ZA"/>
        </w:rPr>
        <w:t xml:space="preserve"> the future </w:t>
      </w:r>
      <w:r w:rsidR="00D7561A" w:rsidRPr="000C7974">
        <w:rPr>
          <w:rFonts w:ascii="Arial" w:hAnsi="Arial" w:cs="Arial"/>
          <w:sz w:val="21"/>
          <w:szCs w:val="21"/>
          <w:lang w:val="en-ZA"/>
        </w:rPr>
        <w:t xml:space="preserve">of </w:t>
      </w:r>
      <w:r w:rsidR="00F72CE7" w:rsidRPr="000C7974">
        <w:rPr>
          <w:rFonts w:ascii="Arial" w:hAnsi="Arial" w:cs="Arial"/>
          <w:sz w:val="21"/>
          <w:szCs w:val="21"/>
          <w:lang w:val="en-ZA"/>
        </w:rPr>
        <w:t xml:space="preserve">the Third Charter </w:t>
      </w:r>
      <w:r w:rsidR="00D7561A" w:rsidRPr="000C7974">
        <w:rPr>
          <w:rFonts w:ascii="Arial" w:hAnsi="Arial" w:cs="Arial"/>
          <w:sz w:val="21"/>
          <w:szCs w:val="21"/>
          <w:lang w:val="en-ZA"/>
        </w:rPr>
        <w:t>is</w:t>
      </w:r>
      <w:r w:rsidR="00F72CE7" w:rsidRPr="000C7974">
        <w:rPr>
          <w:rFonts w:ascii="Arial" w:hAnsi="Arial" w:cs="Arial"/>
          <w:sz w:val="21"/>
          <w:szCs w:val="21"/>
          <w:lang w:val="en-ZA"/>
        </w:rPr>
        <w:t xml:space="preserve"> the rubbish bin</w:t>
      </w:r>
      <w:r w:rsidR="00117276" w:rsidRPr="000C7974">
        <w:rPr>
          <w:rFonts w:ascii="Arial" w:hAnsi="Arial" w:cs="Arial"/>
          <w:sz w:val="21"/>
          <w:szCs w:val="21"/>
          <w:lang w:val="en-ZA"/>
        </w:rPr>
        <w:t>, if not the recycling bin.</w:t>
      </w:r>
      <w:r w:rsidR="00F72CE7" w:rsidRPr="000C7974">
        <w:rPr>
          <w:rFonts w:ascii="Arial" w:hAnsi="Arial" w:cs="Arial"/>
          <w:sz w:val="21"/>
          <w:szCs w:val="21"/>
          <w:lang w:val="en-ZA"/>
        </w:rPr>
        <w:t xml:space="preserve"> </w:t>
      </w:r>
      <w:r w:rsidR="00117276" w:rsidRPr="000C7974">
        <w:rPr>
          <w:rFonts w:ascii="Arial" w:hAnsi="Arial" w:cs="Arial"/>
          <w:sz w:val="21"/>
          <w:szCs w:val="21"/>
          <w:lang w:val="en-ZA"/>
        </w:rPr>
        <w:t>B</w:t>
      </w:r>
      <w:r w:rsidR="00F72CE7" w:rsidRPr="000C7974">
        <w:rPr>
          <w:rFonts w:ascii="Arial" w:hAnsi="Arial" w:cs="Arial"/>
          <w:sz w:val="21"/>
          <w:szCs w:val="21"/>
          <w:lang w:val="en-ZA"/>
        </w:rPr>
        <w:t xml:space="preserve">ut until it </w:t>
      </w:r>
      <w:r w:rsidR="00D7561A" w:rsidRPr="000C7974">
        <w:rPr>
          <w:rFonts w:ascii="Arial" w:hAnsi="Arial" w:cs="Arial"/>
          <w:sz w:val="21"/>
          <w:szCs w:val="21"/>
          <w:lang w:val="en-ZA"/>
        </w:rPr>
        <w:t>ends up there</w:t>
      </w:r>
      <w:r w:rsidR="00F72CE7" w:rsidRPr="000C7974">
        <w:rPr>
          <w:rFonts w:ascii="Arial" w:hAnsi="Arial" w:cs="Arial"/>
          <w:sz w:val="21"/>
          <w:szCs w:val="21"/>
          <w:lang w:val="en-ZA"/>
        </w:rPr>
        <w:t>, the controversy and legal jousting will leave the industry vulnerable</w:t>
      </w:r>
      <w:r w:rsidR="00775B70" w:rsidRPr="000C7974">
        <w:rPr>
          <w:rFonts w:ascii="Arial" w:hAnsi="Arial" w:cs="Arial"/>
          <w:sz w:val="21"/>
          <w:szCs w:val="21"/>
          <w:lang w:val="en-ZA"/>
        </w:rPr>
        <w:t xml:space="preserve"> and investors running for more stable and lucrative investment havens. </w:t>
      </w:r>
    </w:p>
    <w:p w14:paraId="2C74CE11" w14:textId="77777777" w:rsidR="000C7974" w:rsidRPr="000C7974" w:rsidRDefault="000C7974" w:rsidP="000C7974">
      <w:pPr>
        <w:spacing w:line="276" w:lineRule="auto"/>
        <w:jc w:val="both"/>
        <w:rPr>
          <w:rFonts w:ascii="Arial" w:hAnsi="Arial" w:cs="Arial"/>
          <w:sz w:val="21"/>
          <w:szCs w:val="21"/>
          <w:lang w:val="en-ZA"/>
        </w:rPr>
      </w:pPr>
    </w:p>
    <w:sectPr w:rsidR="000C7974" w:rsidRPr="000C7974" w:rsidSect="00AB1096">
      <w:headerReference w:type="even" r:id="rId6"/>
      <w:headerReference w:type="default" r:id="rId7"/>
      <w:footerReference w:type="default" r:id="rId8"/>
      <w:footerReference w:type="first" r:id="rId9"/>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201067" w14:textId="77777777" w:rsidR="00134898" w:rsidRDefault="00134898" w:rsidP="00890305">
      <w:r>
        <w:separator/>
      </w:r>
    </w:p>
  </w:endnote>
  <w:endnote w:type="continuationSeparator" w:id="0">
    <w:p w14:paraId="4F6E2E67" w14:textId="77777777" w:rsidR="00134898" w:rsidRDefault="00134898" w:rsidP="008903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charset w:val="00"/>
    <w:family w:val="swiss"/>
    <w:pitch w:val="variable"/>
    <w:sig w:usb0="E10022FF" w:usb1="C000E47F" w:usb2="00000029" w:usb3="00000000" w:csb0="000001D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D206F9" w14:textId="3CFF45ED" w:rsidR="00311C20" w:rsidRPr="00311C20" w:rsidRDefault="00311C20">
    <w:pPr>
      <w:pStyle w:val="Footer"/>
      <w:rPr>
        <w:sz w:val="16"/>
        <w:szCs w:val="16"/>
      </w:rPr>
    </w:pPr>
    <w:r w:rsidRPr="00311C20">
      <w:rPr>
        <w:sz w:val="16"/>
        <w:szCs w:val="16"/>
      </w:rPr>
      <w:t>Hogan Lovells</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7949BE" w14:textId="0A0EC43C" w:rsidR="009E3D96" w:rsidRDefault="009E3D96">
    <w:pPr>
      <w:pStyle w:val="Footer"/>
      <w:rPr>
        <w:sz w:val="18"/>
        <w:szCs w:val="18"/>
      </w:rPr>
    </w:pPr>
    <w:r w:rsidRPr="009E3D96">
      <w:rPr>
        <w:sz w:val="18"/>
        <w:szCs w:val="18"/>
      </w:rPr>
      <w:t>Hogan Lovells</w:t>
    </w:r>
  </w:p>
  <w:p w14:paraId="4AC59240" w14:textId="77777777" w:rsidR="00311C20" w:rsidRPr="009E3D96" w:rsidRDefault="00311C20">
    <w:pPr>
      <w:pStyle w:val="Footer"/>
      <w:rPr>
        <w:sz w:val="18"/>
        <w:szCs w:val="18"/>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D3FF13" w14:textId="77777777" w:rsidR="00134898" w:rsidRDefault="00134898" w:rsidP="00890305">
      <w:r>
        <w:separator/>
      </w:r>
    </w:p>
  </w:footnote>
  <w:footnote w:type="continuationSeparator" w:id="0">
    <w:p w14:paraId="71357237" w14:textId="77777777" w:rsidR="00134898" w:rsidRDefault="00134898" w:rsidP="0089030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D7D6FF" w14:textId="77777777" w:rsidR="00890305" w:rsidRDefault="00890305" w:rsidP="00271015">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1507C5" w14:textId="77777777" w:rsidR="00890305" w:rsidRDefault="00890305" w:rsidP="00890305">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4342424"/>
      <w:docPartObj>
        <w:docPartGallery w:val="Page Numbers (Top of Page)"/>
        <w:docPartUnique/>
      </w:docPartObj>
    </w:sdtPr>
    <w:sdtEndPr>
      <w:rPr>
        <w:noProof/>
        <w:sz w:val="16"/>
        <w:szCs w:val="16"/>
      </w:rPr>
    </w:sdtEndPr>
    <w:sdtContent>
      <w:p w14:paraId="489E03DC" w14:textId="2F8CC47D" w:rsidR="00AB1096" w:rsidRPr="00AB1096" w:rsidRDefault="00AB1096">
        <w:pPr>
          <w:pStyle w:val="Header"/>
          <w:jc w:val="right"/>
          <w:rPr>
            <w:sz w:val="16"/>
            <w:szCs w:val="16"/>
          </w:rPr>
        </w:pPr>
        <w:r w:rsidRPr="00AB1096">
          <w:rPr>
            <w:sz w:val="16"/>
            <w:szCs w:val="16"/>
          </w:rPr>
          <w:fldChar w:fldCharType="begin"/>
        </w:r>
        <w:r w:rsidRPr="00AB1096">
          <w:rPr>
            <w:sz w:val="16"/>
            <w:szCs w:val="16"/>
          </w:rPr>
          <w:instrText xml:space="preserve"> PAGE   \* MERGEFORMAT </w:instrText>
        </w:r>
        <w:r w:rsidRPr="00AB1096">
          <w:rPr>
            <w:sz w:val="16"/>
            <w:szCs w:val="16"/>
          </w:rPr>
          <w:fldChar w:fldCharType="separate"/>
        </w:r>
        <w:r w:rsidR="000304C6">
          <w:rPr>
            <w:noProof/>
            <w:sz w:val="16"/>
            <w:szCs w:val="16"/>
          </w:rPr>
          <w:t>2</w:t>
        </w:r>
        <w:r w:rsidRPr="00AB1096">
          <w:rPr>
            <w:noProof/>
            <w:sz w:val="16"/>
            <w:szCs w:val="16"/>
          </w:rPr>
          <w:fldChar w:fldCharType="end"/>
        </w:r>
      </w:p>
    </w:sdtContent>
  </w:sdt>
  <w:p w14:paraId="44C53EEC" w14:textId="77777777" w:rsidR="00890305" w:rsidRDefault="00890305" w:rsidP="00890305">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81F"/>
    <w:rsid w:val="000304C6"/>
    <w:rsid w:val="00074ABF"/>
    <w:rsid w:val="000C7974"/>
    <w:rsid w:val="000D7B72"/>
    <w:rsid w:val="001074A9"/>
    <w:rsid w:val="00117276"/>
    <w:rsid w:val="00134898"/>
    <w:rsid w:val="001B259D"/>
    <w:rsid w:val="00220005"/>
    <w:rsid w:val="00311C20"/>
    <w:rsid w:val="00326334"/>
    <w:rsid w:val="00344231"/>
    <w:rsid w:val="00354B41"/>
    <w:rsid w:val="003A217E"/>
    <w:rsid w:val="00554143"/>
    <w:rsid w:val="005D49AB"/>
    <w:rsid w:val="00635BBC"/>
    <w:rsid w:val="0067136B"/>
    <w:rsid w:val="0067386F"/>
    <w:rsid w:val="0069437C"/>
    <w:rsid w:val="006F4137"/>
    <w:rsid w:val="00750A3C"/>
    <w:rsid w:val="00751C37"/>
    <w:rsid w:val="00775B70"/>
    <w:rsid w:val="007D3552"/>
    <w:rsid w:val="007D4A94"/>
    <w:rsid w:val="00874741"/>
    <w:rsid w:val="0087674F"/>
    <w:rsid w:val="00890305"/>
    <w:rsid w:val="008A1F8C"/>
    <w:rsid w:val="008D35EE"/>
    <w:rsid w:val="008F6A3E"/>
    <w:rsid w:val="0091081F"/>
    <w:rsid w:val="0099719F"/>
    <w:rsid w:val="009D340C"/>
    <w:rsid w:val="009E3D96"/>
    <w:rsid w:val="00A4575E"/>
    <w:rsid w:val="00AB1096"/>
    <w:rsid w:val="00B962CA"/>
    <w:rsid w:val="00BF500B"/>
    <w:rsid w:val="00C67F6E"/>
    <w:rsid w:val="00CC3AD9"/>
    <w:rsid w:val="00D70FB4"/>
    <w:rsid w:val="00D7561A"/>
    <w:rsid w:val="00D860DD"/>
    <w:rsid w:val="00E855AC"/>
    <w:rsid w:val="00E857A4"/>
    <w:rsid w:val="00F72C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EE59FD"/>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0305"/>
    <w:pPr>
      <w:tabs>
        <w:tab w:val="center" w:pos="4513"/>
        <w:tab w:val="right" w:pos="9026"/>
      </w:tabs>
    </w:pPr>
  </w:style>
  <w:style w:type="character" w:customStyle="1" w:styleId="HeaderChar">
    <w:name w:val="Header Char"/>
    <w:basedOn w:val="DefaultParagraphFont"/>
    <w:link w:val="Header"/>
    <w:uiPriority w:val="99"/>
    <w:rsid w:val="00890305"/>
  </w:style>
  <w:style w:type="character" w:styleId="PageNumber">
    <w:name w:val="page number"/>
    <w:basedOn w:val="DefaultParagraphFont"/>
    <w:uiPriority w:val="99"/>
    <w:semiHidden/>
    <w:unhideWhenUsed/>
    <w:rsid w:val="00890305"/>
  </w:style>
  <w:style w:type="character" w:styleId="CommentReference">
    <w:name w:val="annotation reference"/>
    <w:basedOn w:val="DefaultParagraphFont"/>
    <w:uiPriority w:val="99"/>
    <w:semiHidden/>
    <w:unhideWhenUsed/>
    <w:rsid w:val="00E857A4"/>
    <w:rPr>
      <w:sz w:val="16"/>
      <w:szCs w:val="16"/>
    </w:rPr>
  </w:style>
  <w:style w:type="paragraph" w:styleId="CommentText">
    <w:name w:val="annotation text"/>
    <w:basedOn w:val="Normal"/>
    <w:link w:val="CommentTextChar"/>
    <w:uiPriority w:val="99"/>
    <w:semiHidden/>
    <w:unhideWhenUsed/>
    <w:rsid w:val="00E857A4"/>
    <w:rPr>
      <w:sz w:val="20"/>
      <w:szCs w:val="20"/>
    </w:rPr>
  </w:style>
  <w:style w:type="character" w:customStyle="1" w:styleId="CommentTextChar">
    <w:name w:val="Comment Text Char"/>
    <w:basedOn w:val="DefaultParagraphFont"/>
    <w:link w:val="CommentText"/>
    <w:uiPriority w:val="99"/>
    <w:semiHidden/>
    <w:rsid w:val="00E857A4"/>
    <w:rPr>
      <w:sz w:val="20"/>
      <w:szCs w:val="20"/>
    </w:rPr>
  </w:style>
  <w:style w:type="paragraph" w:styleId="CommentSubject">
    <w:name w:val="annotation subject"/>
    <w:basedOn w:val="CommentText"/>
    <w:next w:val="CommentText"/>
    <w:link w:val="CommentSubjectChar"/>
    <w:uiPriority w:val="99"/>
    <w:semiHidden/>
    <w:unhideWhenUsed/>
    <w:rsid w:val="00E857A4"/>
    <w:rPr>
      <w:b/>
      <w:bCs/>
    </w:rPr>
  </w:style>
  <w:style w:type="character" w:customStyle="1" w:styleId="CommentSubjectChar">
    <w:name w:val="Comment Subject Char"/>
    <w:basedOn w:val="CommentTextChar"/>
    <w:link w:val="CommentSubject"/>
    <w:uiPriority w:val="99"/>
    <w:semiHidden/>
    <w:rsid w:val="00E857A4"/>
    <w:rPr>
      <w:b/>
      <w:bCs/>
      <w:sz w:val="20"/>
      <w:szCs w:val="20"/>
    </w:rPr>
  </w:style>
  <w:style w:type="paragraph" w:styleId="BalloonText">
    <w:name w:val="Balloon Text"/>
    <w:basedOn w:val="Normal"/>
    <w:link w:val="BalloonTextChar"/>
    <w:uiPriority w:val="99"/>
    <w:semiHidden/>
    <w:unhideWhenUsed/>
    <w:rsid w:val="00E857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57A4"/>
    <w:rPr>
      <w:rFonts w:ascii="Segoe UI" w:hAnsi="Segoe UI" w:cs="Segoe UI"/>
      <w:sz w:val="18"/>
      <w:szCs w:val="18"/>
    </w:rPr>
  </w:style>
  <w:style w:type="paragraph" w:styleId="Footer">
    <w:name w:val="footer"/>
    <w:basedOn w:val="Normal"/>
    <w:link w:val="FooterChar"/>
    <w:uiPriority w:val="99"/>
    <w:unhideWhenUsed/>
    <w:rsid w:val="009E3D96"/>
    <w:pPr>
      <w:tabs>
        <w:tab w:val="center" w:pos="4513"/>
        <w:tab w:val="right" w:pos="9026"/>
      </w:tabs>
    </w:pPr>
  </w:style>
  <w:style w:type="character" w:customStyle="1" w:styleId="FooterChar">
    <w:name w:val="Footer Char"/>
    <w:basedOn w:val="DefaultParagraphFont"/>
    <w:link w:val="Footer"/>
    <w:uiPriority w:val="99"/>
    <w:rsid w:val="009E3D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871</Words>
  <Characters>4969</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Wes Badenhorst</dc:creator>
  <cp:lastModifiedBy>Priscilla Moroke</cp:lastModifiedBy>
  <cp:revision>2</cp:revision>
  <dcterms:created xsi:type="dcterms:W3CDTF">2017-06-23T13:07:00Z</dcterms:created>
  <dcterms:modified xsi:type="dcterms:W3CDTF">2017-06-23T13:07:00Z</dcterms:modified>
</cp:coreProperties>
</file>