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31920" w14:textId="77777777" w:rsidR="006C50DA" w:rsidRPr="006C50DA" w:rsidRDefault="006C50DA" w:rsidP="006C50DA">
      <w:pPr>
        <w:rPr>
          <w:rFonts w:asciiTheme="minorHAnsi" w:hAnsiTheme="minorHAnsi" w:cstheme="minorHAnsi"/>
          <w:sz w:val="22"/>
        </w:rPr>
      </w:pPr>
      <w:bookmarkStart w:id="0" w:name="_GoBack"/>
      <w:bookmarkEnd w:id="0"/>
    </w:p>
    <w:p w14:paraId="25F7966D" w14:textId="77777777" w:rsidR="006C50DA" w:rsidRPr="006C50DA" w:rsidRDefault="006C50DA" w:rsidP="006C50DA">
      <w:pPr>
        <w:rPr>
          <w:rFonts w:asciiTheme="minorHAnsi" w:hAnsiTheme="minorHAnsi" w:cstheme="minorHAnsi"/>
          <w:sz w:val="22"/>
        </w:rPr>
      </w:pPr>
    </w:p>
    <w:p w14:paraId="2652971D" w14:textId="77777777" w:rsidR="006C50DA" w:rsidRPr="006C50DA" w:rsidRDefault="006C50DA" w:rsidP="006C50DA">
      <w:pPr>
        <w:rPr>
          <w:rFonts w:asciiTheme="minorHAnsi" w:hAnsiTheme="minorHAnsi" w:cstheme="minorHAnsi"/>
          <w:sz w:val="22"/>
        </w:rPr>
      </w:pPr>
    </w:p>
    <w:p w14:paraId="497BF0E7" w14:textId="77777777" w:rsidR="006C50DA" w:rsidRPr="006C50DA" w:rsidRDefault="006C50DA" w:rsidP="006C50DA">
      <w:pPr>
        <w:rPr>
          <w:rFonts w:asciiTheme="minorHAnsi" w:hAnsiTheme="minorHAnsi" w:cstheme="minorHAnsi"/>
          <w:sz w:val="22"/>
        </w:rPr>
      </w:pPr>
    </w:p>
    <w:p w14:paraId="32D59EB1" w14:textId="77777777" w:rsidR="006C50DA" w:rsidRPr="006C50DA" w:rsidRDefault="006C50DA" w:rsidP="006C50DA">
      <w:pPr>
        <w:rPr>
          <w:rFonts w:asciiTheme="minorHAnsi" w:hAnsiTheme="minorHAnsi" w:cstheme="minorHAnsi"/>
          <w:sz w:val="22"/>
        </w:rPr>
      </w:pPr>
    </w:p>
    <w:p w14:paraId="4835BECC" w14:textId="77777777" w:rsidR="006C50DA" w:rsidRDefault="006C50DA" w:rsidP="006C50DA">
      <w:pPr>
        <w:rPr>
          <w:rFonts w:asciiTheme="minorHAnsi" w:hAnsiTheme="minorHAnsi" w:cstheme="minorHAnsi"/>
          <w:i/>
          <w:sz w:val="22"/>
        </w:rPr>
      </w:pPr>
    </w:p>
    <w:p w14:paraId="50E5716C" w14:textId="77777777" w:rsidR="00A77CAD" w:rsidRDefault="00A77CAD" w:rsidP="006C50DA">
      <w:pPr>
        <w:rPr>
          <w:rFonts w:asciiTheme="minorHAnsi" w:hAnsiTheme="minorHAnsi" w:cstheme="minorHAnsi"/>
          <w:i/>
          <w:sz w:val="22"/>
        </w:rPr>
      </w:pPr>
    </w:p>
    <w:p w14:paraId="0D3D29DC" w14:textId="77777777" w:rsidR="0011316D" w:rsidRDefault="0011316D" w:rsidP="006C50DA">
      <w:pPr>
        <w:rPr>
          <w:rFonts w:asciiTheme="minorHAnsi" w:hAnsiTheme="minorHAnsi" w:cstheme="minorHAnsi"/>
          <w:i/>
          <w:sz w:val="22"/>
        </w:rPr>
      </w:pPr>
    </w:p>
    <w:p w14:paraId="7E7B866E" w14:textId="77777777" w:rsidR="0011316D" w:rsidRDefault="0011316D" w:rsidP="006C50DA">
      <w:pPr>
        <w:rPr>
          <w:rFonts w:asciiTheme="minorHAnsi" w:hAnsiTheme="minorHAnsi" w:cstheme="minorHAnsi"/>
          <w:sz w:val="28"/>
        </w:rPr>
      </w:pPr>
    </w:p>
    <w:p w14:paraId="63E11BED" w14:textId="77777777" w:rsidR="00C63EEF" w:rsidRPr="00B74DC8" w:rsidRDefault="00C63EEF" w:rsidP="006C50DA">
      <w:pPr>
        <w:rPr>
          <w:rFonts w:asciiTheme="minorHAnsi" w:hAnsiTheme="minorHAnsi" w:cstheme="minorHAnsi"/>
          <w:sz w:val="28"/>
        </w:rPr>
      </w:pPr>
      <w:r w:rsidRPr="00B74DC8">
        <w:rPr>
          <w:rFonts w:asciiTheme="minorHAnsi" w:hAnsiTheme="minorHAnsi" w:cstheme="minorHAnsi"/>
          <w:sz w:val="28"/>
        </w:rPr>
        <w:t>GladAfrica Group – Innovation: Key to advancing the property sector</w:t>
      </w:r>
    </w:p>
    <w:p w14:paraId="4DF93793" w14:textId="77777777" w:rsidR="006C50DA" w:rsidRPr="006C50DA" w:rsidRDefault="006C50DA" w:rsidP="006C50DA">
      <w:pPr>
        <w:rPr>
          <w:rFonts w:asciiTheme="minorHAnsi" w:hAnsiTheme="minorHAnsi" w:cstheme="minorHAnsi"/>
          <w:sz w:val="22"/>
        </w:rPr>
      </w:pPr>
    </w:p>
    <w:p w14:paraId="6CD5F27E" w14:textId="77777777" w:rsidR="00280835" w:rsidRDefault="006C50DA" w:rsidP="0011316D">
      <w:pPr>
        <w:jc w:val="both"/>
        <w:rPr>
          <w:rFonts w:asciiTheme="minorHAnsi" w:hAnsiTheme="minorHAnsi" w:cstheme="minorHAnsi"/>
          <w:sz w:val="22"/>
        </w:rPr>
      </w:pPr>
      <w:r w:rsidRPr="006C50DA">
        <w:rPr>
          <w:rFonts w:asciiTheme="minorHAnsi" w:hAnsiTheme="minorHAnsi" w:cstheme="minorHAnsi"/>
          <w:sz w:val="22"/>
        </w:rPr>
        <w:t xml:space="preserve">GladAfrica Group is </w:t>
      </w:r>
      <w:r w:rsidR="009E13A9">
        <w:rPr>
          <w:rFonts w:asciiTheme="minorHAnsi" w:hAnsiTheme="minorHAnsi" w:cstheme="minorHAnsi"/>
          <w:sz w:val="22"/>
        </w:rPr>
        <w:t xml:space="preserve">a </w:t>
      </w:r>
      <w:r w:rsidRPr="006C50DA">
        <w:rPr>
          <w:rFonts w:asciiTheme="minorHAnsi" w:hAnsiTheme="minorHAnsi" w:cstheme="minorHAnsi"/>
          <w:sz w:val="22"/>
        </w:rPr>
        <w:t xml:space="preserve">proud sponsor of the </w:t>
      </w:r>
      <w:r w:rsidR="007F53F8">
        <w:rPr>
          <w:rFonts w:asciiTheme="minorHAnsi" w:hAnsiTheme="minorHAnsi" w:cstheme="minorHAnsi"/>
          <w:sz w:val="22"/>
        </w:rPr>
        <w:t xml:space="preserve">SAPOA </w:t>
      </w:r>
      <w:r w:rsidRPr="006C50DA">
        <w:rPr>
          <w:rFonts w:asciiTheme="minorHAnsi" w:hAnsiTheme="minorHAnsi" w:cstheme="minorHAnsi"/>
          <w:sz w:val="22"/>
        </w:rPr>
        <w:t>Annual Convention and Property Exhibition</w:t>
      </w:r>
      <w:r w:rsidR="0011316D">
        <w:rPr>
          <w:rFonts w:asciiTheme="minorHAnsi" w:hAnsiTheme="minorHAnsi" w:cstheme="minorHAnsi"/>
          <w:sz w:val="22"/>
        </w:rPr>
        <w:t xml:space="preserve"> for the years 2017</w:t>
      </w:r>
      <w:r w:rsidR="00280835">
        <w:rPr>
          <w:rFonts w:asciiTheme="minorHAnsi" w:hAnsiTheme="minorHAnsi" w:cstheme="minorHAnsi"/>
          <w:sz w:val="22"/>
        </w:rPr>
        <w:t>.</w:t>
      </w:r>
      <w:r w:rsidRPr="006C50DA">
        <w:rPr>
          <w:rFonts w:asciiTheme="minorHAnsi" w:hAnsiTheme="minorHAnsi" w:cstheme="minorHAnsi"/>
          <w:sz w:val="22"/>
        </w:rPr>
        <w:t xml:space="preserve"> As a multidisciplinary built environment consultancy that is committed to innovation, GladAfrica Group </w:t>
      </w:r>
      <w:r w:rsidR="00280835">
        <w:rPr>
          <w:rFonts w:asciiTheme="minorHAnsi" w:hAnsiTheme="minorHAnsi" w:cstheme="minorHAnsi"/>
          <w:sz w:val="22"/>
        </w:rPr>
        <w:t xml:space="preserve">is excited to be part of the convention under the theme, Disruption, </w:t>
      </w:r>
      <w:r w:rsidR="00E10559">
        <w:rPr>
          <w:rFonts w:asciiTheme="minorHAnsi" w:hAnsiTheme="minorHAnsi" w:cstheme="minorHAnsi"/>
          <w:sz w:val="22"/>
        </w:rPr>
        <w:t>to collaborate with industry professionals and c</w:t>
      </w:r>
      <w:r w:rsidR="00280835">
        <w:rPr>
          <w:rFonts w:asciiTheme="minorHAnsi" w:hAnsiTheme="minorHAnsi" w:cstheme="minorHAnsi"/>
          <w:sz w:val="22"/>
        </w:rPr>
        <w:t>ontribute to reshaping the property industry through the use of technology.</w:t>
      </w:r>
    </w:p>
    <w:p w14:paraId="66C4C1C9" w14:textId="77777777" w:rsidR="00280835" w:rsidRDefault="00280835" w:rsidP="0011316D">
      <w:pPr>
        <w:jc w:val="both"/>
        <w:rPr>
          <w:rFonts w:asciiTheme="minorHAnsi" w:hAnsiTheme="minorHAnsi" w:cstheme="minorHAnsi"/>
          <w:sz w:val="22"/>
        </w:rPr>
      </w:pPr>
    </w:p>
    <w:p w14:paraId="254B1928" w14:textId="77777777" w:rsidR="00432685" w:rsidRDefault="00E10559" w:rsidP="0011316D">
      <w:pPr>
        <w:jc w:val="both"/>
        <w:rPr>
          <w:rFonts w:asciiTheme="minorHAnsi" w:hAnsiTheme="minorHAnsi" w:cstheme="minorHAnsi"/>
          <w:sz w:val="22"/>
        </w:rPr>
      </w:pPr>
      <w:r>
        <w:rPr>
          <w:rFonts w:asciiTheme="minorHAnsi" w:hAnsiTheme="minorHAnsi" w:cstheme="minorHAnsi"/>
          <w:sz w:val="22"/>
        </w:rPr>
        <w:t>G</w:t>
      </w:r>
      <w:r w:rsidR="006C50DA" w:rsidRPr="006C50DA">
        <w:rPr>
          <w:rFonts w:asciiTheme="minorHAnsi" w:hAnsiTheme="minorHAnsi" w:cstheme="minorHAnsi"/>
          <w:sz w:val="22"/>
        </w:rPr>
        <w:t xml:space="preserve">rowth and evolution in </w:t>
      </w:r>
      <w:r w:rsidR="00432685">
        <w:rPr>
          <w:rFonts w:asciiTheme="minorHAnsi" w:hAnsiTheme="minorHAnsi" w:cstheme="minorHAnsi"/>
          <w:sz w:val="22"/>
        </w:rPr>
        <w:t>the</w:t>
      </w:r>
      <w:r w:rsidR="006C50DA" w:rsidRPr="006C50DA">
        <w:rPr>
          <w:rFonts w:asciiTheme="minorHAnsi" w:hAnsiTheme="minorHAnsi" w:cstheme="minorHAnsi"/>
          <w:sz w:val="22"/>
        </w:rPr>
        <w:t xml:space="preserve"> industry relies on </w:t>
      </w:r>
      <w:r w:rsidR="00432685">
        <w:rPr>
          <w:rFonts w:asciiTheme="minorHAnsi" w:hAnsiTheme="minorHAnsi" w:cstheme="minorHAnsi"/>
          <w:sz w:val="22"/>
        </w:rPr>
        <w:t>the</w:t>
      </w:r>
      <w:r w:rsidR="006C50DA" w:rsidRPr="006C50DA">
        <w:rPr>
          <w:rFonts w:asciiTheme="minorHAnsi" w:hAnsiTheme="minorHAnsi" w:cstheme="minorHAnsi"/>
          <w:sz w:val="22"/>
        </w:rPr>
        <w:t xml:space="preserve"> ability to adapt to the environment in which we operate to respond to market demand.</w:t>
      </w:r>
      <w:r>
        <w:rPr>
          <w:rFonts w:asciiTheme="minorHAnsi" w:hAnsiTheme="minorHAnsi" w:cstheme="minorHAnsi"/>
          <w:sz w:val="22"/>
        </w:rPr>
        <w:t xml:space="preserve"> </w:t>
      </w:r>
    </w:p>
    <w:p w14:paraId="4D10E4E7" w14:textId="77777777" w:rsidR="00432685" w:rsidRDefault="00432685" w:rsidP="0011316D">
      <w:pPr>
        <w:jc w:val="both"/>
        <w:rPr>
          <w:rFonts w:asciiTheme="minorHAnsi" w:hAnsiTheme="minorHAnsi" w:cstheme="minorHAnsi"/>
          <w:sz w:val="22"/>
        </w:rPr>
      </w:pPr>
    </w:p>
    <w:p w14:paraId="1C2A55CD" w14:textId="77777777" w:rsidR="00E10559" w:rsidRDefault="00432685" w:rsidP="0011316D">
      <w:pPr>
        <w:jc w:val="both"/>
        <w:rPr>
          <w:rFonts w:asciiTheme="minorHAnsi" w:hAnsiTheme="minorHAnsi" w:cstheme="minorHAnsi"/>
          <w:sz w:val="22"/>
        </w:rPr>
      </w:pPr>
      <w:r>
        <w:rPr>
          <w:rFonts w:asciiTheme="minorHAnsi" w:hAnsiTheme="minorHAnsi" w:cstheme="minorHAnsi"/>
          <w:sz w:val="22"/>
        </w:rPr>
        <w:t>“</w:t>
      </w:r>
      <w:r w:rsidR="006C50DA" w:rsidRPr="006C50DA">
        <w:rPr>
          <w:rFonts w:asciiTheme="minorHAnsi" w:hAnsiTheme="minorHAnsi" w:cstheme="minorHAnsi"/>
          <w:sz w:val="22"/>
        </w:rPr>
        <w:t>Technology today introduces a range of benefits that enables us to deliver rapid solutions to</w:t>
      </w:r>
      <w:r w:rsidR="00B7745E">
        <w:rPr>
          <w:rFonts w:asciiTheme="minorHAnsi" w:hAnsiTheme="minorHAnsi" w:cstheme="minorHAnsi"/>
          <w:sz w:val="22"/>
        </w:rPr>
        <w:t xml:space="preserve"> our</w:t>
      </w:r>
      <w:r w:rsidR="006C50DA" w:rsidRPr="006C50DA">
        <w:rPr>
          <w:rFonts w:asciiTheme="minorHAnsi" w:hAnsiTheme="minorHAnsi" w:cstheme="minorHAnsi"/>
          <w:sz w:val="22"/>
        </w:rPr>
        <w:t xml:space="preserve"> clients</w:t>
      </w:r>
      <w:r w:rsidR="00EF2225">
        <w:rPr>
          <w:rFonts w:asciiTheme="minorHAnsi" w:hAnsiTheme="minorHAnsi" w:cstheme="minorHAnsi"/>
          <w:sz w:val="22"/>
        </w:rPr>
        <w:t>.</w:t>
      </w:r>
      <w:r w:rsidR="00A77CAD">
        <w:rPr>
          <w:rFonts w:asciiTheme="minorHAnsi" w:hAnsiTheme="minorHAnsi" w:cstheme="minorHAnsi"/>
          <w:sz w:val="22"/>
        </w:rPr>
        <w:t xml:space="preserve"> </w:t>
      </w:r>
      <w:r w:rsidR="006405EB">
        <w:rPr>
          <w:rFonts w:asciiTheme="minorHAnsi" w:hAnsiTheme="minorHAnsi" w:cstheme="minorHAnsi"/>
          <w:sz w:val="22"/>
        </w:rPr>
        <w:t>We believe in a collaborative understanding of the market, which is why we value our partnership with SAPOA and platforms like the Annual Convention and Property Exhibition where we have the opportunity to engage directly with industry players</w:t>
      </w:r>
      <w:r w:rsidR="00E10559">
        <w:rPr>
          <w:rFonts w:asciiTheme="minorHAnsi" w:hAnsiTheme="minorHAnsi" w:cstheme="minorHAnsi"/>
          <w:sz w:val="22"/>
        </w:rPr>
        <w:t>,” says Noel Mashaba, Chairman of GladAfrica Group</w:t>
      </w:r>
      <w:r w:rsidR="006C50DA" w:rsidRPr="006C50DA">
        <w:rPr>
          <w:rFonts w:asciiTheme="minorHAnsi" w:hAnsiTheme="minorHAnsi" w:cstheme="minorHAnsi"/>
          <w:sz w:val="22"/>
        </w:rPr>
        <w:t xml:space="preserve">. </w:t>
      </w:r>
    </w:p>
    <w:p w14:paraId="1F2A51D2" w14:textId="77777777" w:rsidR="00E10559" w:rsidRDefault="00E10559" w:rsidP="0011316D">
      <w:pPr>
        <w:jc w:val="both"/>
        <w:rPr>
          <w:rFonts w:asciiTheme="minorHAnsi" w:hAnsiTheme="minorHAnsi" w:cstheme="minorHAnsi"/>
          <w:sz w:val="22"/>
        </w:rPr>
      </w:pPr>
    </w:p>
    <w:p w14:paraId="3591AF8B" w14:textId="77777777" w:rsidR="00E10559" w:rsidRDefault="006C50DA" w:rsidP="0011316D">
      <w:pPr>
        <w:jc w:val="both"/>
        <w:rPr>
          <w:rFonts w:asciiTheme="minorHAnsi" w:hAnsiTheme="minorHAnsi" w:cstheme="minorHAnsi"/>
          <w:sz w:val="22"/>
        </w:rPr>
      </w:pPr>
      <w:r w:rsidRPr="006C50DA">
        <w:rPr>
          <w:rFonts w:asciiTheme="minorHAnsi" w:hAnsiTheme="minorHAnsi" w:cstheme="minorHAnsi"/>
          <w:sz w:val="22"/>
        </w:rPr>
        <w:t>As a</w:t>
      </w:r>
      <w:r>
        <w:rPr>
          <w:rFonts w:asciiTheme="minorHAnsi" w:hAnsiTheme="minorHAnsi" w:cstheme="minorHAnsi"/>
          <w:sz w:val="22"/>
        </w:rPr>
        <w:t xml:space="preserve"> </w:t>
      </w:r>
      <w:r w:rsidR="00926D6D">
        <w:rPr>
          <w:rFonts w:asciiTheme="minorHAnsi" w:hAnsiTheme="minorHAnsi" w:cstheme="minorHAnsi"/>
          <w:sz w:val="22"/>
        </w:rPr>
        <w:t>leading</w:t>
      </w:r>
      <w:r w:rsidR="00CD5C2D" w:rsidRPr="006C50DA">
        <w:rPr>
          <w:rFonts w:asciiTheme="minorHAnsi" w:hAnsiTheme="minorHAnsi" w:cstheme="minorHAnsi"/>
          <w:sz w:val="22"/>
        </w:rPr>
        <w:t xml:space="preserve"> </w:t>
      </w:r>
      <w:r w:rsidRPr="006C50DA">
        <w:rPr>
          <w:rFonts w:asciiTheme="minorHAnsi" w:hAnsiTheme="minorHAnsi" w:cstheme="minorHAnsi"/>
          <w:sz w:val="22"/>
        </w:rPr>
        <w:t>consulting service provider in the</w:t>
      </w:r>
      <w:r w:rsidR="00926D6D">
        <w:rPr>
          <w:rFonts w:asciiTheme="minorHAnsi" w:hAnsiTheme="minorHAnsi" w:cstheme="minorHAnsi"/>
          <w:sz w:val="22"/>
        </w:rPr>
        <w:t xml:space="preserve"> built environment</w:t>
      </w:r>
      <w:r w:rsidRPr="006C50DA">
        <w:rPr>
          <w:rFonts w:asciiTheme="minorHAnsi" w:hAnsiTheme="minorHAnsi" w:cstheme="minorHAnsi"/>
          <w:sz w:val="22"/>
        </w:rPr>
        <w:t xml:space="preserve">, GladAfrica Group recognises the importance of changing the way we think and use technology to reshape the property industry. </w:t>
      </w:r>
    </w:p>
    <w:p w14:paraId="31084190" w14:textId="77777777" w:rsidR="00E10559" w:rsidRDefault="00E10559" w:rsidP="0011316D">
      <w:pPr>
        <w:jc w:val="both"/>
        <w:rPr>
          <w:rFonts w:asciiTheme="minorHAnsi" w:hAnsiTheme="minorHAnsi" w:cstheme="minorHAnsi"/>
          <w:sz w:val="22"/>
        </w:rPr>
      </w:pPr>
    </w:p>
    <w:p w14:paraId="24C7F187" w14:textId="77777777" w:rsidR="00432685" w:rsidRDefault="006405EB" w:rsidP="0011316D">
      <w:pPr>
        <w:jc w:val="both"/>
        <w:rPr>
          <w:rFonts w:asciiTheme="minorHAnsi" w:hAnsiTheme="minorHAnsi" w:cstheme="minorHAnsi"/>
          <w:sz w:val="22"/>
        </w:rPr>
      </w:pPr>
      <w:r>
        <w:rPr>
          <w:rFonts w:asciiTheme="minorHAnsi" w:hAnsiTheme="minorHAnsi" w:cstheme="minorHAnsi"/>
          <w:sz w:val="22"/>
        </w:rPr>
        <w:t>I</w:t>
      </w:r>
      <w:r w:rsidR="006C50DA" w:rsidRPr="006C50DA">
        <w:rPr>
          <w:rFonts w:asciiTheme="minorHAnsi" w:hAnsiTheme="minorHAnsi" w:cstheme="minorHAnsi"/>
          <w:sz w:val="22"/>
        </w:rPr>
        <w:t>ntelligence</w:t>
      </w:r>
      <w:r>
        <w:rPr>
          <w:rFonts w:asciiTheme="minorHAnsi" w:hAnsiTheme="minorHAnsi" w:cstheme="minorHAnsi"/>
          <w:sz w:val="22"/>
        </w:rPr>
        <w:t>, integrity</w:t>
      </w:r>
      <w:r w:rsidR="006C50DA" w:rsidRPr="006C50DA">
        <w:rPr>
          <w:rFonts w:asciiTheme="minorHAnsi" w:hAnsiTheme="minorHAnsi" w:cstheme="minorHAnsi"/>
          <w:sz w:val="22"/>
        </w:rPr>
        <w:t xml:space="preserve"> </w:t>
      </w:r>
      <w:r>
        <w:rPr>
          <w:rFonts w:asciiTheme="minorHAnsi" w:hAnsiTheme="minorHAnsi" w:cstheme="minorHAnsi"/>
          <w:sz w:val="22"/>
        </w:rPr>
        <w:t xml:space="preserve">and </w:t>
      </w:r>
      <w:r w:rsidR="006C50DA" w:rsidRPr="006C50DA">
        <w:rPr>
          <w:rFonts w:asciiTheme="minorHAnsi" w:hAnsiTheme="minorHAnsi" w:cstheme="minorHAnsi"/>
          <w:sz w:val="22"/>
        </w:rPr>
        <w:t xml:space="preserve">innovation </w:t>
      </w:r>
      <w:r>
        <w:rPr>
          <w:rFonts w:asciiTheme="minorHAnsi" w:hAnsiTheme="minorHAnsi" w:cstheme="minorHAnsi"/>
          <w:sz w:val="22"/>
        </w:rPr>
        <w:t xml:space="preserve">are the founding principles that influence </w:t>
      </w:r>
      <w:r w:rsidR="006C50DA" w:rsidRPr="006C50DA">
        <w:rPr>
          <w:rFonts w:asciiTheme="minorHAnsi" w:hAnsiTheme="minorHAnsi" w:cstheme="minorHAnsi"/>
          <w:sz w:val="22"/>
        </w:rPr>
        <w:t xml:space="preserve">all aspects of service delivery, which has paved the way for </w:t>
      </w:r>
      <w:r>
        <w:rPr>
          <w:rFonts w:asciiTheme="minorHAnsi" w:hAnsiTheme="minorHAnsi" w:cstheme="minorHAnsi"/>
          <w:sz w:val="22"/>
        </w:rPr>
        <w:t>the company</w:t>
      </w:r>
      <w:r w:rsidR="006C50DA" w:rsidRPr="006C50DA">
        <w:rPr>
          <w:rFonts w:asciiTheme="minorHAnsi" w:hAnsiTheme="minorHAnsi" w:cstheme="minorHAnsi"/>
          <w:sz w:val="22"/>
        </w:rPr>
        <w:t xml:space="preserve"> to </w:t>
      </w:r>
      <w:r w:rsidR="00432685">
        <w:rPr>
          <w:rFonts w:asciiTheme="minorHAnsi" w:hAnsiTheme="minorHAnsi" w:cstheme="minorHAnsi"/>
          <w:sz w:val="22"/>
        </w:rPr>
        <w:t>realise</w:t>
      </w:r>
      <w:r w:rsidR="006C50DA" w:rsidRPr="006C50DA">
        <w:rPr>
          <w:rFonts w:asciiTheme="minorHAnsi" w:hAnsiTheme="minorHAnsi" w:cstheme="minorHAnsi"/>
          <w:sz w:val="22"/>
        </w:rPr>
        <w:t xml:space="preserve"> </w:t>
      </w:r>
      <w:r>
        <w:rPr>
          <w:rFonts w:asciiTheme="minorHAnsi" w:hAnsiTheme="minorHAnsi" w:cstheme="minorHAnsi"/>
          <w:sz w:val="22"/>
        </w:rPr>
        <w:t>its</w:t>
      </w:r>
      <w:r w:rsidR="006C50DA" w:rsidRPr="006C50DA">
        <w:rPr>
          <w:rFonts w:asciiTheme="minorHAnsi" w:hAnsiTheme="minorHAnsi" w:cstheme="minorHAnsi"/>
          <w:sz w:val="22"/>
        </w:rPr>
        <w:t xml:space="preserve"> status as</w:t>
      </w:r>
      <w:r w:rsidR="00926D6D">
        <w:rPr>
          <w:rFonts w:asciiTheme="minorHAnsi" w:hAnsiTheme="minorHAnsi" w:cstheme="minorHAnsi"/>
          <w:sz w:val="22"/>
        </w:rPr>
        <w:t xml:space="preserve"> the</w:t>
      </w:r>
      <w:r w:rsidR="006C50DA" w:rsidRPr="006C50DA">
        <w:rPr>
          <w:rFonts w:asciiTheme="minorHAnsi" w:hAnsiTheme="minorHAnsi" w:cstheme="minorHAnsi"/>
          <w:sz w:val="22"/>
        </w:rPr>
        <w:t xml:space="preserve"> </w:t>
      </w:r>
      <w:r w:rsidR="00B23EDF">
        <w:rPr>
          <w:rFonts w:asciiTheme="minorHAnsi" w:hAnsiTheme="minorHAnsi" w:cstheme="minorHAnsi"/>
          <w:sz w:val="22"/>
        </w:rPr>
        <w:t xml:space="preserve">partner </w:t>
      </w:r>
      <w:r w:rsidR="00B23EDF" w:rsidRPr="006C50DA">
        <w:rPr>
          <w:rFonts w:asciiTheme="minorHAnsi" w:hAnsiTheme="minorHAnsi" w:cstheme="minorHAnsi"/>
          <w:sz w:val="22"/>
        </w:rPr>
        <w:t>of</w:t>
      </w:r>
      <w:r w:rsidR="006C50DA" w:rsidRPr="006C50DA">
        <w:rPr>
          <w:rFonts w:asciiTheme="minorHAnsi" w:hAnsiTheme="minorHAnsi" w:cstheme="minorHAnsi"/>
          <w:sz w:val="22"/>
        </w:rPr>
        <w:t xml:space="preserve"> choice in both private and public sectors. </w:t>
      </w:r>
    </w:p>
    <w:p w14:paraId="25899512" w14:textId="77777777" w:rsidR="00432685" w:rsidRDefault="00432685" w:rsidP="0011316D">
      <w:pPr>
        <w:jc w:val="both"/>
        <w:rPr>
          <w:rFonts w:asciiTheme="minorHAnsi" w:hAnsiTheme="minorHAnsi" w:cstheme="minorHAnsi"/>
          <w:sz w:val="22"/>
        </w:rPr>
      </w:pPr>
    </w:p>
    <w:p w14:paraId="2A28A2E4" w14:textId="77777777" w:rsidR="006C50DA" w:rsidRDefault="006405EB" w:rsidP="0011316D">
      <w:pPr>
        <w:jc w:val="both"/>
        <w:rPr>
          <w:rFonts w:asciiTheme="minorHAnsi" w:hAnsiTheme="minorHAnsi" w:cstheme="minorHAnsi"/>
          <w:sz w:val="22"/>
        </w:rPr>
      </w:pPr>
      <w:r>
        <w:rPr>
          <w:rFonts w:asciiTheme="minorHAnsi" w:hAnsiTheme="minorHAnsi" w:cstheme="minorHAnsi"/>
          <w:sz w:val="22"/>
        </w:rPr>
        <w:t>“</w:t>
      </w:r>
      <w:r w:rsidR="00432685">
        <w:rPr>
          <w:rFonts w:asciiTheme="minorHAnsi" w:hAnsiTheme="minorHAnsi" w:cstheme="minorHAnsi"/>
          <w:sz w:val="22"/>
        </w:rPr>
        <w:t xml:space="preserve">GladAfrica Group uses an </w:t>
      </w:r>
      <w:r w:rsidR="006C50DA" w:rsidRPr="006C50DA">
        <w:rPr>
          <w:rFonts w:asciiTheme="minorHAnsi" w:hAnsiTheme="minorHAnsi" w:cstheme="minorHAnsi"/>
          <w:sz w:val="22"/>
        </w:rPr>
        <w:t>advanced capability to interpret, adapt and respond timeously to the ever-evolving business strategies and practices of our clients</w:t>
      </w:r>
      <w:r>
        <w:rPr>
          <w:rFonts w:asciiTheme="minorHAnsi" w:hAnsiTheme="minorHAnsi" w:cstheme="minorHAnsi"/>
          <w:sz w:val="22"/>
        </w:rPr>
        <w:t>, which</w:t>
      </w:r>
      <w:r w:rsidR="006C50DA" w:rsidRPr="006C50DA">
        <w:rPr>
          <w:rFonts w:asciiTheme="minorHAnsi" w:hAnsiTheme="minorHAnsi" w:cstheme="minorHAnsi"/>
          <w:sz w:val="22"/>
        </w:rPr>
        <w:t xml:space="preserve"> has served as a key differentiator and success factor in </w:t>
      </w:r>
      <w:r w:rsidR="00432685">
        <w:rPr>
          <w:rFonts w:asciiTheme="minorHAnsi" w:hAnsiTheme="minorHAnsi" w:cstheme="minorHAnsi"/>
          <w:sz w:val="22"/>
        </w:rPr>
        <w:t>the development of our position,” added Mashaba.</w:t>
      </w:r>
    </w:p>
    <w:p w14:paraId="73FDC603" w14:textId="77777777" w:rsidR="006C50DA" w:rsidRPr="006C50DA" w:rsidRDefault="006C50DA" w:rsidP="0011316D">
      <w:pPr>
        <w:jc w:val="both"/>
        <w:rPr>
          <w:rFonts w:asciiTheme="minorHAnsi" w:hAnsiTheme="minorHAnsi" w:cstheme="minorHAnsi"/>
          <w:sz w:val="22"/>
        </w:rPr>
      </w:pPr>
    </w:p>
    <w:p w14:paraId="69A26257" w14:textId="77777777" w:rsidR="0053174C" w:rsidRDefault="006405EB" w:rsidP="0011316D">
      <w:pPr>
        <w:jc w:val="both"/>
        <w:rPr>
          <w:rFonts w:asciiTheme="minorHAnsi" w:hAnsiTheme="minorHAnsi" w:cstheme="minorHAnsi"/>
          <w:sz w:val="22"/>
        </w:rPr>
      </w:pPr>
      <w:r>
        <w:rPr>
          <w:rFonts w:asciiTheme="minorHAnsi" w:hAnsiTheme="minorHAnsi" w:cstheme="minorHAnsi"/>
          <w:sz w:val="22"/>
        </w:rPr>
        <w:t xml:space="preserve">The </w:t>
      </w:r>
      <w:r w:rsidRPr="006C50DA">
        <w:rPr>
          <w:rFonts w:asciiTheme="minorHAnsi" w:hAnsiTheme="minorHAnsi" w:cstheme="minorHAnsi"/>
          <w:sz w:val="22"/>
        </w:rPr>
        <w:t>Annual Convention and Property Exhibition</w:t>
      </w:r>
      <w:r>
        <w:rPr>
          <w:rFonts w:asciiTheme="minorHAnsi" w:hAnsiTheme="minorHAnsi" w:cstheme="minorHAnsi"/>
          <w:sz w:val="22"/>
        </w:rPr>
        <w:t xml:space="preserve"> </w:t>
      </w:r>
      <w:r w:rsidR="0053174C">
        <w:rPr>
          <w:rFonts w:asciiTheme="minorHAnsi" w:hAnsiTheme="minorHAnsi" w:cstheme="minorHAnsi"/>
          <w:sz w:val="22"/>
        </w:rPr>
        <w:t>presents</w:t>
      </w:r>
      <w:r>
        <w:rPr>
          <w:rFonts w:asciiTheme="minorHAnsi" w:hAnsiTheme="minorHAnsi" w:cstheme="minorHAnsi"/>
          <w:sz w:val="22"/>
        </w:rPr>
        <w:t xml:space="preserve"> an exciting platform </w:t>
      </w:r>
      <w:r w:rsidR="0053174C">
        <w:rPr>
          <w:rFonts w:asciiTheme="minorHAnsi" w:hAnsiTheme="minorHAnsi" w:cstheme="minorHAnsi"/>
          <w:sz w:val="22"/>
        </w:rPr>
        <w:t xml:space="preserve">and opportunity for </w:t>
      </w:r>
      <w:r>
        <w:rPr>
          <w:rFonts w:asciiTheme="minorHAnsi" w:hAnsiTheme="minorHAnsi" w:cstheme="minorHAnsi"/>
          <w:sz w:val="22"/>
        </w:rPr>
        <w:t xml:space="preserve">industry </w:t>
      </w:r>
      <w:r w:rsidR="0053174C">
        <w:rPr>
          <w:rFonts w:asciiTheme="minorHAnsi" w:hAnsiTheme="minorHAnsi" w:cstheme="minorHAnsi"/>
          <w:sz w:val="22"/>
        </w:rPr>
        <w:t xml:space="preserve">professionals </w:t>
      </w:r>
      <w:r w:rsidR="006C50DA" w:rsidRPr="006C50DA">
        <w:rPr>
          <w:rFonts w:asciiTheme="minorHAnsi" w:hAnsiTheme="minorHAnsi" w:cstheme="minorHAnsi"/>
          <w:sz w:val="22"/>
        </w:rPr>
        <w:t xml:space="preserve">to </w:t>
      </w:r>
      <w:r>
        <w:rPr>
          <w:rFonts w:asciiTheme="minorHAnsi" w:hAnsiTheme="minorHAnsi" w:cstheme="minorHAnsi"/>
          <w:sz w:val="22"/>
        </w:rPr>
        <w:t xml:space="preserve">participate in </w:t>
      </w:r>
      <w:r w:rsidR="0053174C">
        <w:rPr>
          <w:rFonts w:asciiTheme="minorHAnsi" w:hAnsiTheme="minorHAnsi" w:cstheme="minorHAnsi"/>
          <w:sz w:val="22"/>
        </w:rPr>
        <w:t xml:space="preserve">robust </w:t>
      </w:r>
      <w:r>
        <w:rPr>
          <w:rFonts w:asciiTheme="minorHAnsi" w:hAnsiTheme="minorHAnsi" w:cstheme="minorHAnsi"/>
          <w:sz w:val="22"/>
        </w:rPr>
        <w:t>discussions</w:t>
      </w:r>
      <w:r w:rsidR="0053174C">
        <w:rPr>
          <w:rFonts w:asciiTheme="minorHAnsi" w:hAnsiTheme="minorHAnsi" w:cstheme="minorHAnsi"/>
          <w:sz w:val="22"/>
        </w:rPr>
        <w:t xml:space="preserve">, explore the innovations in disruptive technology and interact with </w:t>
      </w:r>
      <w:r w:rsidR="00C76248">
        <w:rPr>
          <w:rFonts w:asciiTheme="minorHAnsi" w:hAnsiTheme="minorHAnsi" w:cstheme="minorHAnsi"/>
          <w:sz w:val="22"/>
        </w:rPr>
        <w:t xml:space="preserve">leading </w:t>
      </w:r>
      <w:r w:rsidR="0053174C">
        <w:rPr>
          <w:rFonts w:asciiTheme="minorHAnsi" w:hAnsiTheme="minorHAnsi" w:cstheme="minorHAnsi"/>
          <w:sz w:val="22"/>
        </w:rPr>
        <w:t xml:space="preserve">property </w:t>
      </w:r>
      <w:r w:rsidR="00C76248">
        <w:rPr>
          <w:rFonts w:asciiTheme="minorHAnsi" w:hAnsiTheme="minorHAnsi" w:cstheme="minorHAnsi"/>
          <w:sz w:val="22"/>
        </w:rPr>
        <w:t xml:space="preserve">professionals. </w:t>
      </w:r>
    </w:p>
    <w:p w14:paraId="15A38A2F" w14:textId="77777777" w:rsidR="00C76248" w:rsidRDefault="00C76248" w:rsidP="0011316D">
      <w:pPr>
        <w:jc w:val="both"/>
        <w:rPr>
          <w:rFonts w:asciiTheme="minorHAnsi" w:hAnsiTheme="minorHAnsi" w:cstheme="minorHAnsi"/>
          <w:sz w:val="22"/>
        </w:rPr>
      </w:pPr>
    </w:p>
    <w:p w14:paraId="3DF8FA1A" w14:textId="77777777" w:rsidR="007A507B" w:rsidRDefault="00C76248" w:rsidP="0011316D">
      <w:pPr>
        <w:jc w:val="both"/>
        <w:rPr>
          <w:rFonts w:asciiTheme="minorHAnsi" w:hAnsiTheme="minorHAnsi" w:cstheme="minorHAnsi"/>
          <w:sz w:val="22"/>
        </w:rPr>
      </w:pPr>
      <w:r>
        <w:rPr>
          <w:rFonts w:asciiTheme="minorHAnsi" w:hAnsiTheme="minorHAnsi" w:cstheme="minorHAnsi"/>
          <w:sz w:val="22"/>
        </w:rPr>
        <w:t>“</w:t>
      </w:r>
      <w:r w:rsidR="006C50DA" w:rsidRPr="006C50DA">
        <w:rPr>
          <w:rFonts w:asciiTheme="minorHAnsi" w:hAnsiTheme="minorHAnsi" w:cstheme="minorHAnsi"/>
          <w:sz w:val="22"/>
        </w:rPr>
        <w:t xml:space="preserve">We are committed to our partnership with SAPOA and look forward to </w:t>
      </w:r>
      <w:r w:rsidR="00A77CAD">
        <w:rPr>
          <w:rFonts w:asciiTheme="minorHAnsi" w:hAnsiTheme="minorHAnsi" w:cstheme="minorHAnsi"/>
          <w:sz w:val="22"/>
        </w:rPr>
        <w:t>this year’s collaborations to advance the property sector</w:t>
      </w:r>
      <w:r>
        <w:rPr>
          <w:rFonts w:asciiTheme="minorHAnsi" w:hAnsiTheme="minorHAnsi" w:cstheme="minorHAnsi"/>
          <w:sz w:val="22"/>
        </w:rPr>
        <w:t>,” concluded Mashaba.</w:t>
      </w:r>
    </w:p>
    <w:p w14:paraId="139F86CC" w14:textId="77777777" w:rsidR="002C603A" w:rsidRDefault="002C603A" w:rsidP="006C50DA">
      <w:pPr>
        <w:rPr>
          <w:rFonts w:asciiTheme="minorHAnsi" w:hAnsiTheme="minorHAnsi" w:cstheme="minorHAnsi"/>
          <w:sz w:val="22"/>
        </w:rPr>
      </w:pPr>
    </w:p>
    <w:p w14:paraId="6A03014B" w14:textId="77777777" w:rsidR="002C603A" w:rsidRPr="0011316D" w:rsidRDefault="002C603A" w:rsidP="002C603A">
      <w:pPr>
        <w:pStyle w:val="NormalWeb"/>
        <w:shd w:val="clear" w:color="auto" w:fill="FFFFFF"/>
        <w:spacing w:after="0" w:afterAutospacing="0"/>
        <w:rPr>
          <w:rFonts w:asciiTheme="minorHAnsi" w:hAnsiTheme="minorHAnsi" w:cs="Arial"/>
          <w:color w:val="222222"/>
          <w:sz w:val="22"/>
          <w:szCs w:val="22"/>
        </w:rPr>
      </w:pPr>
      <w:r w:rsidRPr="0011316D">
        <w:rPr>
          <w:rFonts w:asciiTheme="minorHAnsi" w:hAnsiTheme="minorHAnsi" w:cs="Arial"/>
          <w:color w:val="222222"/>
          <w:sz w:val="22"/>
          <w:szCs w:val="22"/>
        </w:rPr>
        <w:t>For more information contact GladAfrica's Communications Department on:</w:t>
      </w:r>
    </w:p>
    <w:p w14:paraId="10559B80" w14:textId="77777777" w:rsidR="002C603A" w:rsidRPr="0011316D" w:rsidRDefault="002C603A" w:rsidP="002C603A">
      <w:pPr>
        <w:pStyle w:val="NormalWeb"/>
        <w:shd w:val="clear" w:color="auto" w:fill="FFFFFF"/>
        <w:spacing w:after="0" w:afterAutospacing="0"/>
        <w:rPr>
          <w:rFonts w:asciiTheme="minorHAnsi" w:hAnsiTheme="minorHAnsi" w:cs="Arial"/>
          <w:color w:val="222222"/>
          <w:sz w:val="22"/>
          <w:szCs w:val="22"/>
        </w:rPr>
      </w:pPr>
      <w:r w:rsidRPr="0011316D">
        <w:rPr>
          <w:rFonts w:asciiTheme="minorHAnsi" w:hAnsiTheme="minorHAnsi" w:cs="Arial"/>
          <w:color w:val="222222"/>
          <w:sz w:val="22"/>
          <w:szCs w:val="22"/>
        </w:rPr>
        <w:t>Tel:</w:t>
      </w:r>
      <w:r w:rsidRPr="0011316D">
        <w:rPr>
          <w:rStyle w:val="apple-converted-space"/>
          <w:rFonts w:asciiTheme="minorHAnsi" w:hAnsiTheme="minorHAnsi" w:cs="Arial"/>
          <w:color w:val="222222"/>
          <w:sz w:val="22"/>
          <w:szCs w:val="22"/>
        </w:rPr>
        <w:t> </w:t>
      </w:r>
      <w:hyperlink r:id="rId6" w:tgtFrame="_blank" w:history="1">
        <w:r w:rsidRPr="0011316D">
          <w:rPr>
            <w:rStyle w:val="Hyperlink"/>
            <w:rFonts w:asciiTheme="minorHAnsi" w:hAnsiTheme="minorHAnsi" w:cs="Arial"/>
            <w:color w:val="1155CC"/>
            <w:sz w:val="22"/>
            <w:szCs w:val="22"/>
          </w:rPr>
          <w:t>011 312 2537</w:t>
        </w:r>
      </w:hyperlink>
      <w:r w:rsidRPr="0011316D">
        <w:rPr>
          <w:rFonts w:asciiTheme="minorHAnsi" w:hAnsiTheme="minorHAnsi" w:cs="Arial"/>
          <w:color w:val="222222"/>
          <w:sz w:val="22"/>
          <w:szCs w:val="22"/>
        </w:rPr>
        <w:t>/84</w:t>
      </w:r>
    </w:p>
    <w:p w14:paraId="3F3B3DA4" w14:textId="77777777" w:rsidR="002C603A" w:rsidRPr="0011316D" w:rsidRDefault="002C603A" w:rsidP="002C603A">
      <w:pPr>
        <w:pStyle w:val="NormalWeb"/>
        <w:shd w:val="clear" w:color="auto" w:fill="FFFFFF"/>
        <w:spacing w:after="0" w:afterAutospacing="0"/>
        <w:rPr>
          <w:rFonts w:asciiTheme="minorHAnsi" w:hAnsiTheme="minorHAnsi" w:cs="Arial"/>
          <w:color w:val="222222"/>
          <w:sz w:val="22"/>
          <w:szCs w:val="22"/>
        </w:rPr>
      </w:pPr>
      <w:r w:rsidRPr="0011316D">
        <w:rPr>
          <w:rFonts w:asciiTheme="minorHAnsi" w:hAnsiTheme="minorHAnsi" w:cs="Arial"/>
          <w:color w:val="222222"/>
          <w:sz w:val="22"/>
          <w:szCs w:val="22"/>
        </w:rPr>
        <w:t>Email:</w:t>
      </w:r>
      <w:r w:rsidRPr="0011316D">
        <w:rPr>
          <w:rStyle w:val="apple-converted-space"/>
          <w:rFonts w:asciiTheme="minorHAnsi" w:hAnsiTheme="minorHAnsi" w:cs="Arial"/>
          <w:color w:val="222222"/>
          <w:sz w:val="22"/>
          <w:szCs w:val="22"/>
        </w:rPr>
        <w:t> </w:t>
      </w:r>
      <w:hyperlink r:id="rId7" w:history="1">
        <w:r w:rsidRPr="0011316D">
          <w:rPr>
            <w:rStyle w:val="Hyperlink"/>
            <w:rFonts w:asciiTheme="minorHAnsi" w:hAnsiTheme="minorHAnsi" w:cs="Arial"/>
            <w:sz w:val="22"/>
            <w:szCs w:val="22"/>
          </w:rPr>
          <w:t>communications@gladafrica.com</w:t>
        </w:r>
      </w:hyperlink>
    </w:p>
    <w:sectPr w:rsidR="002C603A" w:rsidRPr="0011316D" w:rsidSect="009D6250">
      <w:headerReference w:type="default" r:id="rId8"/>
      <w:footerReference w:type="default" r:id="rId9"/>
      <w:headerReference w:type="first" r:id="rId10"/>
      <w:footerReference w:type="first" r:id="rId11"/>
      <w:type w:val="continuous"/>
      <w:pgSz w:w="11906" w:h="16838" w:code="9"/>
      <w:pgMar w:top="0" w:right="1797" w:bottom="0" w:left="1797" w:header="709" w:footer="283"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7B570B" w14:textId="77777777" w:rsidR="0045664D" w:rsidRDefault="0045664D">
      <w:r>
        <w:separator/>
      </w:r>
    </w:p>
  </w:endnote>
  <w:endnote w:type="continuationSeparator" w:id="0">
    <w:p w14:paraId="1CD7408E" w14:textId="77777777" w:rsidR="0045664D" w:rsidRDefault="00456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Gotham-Bold">
    <w:altName w:val="Times New Roman"/>
    <w:charset w:val="00"/>
    <w:family w:val="auto"/>
    <w:pitch w:val="variable"/>
    <w:sig w:usb0="A100007F" w:usb1="4000005B" w:usb2="00000000" w:usb3="00000000" w:csb0="0000009B"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EBE40" w14:textId="77777777" w:rsidR="000E52D3" w:rsidRDefault="000E52D3">
    <w:pPr>
      <w:pStyle w:val="Footer"/>
      <w:tabs>
        <w:tab w:val="clear" w:pos="8306"/>
      </w:tabs>
      <w:ind w:left="-1797" w:right="-1777"/>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5073" w14:textId="77777777" w:rsidR="0093182E" w:rsidRDefault="0093182E">
    <w:pPr>
      <w:autoSpaceDE w:val="0"/>
      <w:autoSpaceDN w:val="0"/>
      <w:adjustRightInd w:val="0"/>
      <w:rPr>
        <w:rFonts w:ascii="Gotham-Bold" w:hAnsi="Gotham-Bold"/>
        <w:b/>
        <w:bCs/>
        <w:color w:val="000000"/>
        <w:sz w:val="13"/>
        <w:szCs w:val="13"/>
        <w:lang w:val="en-US"/>
      </w:rPr>
    </w:pPr>
  </w:p>
  <w:p w14:paraId="6ED0265D" w14:textId="77777777" w:rsidR="0093182E" w:rsidRDefault="0093182E">
    <w:pPr>
      <w:autoSpaceDE w:val="0"/>
      <w:autoSpaceDN w:val="0"/>
      <w:adjustRightInd w:val="0"/>
      <w:rPr>
        <w:rFonts w:ascii="Gotham-Bold" w:hAnsi="Gotham-Bold"/>
        <w:b/>
        <w:bCs/>
        <w:color w:val="000000"/>
        <w:sz w:val="13"/>
        <w:szCs w:val="13"/>
        <w:lang w:val="en-US"/>
      </w:rPr>
    </w:pPr>
  </w:p>
  <w:p w14:paraId="425CAEC7" w14:textId="77777777" w:rsidR="0093182E" w:rsidRDefault="0093182E">
    <w:pPr>
      <w:autoSpaceDE w:val="0"/>
      <w:autoSpaceDN w:val="0"/>
      <w:adjustRightInd w:val="0"/>
      <w:rPr>
        <w:rFonts w:ascii="Gotham-Bold" w:hAnsi="Gotham-Bold"/>
        <w:b/>
        <w:bCs/>
        <w:color w:val="000000"/>
        <w:sz w:val="13"/>
        <w:szCs w:val="13"/>
        <w:lang w:val="en-US"/>
      </w:rPr>
    </w:pPr>
  </w:p>
  <w:p w14:paraId="78A9DED5" w14:textId="77777777" w:rsidR="0093182E" w:rsidRDefault="0093182E">
    <w:pPr>
      <w:autoSpaceDE w:val="0"/>
      <w:autoSpaceDN w:val="0"/>
      <w:adjustRightInd w:val="0"/>
      <w:rPr>
        <w:rFonts w:ascii="Gotham-Bold" w:hAnsi="Gotham-Bold"/>
        <w:b/>
        <w:bCs/>
        <w:color w:val="000000"/>
        <w:sz w:val="13"/>
        <w:szCs w:val="13"/>
        <w:lang w:val="en-US"/>
      </w:rPr>
    </w:pPr>
    <w:r>
      <w:rPr>
        <w:rFonts w:ascii="Gotham-Bold" w:hAnsi="Gotham-Bold"/>
        <w:b/>
        <w:bCs/>
        <w:noProof/>
        <w:color w:val="000000"/>
        <w:sz w:val="20"/>
        <w:szCs w:val="13"/>
        <w:lang w:val="en-US"/>
      </w:rPr>
      <mc:AlternateContent>
        <mc:Choice Requires="wps">
          <w:drawing>
            <wp:anchor distT="0" distB="0" distL="114300" distR="114300" simplePos="0" relativeHeight="251661312" behindDoc="0" locked="0" layoutInCell="1" allowOverlap="1" wp14:anchorId="5770AA04" wp14:editId="1837506B">
              <wp:simplePos x="0" y="0"/>
              <wp:positionH relativeFrom="column">
                <wp:posOffset>5080</wp:posOffset>
              </wp:positionH>
              <wp:positionV relativeFrom="paragraph">
                <wp:posOffset>21590</wp:posOffset>
              </wp:positionV>
              <wp:extent cx="5212080" cy="0"/>
              <wp:effectExtent l="0" t="0" r="20320" b="254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CEB15A"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7pt" to="410.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k/9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"/>
          </w:pict>
        </mc:Fallback>
      </mc:AlternateContent>
    </w:r>
  </w:p>
  <w:p w14:paraId="27D689B7" w14:textId="77777777" w:rsidR="000E52D3" w:rsidRPr="00C97014" w:rsidRDefault="0071133F">
    <w:pPr>
      <w:autoSpaceDE w:val="0"/>
      <w:autoSpaceDN w:val="0"/>
      <w:adjustRightInd w:val="0"/>
      <w:rPr>
        <w:rFonts w:asciiTheme="minorHAnsi" w:hAnsiTheme="minorHAnsi"/>
        <w:color w:val="333333"/>
        <w:sz w:val="13"/>
        <w:szCs w:val="13"/>
        <w:lang w:val="en-US"/>
      </w:rPr>
    </w:pPr>
    <w:r>
      <w:rPr>
        <w:noProof/>
        <w:lang w:val="en-US"/>
      </w:rPr>
      <w:drawing>
        <wp:anchor distT="0" distB="0" distL="114300" distR="114300" simplePos="0" relativeHeight="251666432" behindDoc="1" locked="1" layoutInCell="1" allowOverlap="1" wp14:anchorId="1D14E11B" wp14:editId="450C802E">
          <wp:simplePos x="0" y="0"/>
          <wp:positionH relativeFrom="column">
            <wp:posOffset>-1221740</wp:posOffset>
          </wp:positionH>
          <wp:positionV relativeFrom="paragraph">
            <wp:posOffset>-2922905</wp:posOffset>
          </wp:positionV>
          <wp:extent cx="3492500" cy="48260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CON WATERMARK-01.jpg"/>
                  <pic:cNvPicPr/>
                </pic:nvPicPr>
                <pic:blipFill rotWithShape="1">
                  <a:blip r:embed="rId1">
                    <a:extLst>
                      <a:ext uri="{28A0092B-C50C-407E-A947-70E740481C1C}">
                        <a14:useLocalDpi xmlns:a14="http://schemas.microsoft.com/office/drawing/2010/main" val="0"/>
                      </a:ext>
                    </a:extLst>
                  </a:blip>
                  <a:srcRect t="25636" r="24492"/>
                  <a:stretch/>
                </pic:blipFill>
                <pic:spPr bwMode="auto">
                  <a:xfrm>
                    <a:off x="0" y="0"/>
                    <a:ext cx="3492500" cy="482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6E0087" w14:textId="77777777" w:rsidR="000E52D3" w:rsidRDefault="000E52D3">
    <w:pPr>
      <w:pStyle w:val="Footer"/>
      <w:ind w:left="-179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BBC69" w14:textId="77777777" w:rsidR="0045664D" w:rsidRDefault="0045664D">
      <w:r>
        <w:separator/>
      </w:r>
    </w:p>
  </w:footnote>
  <w:footnote w:type="continuationSeparator" w:id="0">
    <w:p w14:paraId="7895E9B3" w14:textId="77777777" w:rsidR="0045664D" w:rsidRDefault="0045664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4652F" w14:textId="77777777" w:rsidR="000E52D3" w:rsidRDefault="003E7995">
    <w:pPr>
      <w:pStyle w:val="Header"/>
      <w:tabs>
        <w:tab w:val="clear" w:pos="8306"/>
      </w:tabs>
      <w:ind w:right="-1150"/>
      <w:jc w:val="right"/>
    </w:pPr>
    <w:r>
      <w:rPr>
        <w:noProof/>
        <w:lang w:val="en-US"/>
      </w:rPr>
      <w:drawing>
        <wp:anchor distT="0" distB="0" distL="114300" distR="114300" simplePos="0" relativeHeight="251669504" behindDoc="1" locked="1" layoutInCell="1" allowOverlap="1" wp14:anchorId="3EDA26BF" wp14:editId="520D394A">
          <wp:simplePos x="0" y="0"/>
          <wp:positionH relativeFrom="column">
            <wp:posOffset>-1280795</wp:posOffset>
          </wp:positionH>
          <wp:positionV relativeFrom="paragraph">
            <wp:posOffset>4032885</wp:posOffset>
          </wp:positionV>
          <wp:extent cx="4730750" cy="66363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CON WATERMARK-01.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4730750" cy="663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421B0" w14:textId="77777777" w:rsidR="000E52D3" w:rsidRDefault="00467CEE">
    <w:pPr>
      <w:pStyle w:val="Header"/>
      <w:tabs>
        <w:tab w:val="clear" w:pos="8306"/>
      </w:tabs>
      <w:ind w:right="-1207"/>
      <w:jc w:val="right"/>
    </w:pPr>
    <w:r>
      <w:rPr>
        <w:noProof/>
        <w:lang w:val="en-US"/>
      </w:rPr>
      <w:drawing>
        <wp:anchor distT="0" distB="0" distL="114300" distR="114300" simplePos="0" relativeHeight="251659264" behindDoc="1" locked="0" layoutInCell="1" allowOverlap="1" wp14:anchorId="605BA5CC" wp14:editId="36F45BC0">
          <wp:simplePos x="0" y="0"/>
          <wp:positionH relativeFrom="column">
            <wp:posOffset>2766040</wp:posOffset>
          </wp:positionH>
          <wp:positionV relativeFrom="paragraph">
            <wp:posOffset>39979</wp:posOffset>
          </wp:positionV>
          <wp:extent cx="3179578" cy="12387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adAfrica Group Logo Smal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179578" cy="12387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ocumentType w:val="letter"/>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07B"/>
    <w:rsid w:val="00053FF0"/>
    <w:rsid w:val="0009317A"/>
    <w:rsid w:val="000D159C"/>
    <w:rsid w:val="000D43F6"/>
    <w:rsid w:val="000E117B"/>
    <w:rsid w:val="000E52D3"/>
    <w:rsid w:val="001078BC"/>
    <w:rsid w:val="0011316D"/>
    <w:rsid w:val="00121173"/>
    <w:rsid w:val="00177E41"/>
    <w:rsid w:val="00180C7E"/>
    <w:rsid w:val="001A728E"/>
    <w:rsid w:val="001B5724"/>
    <w:rsid w:val="001C64AC"/>
    <w:rsid w:val="001E38C2"/>
    <w:rsid w:val="00216F05"/>
    <w:rsid w:val="002508D9"/>
    <w:rsid w:val="00256823"/>
    <w:rsid w:val="0026226F"/>
    <w:rsid w:val="00280835"/>
    <w:rsid w:val="002A26FA"/>
    <w:rsid w:val="002C603A"/>
    <w:rsid w:val="002E7F53"/>
    <w:rsid w:val="0030780C"/>
    <w:rsid w:val="0033492F"/>
    <w:rsid w:val="00357DF0"/>
    <w:rsid w:val="00367554"/>
    <w:rsid w:val="00396021"/>
    <w:rsid w:val="003E7995"/>
    <w:rsid w:val="003F2A72"/>
    <w:rsid w:val="00432685"/>
    <w:rsid w:val="0045664D"/>
    <w:rsid w:val="00464E55"/>
    <w:rsid w:val="00467CEE"/>
    <w:rsid w:val="00491ADA"/>
    <w:rsid w:val="00493821"/>
    <w:rsid w:val="004C2C41"/>
    <w:rsid w:val="0053174C"/>
    <w:rsid w:val="005440D2"/>
    <w:rsid w:val="005463F9"/>
    <w:rsid w:val="00550A9A"/>
    <w:rsid w:val="00580F97"/>
    <w:rsid w:val="006259F6"/>
    <w:rsid w:val="0063030F"/>
    <w:rsid w:val="006405EB"/>
    <w:rsid w:val="00690821"/>
    <w:rsid w:val="006A4825"/>
    <w:rsid w:val="006C50DA"/>
    <w:rsid w:val="006F2F2E"/>
    <w:rsid w:val="00706995"/>
    <w:rsid w:val="007103F8"/>
    <w:rsid w:val="0071133F"/>
    <w:rsid w:val="00721AD6"/>
    <w:rsid w:val="0072284F"/>
    <w:rsid w:val="007545FA"/>
    <w:rsid w:val="00783C87"/>
    <w:rsid w:val="00794682"/>
    <w:rsid w:val="007A507B"/>
    <w:rsid w:val="007A6DDA"/>
    <w:rsid w:val="007B068C"/>
    <w:rsid w:val="007F53F8"/>
    <w:rsid w:val="00807C2E"/>
    <w:rsid w:val="0085650E"/>
    <w:rsid w:val="00881846"/>
    <w:rsid w:val="008A5906"/>
    <w:rsid w:val="008C6BD4"/>
    <w:rsid w:val="00920867"/>
    <w:rsid w:val="00926D6D"/>
    <w:rsid w:val="0093182E"/>
    <w:rsid w:val="00945B66"/>
    <w:rsid w:val="00945FFE"/>
    <w:rsid w:val="009D6250"/>
    <w:rsid w:val="009E13A9"/>
    <w:rsid w:val="009E6886"/>
    <w:rsid w:val="00A640A8"/>
    <w:rsid w:val="00A73584"/>
    <w:rsid w:val="00A77CAD"/>
    <w:rsid w:val="00A834F2"/>
    <w:rsid w:val="00AB3C36"/>
    <w:rsid w:val="00AE14D1"/>
    <w:rsid w:val="00B23EDF"/>
    <w:rsid w:val="00B33EFC"/>
    <w:rsid w:val="00B74DC8"/>
    <w:rsid w:val="00B7745E"/>
    <w:rsid w:val="00BD1BE3"/>
    <w:rsid w:val="00BE4060"/>
    <w:rsid w:val="00C15BB2"/>
    <w:rsid w:val="00C403A1"/>
    <w:rsid w:val="00C63EEF"/>
    <w:rsid w:val="00C76248"/>
    <w:rsid w:val="00C92F47"/>
    <w:rsid w:val="00C97014"/>
    <w:rsid w:val="00CB608C"/>
    <w:rsid w:val="00CB722F"/>
    <w:rsid w:val="00CD1914"/>
    <w:rsid w:val="00CD5C2D"/>
    <w:rsid w:val="00D05441"/>
    <w:rsid w:val="00D20CDC"/>
    <w:rsid w:val="00D42113"/>
    <w:rsid w:val="00D870CC"/>
    <w:rsid w:val="00DD7B72"/>
    <w:rsid w:val="00E10559"/>
    <w:rsid w:val="00E25B7D"/>
    <w:rsid w:val="00EF2225"/>
    <w:rsid w:val="00F10F31"/>
    <w:rsid w:val="00F11BE5"/>
    <w:rsid w:val="00F66864"/>
    <w:rsid w:val="00F95963"/>
    <w:rsid w:val="00FB2118"/>
    <w:rsid w:val="00FC1245"/>
    <w:rsid w:val="00FC3863"/>
    <w:rsid w:val="00FD6228"/>
    <w:rsid w:val="00FF3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2889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semiHidden/>
    <w:pPr>
      <w:tabs>
        <w:tab w:val="center" w:pos="4153"/>
        <w:tab w:val="right" w:pos="8306"/>
      </w:tabs>
    </w:pPr>
  </w:style>
  <w:style w:type="character" w:styleId="Hyperlink">
    <w:name w:val="Hyperlink"/>
    <w:uiPriority w:val="99"/>
    <w:semiHidden/>
    <w:rPr>
      <w:color w:val="0000FF"/>
      <w:u w:val="single"/>
    </w:rPr>
  </w:style>
  <w:style w:type="paragraph" w:styleId="BalloonText">
    <w:name w:val="Balloon Text"/>
    <w:basedOn w:val="Normal"/>
    <w:link w:val="BalloonTextChar"/>
    <w:uiPriority w:val="99"/>
    <w:semiHidden/>
    <w:unhideWhenUsed/>
    <w:rsid w:val="003960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021"/>
    <w:rPr>
      <w:rFonts w:ascii="Segoe UI" w:hAnsi="Segoe UI" w:cs="Segoe UI"/>
      <w:sz w:val="18"/>
      <w:szCs w:val="18"/>
      <w:lang w:val="en-GB"/>
    </w:rPr>
  </w:style>
  <w:style w:type="character" w:customStyle="1" w:styleId="FooterChar">
    <w:name w:val="Footer Char"/>
    <w:basedOn w:val="DefaultParagraphFont"/>
    <w:link w:val="Footer"/>
    <w:semiHidden/>
    <w:rsid w:val="007B068C"/>
    <w:rPr>
      <w:sz w:val="24"/>
      <w:szCs w:val="24"/>
      <w:lang w:val="en-GB"/>
    </w:rPr>
  </w:style>
  <w:style w:type="paragraph" w:styleId="NormalWeb">
    <w:name w:val="Normal (Web)"/>
    <w:basedOn w:val="Normal"/>
    <w:uiPriority w:val="99"/>
    <w:unhideWhenUsed/>
    <w:rsid w:val="002C603A"/>
    <w:pPr>
      <w:spacing w:before="100" w:beforeAutospacing="1" w:after="100" w:afterAutospacing="1"/>
    </w:pPr>
    <w:rPr>
      <w:lang w:val="en-ZA" w:eastAsia="en-ZA"/>
    </w:rPr>
  </w:style>
  <w:style w:type="character" w:customStyle="1" w:styleId="apple-converted-space">
    <w:name w:val="apple-converted-space"/>
    <w:basedOn w:val="DefaultParagraphFont"/>
    <w:rsid w:val="002C603A"/>
  </w:style>
  <w:style w:type="character" w:styleId="Mention">
    <w:name w:val="Mention"/>
    <w:basedOn w:val="DefaultParagraphFont"/>
    <w:uiPriority w:val="99"/>
    <w:semiHidden/>
    <w:unhideWhenUsed/>
    <w:rsid w:val="002C603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2648">
      <w:bodyDiv w:val="1"/>
      <w:marLeft w:val="0"/>
      <w:marRight w:val="0"/>
      <w:marTop w:val="0"/>
      <w:marBottom w:val="0"/>
      <w:divBdr>
        <w:top w:val="none" w:sz="0" w:space="0" w:color="auto"/>
        <w:left w:val="none" w:sz="0" w:space="0" w:color="auto"/>
        <w:bottom w:val="none" w:sz="0" w:space="0" w:color="auto"/>
        <w:right w:val="none" w:sz="0" w:space="0" w:color="auto"/>
      </w:divBdr>
    </w:div>
    <w:div w:id="30619692">
      <w:bodyDiv w:val="1"/>
      <w:marLeft w:val="0"/>
      <w:marRight w:val="0"/>
      <w:marTop w:val="0"/>
      <w:marBottom w:val="0"/>
      <w:divBdr>
        <w:top w:val="none" w:sz="0" w:space="0" w:color="auto"/>
        <w:left w:val="none" w:sz="0" w:space="0" w:color="auto"/>
        <w:bottom w:val="none" w:sz="0" w:space="0" w:color="auto"/>
        <w:right w:val="none" w:sz="0" w:space="0" w:color="auto"/>
      </w:divBdr>
    </w:div>
    <w:div w:id="246578778">
      <w:bodyDiv w:val="1"/>
      <w:marLeft w:val="0"/>
      <w:marRight w:val="0"/>
      <w:marTop w:val="0"/>
      <w:marBottom w:val="0"/>
      <w:divBdr>
        <w:top w:val="none" w:sz="0" w:space="0" w:color="auto"/>
        <w:left w:val="none" w:sz="0" w:space="0" w:color="auto"/>
        <w:bottom w:val="none" w:sz="0" w:space="0" w:color="auto"/>
        <w:right w:val="none" w:sz="0" w:space="0" w:color="auto"/>
      </w:divBdr>
    </w:div>
    <w:div w:id="264652418">
      <w:bodyDiv w:val="1"/>
      <w:marLeft w:val="0"/>
      <w:marRight w:val="0"/>
      <w:marTop w:val="0"/>
      <w:marBottom w:val="0"/>
      <w:divBdr>
        <w:top w:val="none" w:sz="0" w:space="0" w:color="auto"/>
        <w:left w:val="none" w:sz="0" w:space="0" w:color="auto"/>
        <w:bottom w:val="none" w:sz="0" w:space="0" w:color="auto"/>
        <w:right w:val="none" w:sz="0" w:space="0" w:color="auto"/>
      </w:divBdr>
    </w:div>
    <w:div w:id="753472734">
      <w:bodyDiv w:val="1"/>
      <w:marLeft w:val="0"/>
      <w:marRight w:val="0"/>
      <w:marTop w:val="0"/>
      <w:marBottom w:val="0"/>
      <w:divBdr>
        <w:top w:val="none" w:sz="0" w:space="0" w:color="auto"/>
        <w:left w:val="none" w:sz="0" w:space="0" w:color="auto"/>
        <w:bottom w:val="none" w:sz="0" w:space="0" w:color="auto"/>
        <w:right w:val="none" w:sz="0" w:space="0" w:color="auto"/>
      </w:divBdr>
    </w:div>
    <w:div w:id="859584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tel:011%20312%202537" TargetMode="External"/><Relationship Id="rId7" Type="http://schemas.openxmlformats.org/officeDocument/2006/relationships/hyperlink" Target="mailto:communications@gladafrica.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354</Words>
  <Characters>2019</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The Head of Department</vt:lpstr>
    </vt:vector>
  </TitlesOfParts>
  <Company>Home</Company>
  <LinksUpToDate>false</LinksUpToDate>
  <CharactersWithSpaces>2369</CharactersWithSpaces>
  <SharedDoc>false</SharedDoc>
  <HLinks>
    <vt:vector size="18" baseType="variant">
      <vt:variant>
        <vt:i4>2097185</vt:i4>
      </vt:variant>
      <vt:variant>
        <vt:i4>-1</vt:i4>
      </vt:variant>
      <vt:variant>
        <vt:i4>2049</vt:i4>
      </vt:variant>
      <vt:variant>
        <vt:i4>1</vt:i4>
      </vt:variant>
      <vt:variant>
        <vt:lpwstr>Consulting Letterhead back</vt:lpwstr>
      </vt:variant>
      <vt:variant>
        <vt:lpwstr/>
      </vt:variant>
      <vt:variant>
        <vt:i4>2097185</vt:i4>
      </vt:variant>
      <vt:variant>
        <vt:i4>-1</vt:i4>
      </vt:variant>
      <vt:variant>
        <vt:i4>2050</vt:i4>
      </vt:variant>
      <vt:variant>
        <vt:i4>1</vt:i4>
      </vt:variant>
      <vt:variant>
        <vt:lpwstr>Consulting Letterhead back</vt:lpwstr>
      </vt:variant>
      <vt:variant>
        <vt:lpwstr/>
      </vt:variant>
      <vt:variant>
        <vt:i4>3407887</vt:i4>
      </vt:variant>
      <vt:variant>
        <vt:i4>-1</vt:i4>
      </vt:variant>
      <vt:variant>
        <vt:i4>2054</vt:i4>
      </vt:variant>
      <vt:variant>
        <vt:i4>1</vt:i4>
      </vt:variant>
      <vt:variant>
        <vt:lpwstr>GladAfrica Group Logo Small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Head of Department</dc:title>
  <dc:subject/>
  <dc:creator>Tommy Rintoul</dc:creator>
  <cp:keywords/>
  <dc:description/>
  <cp:lastModifiedBy>Priscilla Moroke</cp:lastModifiedBy>
  <cp:revision>2</cp:revision>
  <cp:lastPrinted>2017-06-19T06:55:00Z</cp:lastPrinted>
  <dcterms:created xsi:type="dcterms:W3CDTF">2017-06-19T10:38:00Z</dcterms:created>
  <dcterms:modified xsi:type="dcterms:W3CDTF">2017-06-19T10:38:00Z</dcterms:modified>
</cp:coreProperties>
</file>