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B3DBB" w14:textId="77777777" w:rsidR="001059CB" w:rsidRPr="001059CB" w:rsidRDefault="007C104B" w:rsidP="001059CB">
      <w:pPr>
        <w:pStyle w:val="Heading1"/>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1059CB">
        <w:rPr>
          <w:rFonts w:asciiTheme="minorHAnsi" w:hAnsiTheme="minorHAnsi"/>
          <w:b w:val="0"/>
          <w:sz w:val="22"/>
          <w:szCs w:val="22"/>
        </w:rPr>
        <w:t xml:space="preserve"> RELEASE</w:t>
      </w:r>
    </w:p>
    <w:p w14:paraId="2B1C00E8" w14:textId="77777777" w:rsidR="001059CB" w:rsidRDefault="001059CB" w:rsidP="001059CB">
      <w:pPr>
        <w:pStyle w:val="Heading1"/>
        <w:jc w:val="center"/>
        <w:rPr>
          <w:rFonts w:asciiTheme="minorHAnsi" w:hAnsiTheme="minorHAnsi"/>
          <w:b w:val="0"/>
          <w:sz w:val="22"/>
          <w:szCs w:val="22"/>
        </w:rPr>
      </w:pPr>
    </w:p>
    <w:p w14:paraId="6C5B932E" w14:textId="77777777" w:rsidR="001059CB" w:rsidRDefault="001059CB" w:rsidP="001059CB">
      <w:pPr>
        <w:pStyle w:val="Heading1"/>
        <w:jc w:val="center"/>
        <w:rPr>
          <w:rFonts w:asciiTheme="minorHAnsi" w:hAnsiTheme="minorHAnsi"/>
          <w:b w:val="0"/>
          <w:sz w:val="22"/>
          <w:szCs w:val="22"/>
        </w:rPr>
      </w:pPr>
      <w:r w:rsidRPr="001059CB">
        <w:rPr>
          <w:rFonts w:asciiTheme="minorHAnsi" w:hAnsiTheme="minorHAnsi"/>
          <w:b w:val="0"/>
          <w:sz w:val="22"/>
          <w:szCs w:val="22"/>
        </w:rPr>
        <w:t>JOHNSON LIFTS BIG AND SMALL AT WORLD’S LARGEST AIR SEP PLANT</w:t>
      </w:r>
    </w:p>
    <w:p w14:paraId="102A2FD2" w14:textId="77777777" w:rsidR="001059CB" w:rsidRDefault="001059CB" w:rsidP="001059CB">
      <w:pPr>
        <w:pStyle w:val="Heading1"/>
        <w:rPr>
          <w:rFonts w:asciiTheme="minorHAnsi" w:hAnsiTheme="minorHAnsi"/>
          <w:b w:val="0"/>
          <w:sz w:val="22"/>
          <w:szCs w:val="22"/>
        </w:rPr>
      </w:pPr>
    </w:p>
    <w:p w14:paraId="3D79322D" w14:textId="77777777" w:rsidR="001059CB" w:rsidRDefault="007D3536" w:rsidP="001059CB">
      <w:pPr>
        <w:pStyle w:val="Heading1"/>
        <w:rPr>
          <w:rFonts w:asciiTheme="minorHAnsi" w:hAnsiTheme="minorHAnsi"/>
          <w:b w:val="0"/>
          <w:sz w:val="22"/>
          <w:szCs w:val="22"/>
        </w:rPr>
      </w:pPr>
      <w:r w:rsidRPr="001059CB">
        <w:rPr>
          <w:rFonts w:asciiTheme="minorHAnsi" w:hAnsiTheme="minorHAnsi"/>
          <w:b w:val="0"/>
          <w:sz w:val="22"/>
          <w:szCs w:val="22"/>
        </w:rPr>
        <w:t xml:space="preserve">Engaged by Stefanutti Stocks Oil &amp; Gas Division </w:t>
      </w:r>
      <w:r w:rsidR="000B29C1" w:rsidRPr="001059CB">
        <w:rPr>
          <w:rFonts w:asciiTheme="minorHAnsi" w:hAnsiTheme="minorHAnsi"/>
          <w:b w:val="0"/>
          <w:sz w:val="22"/>
          <w:szCs w:val="22"/>
        </w:rPr>
        <w:t>in the construction of</w:t>
      </w:r>
      <w:r w:rsidRPr="001059CB">
        <w:rPr>
          <w:rFonts w:asciiTheme="minorHAnsi" w:hAnsiTheme="minorHAnsi"/>
          <w:b w:val="0"/>
          <w:sz w:val="22"/>
          <w:szCs w:val="22"/>
        </w:rPr>
        <w:t xml:space="preserve"> the </w:t>
      </w:r>
      <w:r w:rsidR="009E2CAE" w:rsidRPr="001059CB">
        <w:rPr>
          <w:rFonts w:asciiTheme="minorHAnsi" w:hAnsiTheme="minorHAnsi"/>
          <w:b w:val="0"/>
          <w:sz w:val="22"/>
          <w:szCs w:val="22"/>
        </w:rPr>
        <w:t xml:space="preserve">largest </w:t>
      </w:r>
      <w:r w:rsidR="000B29C1" w:rsidRPr="001059CB">
        <w:rPr>
          <w:rFonts w:asciiTheme="minorHAnsi" w:hAnsiTheme="minorHAnsi"/>
          <w:b w:val="0"/>
          <w:sz w:val="22"/>
          <w:szCs w:val="22"/>
        </w:rPr>
        <w:t xml:space="preserve">air separation </w:t>
      </w:r>
      <w:r w:rsidR="001003A7" w:rsidRPr="001059CB">
        <w:rPr>
          <w:rFonts w:asciiTheme="minorHAnsi" w:hAnsiTheme="minorHAnsi"/>
          <w:b w:val="0"/>
          <w:sz w:val="22"/>
          <w:szCs w:val="22"/>
        </w:rPr>
        <w:t>train</w:t>
      </w:r>
      <w:r w:rsidR="000B29C1" w:rsidRPr="001059CB">
        <w:rPr>
          <w:rFonts w:asciiTheme="minorHAnsi" w:hAnsiTheme="minorHAnsi"/>
          <w:b w:val="0"/>
          <w:sz w:val="22"/>
          <w:szCs w:val="22"/>
        </w:rPr>
        <w:t xml:space="preserve"> ever built, Johnson Crane Hire has been providing heavy lift services as well as a range of smaller lift</w:t>
      </w:r>
      <w:r w:rsidR="003E3A23" w:rsidRPr="001059CB">
        <w:rPr>
          <w:rFonts w:asciiTheme="minorHAnsi" w:hAnsiTheme="minorHAnsi"/>
          <w:b w:val="0"/>
          <w:sz w:val="22"/>
          <w:szCs w:val="22"/>
        </w:rPr>
        <w:t>s</w:t>
      </w:r>
      <w:r w:rsidR="001003A7" w:rsidRPr="001059CB">
        <w:rPr>
          <w:rFonts w:asciiTheme="minorHAnsi" w:hAnsiTheme="minorHAnsi"/>
          <w:b w:val="0"/>
          <w:sz w:val="22"/>
          <w:szCs w:val="22"/>
        </w:rPr>
        <w:t xml:space="preserve"> at Sasol’s Secunda complex.</w:t>
      </w:r>
    </w:p>
    <w:p w14:paraId="6D86CC99" w14:textId="77777777" w:rsidR="001059CB" w:rsidRDefault="001059CB" w:rsidP="001059CB">
      <w:pPr>
        <w:pStyle w:val="Heading1"/>
        <w:rPr>
          <w:rFonts w:asciiTheme="minorHAnsi" w:hAnsiTheme="minorHAnsi"/>
          <w:b w:val="0"/>
          <w:sz w:val="22"/>
          <w:szCs w:val="22"/>
        </w:rPr>
      </w:pPr>
    </w:p>
    <w:p w14:paraId="67640B22" w14:textId="77777777" w:rsidR="001059CB" w:rsidRDefault="001003A7" w:rsidP="001059CB">
      <w:pPr>
        <w:pStyle w:val="Heading1"/>
        <w:rPr>
          <w:rFonts w:asciiTheme="minorHAnsi" w:hAnsiTheme="minorHAnsi"/>
          <w:b w:val="0"/>
          <w:sz w:val="22"/>
          <w:szCs w:val="22"/>
        </w:rPr>
      </w:pPr>
      <w:r w:rsidRPr="001059CB">
        <w:rPr>
          <w:rFonts w:asciiTheme="minorHAnsi" w:hAnsiTheme="minorHAnsi"/>
          <w:b w:val="0"/>
          <w:sz w:val="22"/>
          <w:szCs w:val="22"/>
        </w:rPr>
        <w:t>Th</w:t>
      </w:r>
      <w:r w:rsidR="007C104B">
        <w:rPr>
          <w:rFonts w:asciiTheme="minorHAnsi" w:hAnsiTheme="minorHAnsi"/>
          <w:b w:val="0"/>
          <w:sz w:val="22"/>
          <w:szCs w:val="22"/>
        </w:rPr>
        <w:t>is</w:t>
      </w:r>
      <w:r w:rsidRPr="001059CB">
        <w:rPr>
          <w:rFonts w:asciiTheme="minorHAnsi" w:hAnsiTheme="minorHAnsi"/>
          <w:b w:val="0"/>
          <w:sz w:val="22"/>
          <w:szCs w:val="22"/>
        </w:rPr>
        <w:t xml:space="preserve"> milestone plant</w:t>
      </w:r>
      <w:r w:rsidR="00BE7299" w:rsidRPr="001059CB">
        <w:rPr>
          <w:rFonts w:asciiTheme="minorHAnsi" w:hAnsiTheme="minorHAnsi"/>
          <w:b w:val="0"/>
          <w:sz w:val="22"/>
          <w:szCs w:val="22"/>
        </w:rPr>
        <w:t xml:space="preserve"> under construction for Air Liquide</w:t>
      </w:r>
      <w:r w:rsidRPr="001059CB">
        <w:rPr>
          <w:rFonts w:asciiTheme="minorHAnsi" w:hAnsiTheme="minorHAnsi"/>
          <w:b w:val="0"/>
          <w:sz w:val="22"/>
          <w:szCs w:val="22"/>
        </w:rPr>
        <w:t>, which is the 17th train to be built at this site, will have a total capacity 5</w:t>
      </w:r>
      <w:r w:rsidR="00F46A29">
        <w:rPr>
          <w:rFonts w:asciiTheme="minorHAnsi" w:hAnsiTheme="minorHAnsi"/>
          <w:b w:val="0"/>
          <w:sz w:val="22"/>
          <w:szCs w:val="22"/>
        </w:rPr>
        <w:t xml:space="preserve"> </w:t>
      </w:r>
      <w:r w:rsidRPr="001059CB">
        <w:rPr>
          <w:rFonts w:asciiTheme="minorHAnsi" w:hAnsiTheme="minorHAnsi"/>
          <w:b w:val="0"/>
          <w:sz w:val="22"/>
          <w:szCs w:val="22"/>
        </w:rPr>
        <w:t>000 tonnes of oxygen per day.</w:t>
      </w:r>
      <w:r w:rsidR="00A81C57" w:rsidRPr="001059CB">
        <w:rPr>
          <w:rFonts w:asciiTheme="minorHAnsi" w:hAnsiTheme="minorHAnsi"/>
          <w:b w:val="0"/>
          <w:sz w:val="22"/>
          <w:szCs w:val="22"/>
        </w:rPr>
        <w:t xml:space="preserve"> </w:t>
      </w:r>
    </w:p>
    <w:p w14:paraId="040BF371" w14:textId="77777777" w:rsidR="001059CB" w:rsidRDefault="001059CB" w:rsidP="001059CB">
      <w:pPr>
        <w:pStyle w:val="Heading1"/>
        <w:rPr>
          <w:rFonts w:asciiTheme="minorHAnsi" w:hAnsiTheme="minorHAnsi"/>
          <w:b w:val="0"/>
          <w:sz w:val="22"/>
          <w:szCs w:val="22"/>
        </w:rPr>
      </w:pPr>
    </w:p>
    <w:p w14:paraId="5986F297" w14:textId="77777777" w:rsidR="001059CB" w:rsidRDefault="00A81C57" w:rsidP="001059CB">
      <w:pPr>
        <w:pStyle w:val="Heading1"/>
        <w:rPr>
          <w:rFonts w:asciiTheme="minorHAnsi" w:hAnsiTheme="minorHAnsi"/>
          <w:b w:val="0"/>
          <w:sz w:val="22"/>
          <w:szCs w:val="22"/>
        </w:rPr>
      </w:pPr>
      <w:r w:rsidRPr="001059CB">
        <w:rPr>
          <w:rFonts w:asciiTheme="minorHAnsi" w:hAnsiTheme="minorHAnsi"/>
          <w:b w:val="0"/>
          <w:sz w:val="22"/>
          <w:szCs w:val="22"/>
        </w:rPr>
        <w:t xml:space="preserve">The contract for the project’s heavy lift scope was won by Johnson Crane Hire’s Heavy Lifts Project Division on a </w:t>
      </w:r>
      <w:r w:rsidR="00A83CF0" w:rsidRPr="001059CB">
        <w:rPr>
          <w:rFonts w:asciiTheme="minorHAnsi" w:hAnsiTheme="minorHAnsi"/>
          <w:b w:val="0"/>
          <w:sz w:val="22"/>
          <w:szCs w:val="22"/>
        </w:rPr>
        <w:t xml:space="preserve">fixed value basis, </w:t>
      </w:r>
      <w:r w:rsidR="00687C2C" w:rsidRPr="001059CB">
        <w:rPr>
          <w:rFonts w:asciiTheme="minorHAnsi" w:hAnsiTheme="minorHAnsi"/>
          <w:b w:val="0"/>
          <w:sz w:val="22"/>
          <w:szCs w:val="22"/>
        </w:rPr>
        <w:t xml:space="preserve">according to Peter Yaman, executive – sales, </w:t>
      </w:r>
      <w:r w:rsidR="00A83CF0" w:rsidRPr="001059CB">
        <w:rPr>
          <w:rFonts w:asciiTheme="minorHAnsi" w:hAnsiTheme="minorHAnsi"/>
          <w:b w:val="0"/>
          <w:sz w:val="22"/>
          <w:szCs w:val="22"/>
        </w:rPr>
        <w:t xml:space="preserve">while the smaller crane work was serviced through the company’s Trichardt branch near the Sasol </w:t>
      </w:r>
      <w:r w:rsidR="001059CB">
        <w:rPr>
          <w:rFonts w:asciiTheme="minorHAnsi" w:hAnsiTheme="minorHAnsi"/>
          <w:b w:val="0"/>
          <w:sz w:val="22"/>
          <w:szCs w:val="22"/>
        </w:rPr>
        <w:t xml:space="preserve">Secunda </w:t>
      </w:r>
      <w:r w:rsidR="00A83CF0" w:rsidRPr="001059CB">
        <w:rPr>
          <w:rFonts w:asciiTheme="minorHAnsi" w:hAnsiTheme="minorHAnsi"/>
          <w:b w:val="0"/>
          <w:sz w:val="22"/>
          <w:szCs w:val="22"/>
        </w:rPr>
        <w:t>site</w:t>
      </w:r>
      <w:r w:rsidR="001059CB">
        <w:rPr>
          <w:rFonts w:asciiTheme="minorHAnsi" w:hAnsiTheme="minorHAnsi"/>
          <w:b w:val="0"/>
          <w:sz w:val="22"/>
          <w:szCs w:val="22"/>
        </w:rPr>
        <w:t>.</w:t>
      </w:r>
    </w:p>
    <w:p w14:paraId="29158211" w14:textId="77777777" w:rsidR="001059CB" w:rsidRDefault="001059CB" w:rsidP="001059CB">
      <w:pPr>
        <w:pStyle w:val="Heading1"/>
        <w:rPr>
          <w:rFonts w:asciiTheme="minorHAnsi" w:hAnsiTheme="minorHAnsi"/>
          <w:b w:val="0"/>
          <w:sz w:val="22"/>
          <w:szCs w:val="22"/>
        </w:rPr>
      </w:pPr>
    </w:p>
    <w:p w14:paraId="392B9FA4" w14:textId="77777777" w:rsidR="001059CB" w:rsidRDefault="00687C2C" w:rsidP="001059CB">
      <w:pPr>
        <w:pStyle w:val="Heading1"/>
        <w:rPr>
          <w:rFonts w:asciiTheme="minorHAnsi" w:hAnsiTheme="minorHAnsi"/>
          <w:b w:val="0"/>
          <w:sz w:val="22"/>
          <w:szCs w:val="22"/>
        </w:rPr>
      </w:pPr>
      <w:r w:rsidRPr="001059CB">
        <w:rPr>
          <w:rFonts w:asciiTheme="minorHAnsi" w:hAnsiTheme="minorHAnsi"/>
          <w:b w:val="0"/>
          <w:sz w:val="22"/>
          <w:szCs w:val="22"/>
        </w:rPr>
        <w:t xml:space="preserve">At the heart of the plant is the argon column, which presented Johnson Crane Hire with its heaviest lifts. According to </w:t>
      </w:r>
      <w:r w:rsidR="001059CB">
        <w:rPr>
          <w:rFonts w:asciiTheme="minorHAnsi" w:hAnsiTheme="minorHAnsi"/>
          <w:b w:val="0"/>
          <w:sz w:val="22"/>
          <w:szCs w:val="22"/>
        </w:rPr>
        <w:t>Grant Parker, pr</w:t>
      </w:r>
      <w:r w:rsidR="004D3162" w:rsidRPr="001059CB">
        <w:rPr>
          <w:rFonts w:asciiTheme="minorHAnsi" w:hAnsiTheme="minorHAnsi"/>
          <w:b w:val="0"/>
          <w:sz w:val="22"/>
          <w:szCs w:val="22"/>
        </w:rPr>
        <w:t xml:space="preserve">oject </w:t>
      </w:r>
      <w:r w:rsidR="001059CB">
        <w:rPr>
          <w:rFonts w:asciiTheme="minorHAnsi" w:hAnsiTheme="minorHAnsi"/>
          <w:b w:val="0"/>
          <w:sz w:val="22"/>
          <w:szCs w:val="22"/>
        </w:rPr>
        <w:t>m</w:t>
      </w:r>
      <w:r w:rsidR="004D3162" w:rsidRPr="001059CB">
        <w:rPr>
          <w:rFonts w:asciiTheme="minorHAnsi" w:hAnsiTheme="minorHAnsi"/>
          <w:b w:val="0"/>
          <w:sz w:val="22"/>
          <w:szCs w:val="22"/>
        </w:rPr>
        <w:t xml:space="preserve">anager - Heavy Lifts Projects Division, the </w:t>
      </w:r>
      <w:r w:rsidRPr="001059CB">
        <w:rPr>
          <w:rFonts w:asciiTheme="minorHAnsi" w:hAnsiTheme="minorHAnsi"/>
          <w:b w:val="0"/>
          <w:sz w:val="22"/>
          <w:szCs w:val="22"/>
        </w:rPr>
        <w:t xml:space="preserve">lower section of </w:t>
      </w:r>
      <w:r w:rsidR="004D3162" w:rsidRPr="001059CB">
        <w:rPr>
          <w:rFonts w:asciiTheme="minorHAnsi" w:hAnsiTheme="minorHAnsi"/>
          <w:b w:val="0"/>
          <w:sz w:val="22"/>
          <w:szCs w:val="22"/>
        </w:rPr>
        <w:t xml:space="preserve">this column weighed </w:t>
      </w:r>
      <w:r w:rsidR="00610A61" w:rsidRPr="001059CB">
        <w:rPr>
          <w:rFonts w:asciiTheme="minorHAnsi" w:hAnsiTheme="minorHAnsi"/>
          <w:b w:val="0"/>
          <w:sz w:val="22"/>
          <w:szCs w:val="22"/>
        </w:rPr>
        <w:t>287 tons</w:t>
      </w:r>
      <w:r w:rsidRPr="001059CB">
        <w:rPr>
          <w:rFonts w:asciiTheme="minorHAnsi" w:hAnsiTheme="minorHAnsi"/>
          <w:b w:val="0"/>
          <w:sz w:val="22"/>
          <w:szCs w:val="22"/>
        </w:rPr>
        <w:t xml:space="preserve">, </w:t>
      </w:r>
      <w:r w:rsidR="00746265" w:rsidRPr="001059CB">
        <w:rPr>
          <w:rFonts w:asciiTheme="minorHAnsi" w:hAnsiTheme="minorHAnsi"/>
          <w:b w:val="0"/>
          <w:sz w:val="22"/>
          <w:szCs w:val="22"/>
        </w:rPr>
        <w:t xml:space="preserve">and was lifted by </w:t>
      </w:r>
      <w:r w:rsidR="00610A61" w:rsidRPr="001059CB">
        <w:rPr>
          <w:rFonts w:asciiTheme="minorHAnsi" w:hAnsiTheme="minorHAnsi"/>
          <w:b w:val="0"/>
          <w:sz w:val="22"/>
          <w:szCs w:val="22"/>
        </w:rPr>
        <w:t>the company’s main lift crane, a Liebherr LR1750. This 750</w:t>
      </w:r>
      <w:r w:rsidR="001059CB">
        <w:rPr>
          <w:rFonts w:asciiTheme="minorHAnsi" w:hAnsiTheme="minorHAnsi"/>
          <w:b w:val="0"/>
          <w:sz w:val="22"/>
          <w:szCs w:val="22"/>
        </w:rPr>
        <w:t xml:space="preserve"> </w:t>
      </w:r>
      <w:r w:rsidR="00610A61" w:rsidRPr="001059CB">
        <w:rPr>
          <w:rFonts w:asciiTheme="minorHAnsi" w:hAnsiTheme="minorHAnsi"/>
          <w:b w:val="0"/>
          <w:sz w:val="22"/>
          <w:szCs w:val="22"/>
        </w:rPr>
        <w:t xml:space="preserve">ton lattice boom crawler crane was configured initially with </w:t>
      </w:r>
      <w:r w:rsidR="007C104B">
        <w:rPr>
          <w:rFonts w:asciiTheme="minorHAnsi" w:hAnsiTheme="minorHAnsi"/>
          <w:b w:val="0"/>
          <w:sz w:val="22"/>
          <w:szCs w:val="22"/>
        </w:rPr>
        <w:t>84</w:t>
      </w:r>
      <w:r w:rsidR="001059CB">
        <w:rPr>
          <w:rFonts w:asciiTheme="minorHAnsi" w:hAnsiTheme="minorHAnsi"/>
          <w:b w:val="0"/>
          <w:sz w:val="22"/>
          <w:szCs w:val="22"/>
        </w:rPr>
        <w:t xml:space="preserve"> </w:t>
      </w:r>
      <w:r w:rsidR="00610A61" w:rsidRPr="001059CB">
        <w:rPr>
          <w:rFonts w:asciiTheme="minorHAnsi" w:hAnsiTheme="minorHAnsi"/>
          <w:b w:val="0"/>
          <w:sz w:val="22"/>
          <w:szCs w:val="22"/>
        </w:rPr>
        <w:t xml:space="preserve">metre boom length, which was later </w:t>
      </w:r>
      <w:r w:rsidR="00BE7299" w:rsidRPr="001059CB">
        <w:rPr>
          <w:rFonts w:asciiTheme="minorHAnsi" w:hAnsiTheme="minorHAnsi"/>
          <w:b w:val="0"/>
          <w:sz w:val="22"/>
          <w:szCs w:val="22"/>
        </w:rPr>
        <w:t xml:space="preserve">in the project </w:t>
      </w:r>
      <w:r w:rsidR="00610A61" w:rsidRPr="001059CB">
        <w:rPr>
          <w:rFonts w:asciiTheme="minorHAnsi" w:hAnsiTheme="minorHAnsi"/>
          <w:b w:val="0"/>
          <w:sz w:val="22"/>
          <w:szCs w:val="22"/>
        </w:rPr>
        <w:t>extended and re-configured at 112</w:t>
      </w:r>
      <w:r w:rsidR="001059CB">
        <w:rPr>
          <w:rFonts w:asciiTheme="minorHAnsi" w:hAnsiTheme="minorHAnsi"/>
          <w:b w:val="0"/>
          <w:sz w:val="22"/>
          <w:szCs w:val="22"/>
        </w:rPr>
        <w:t xml:space="preserve"> </w:t>
      </w:r>
      <w:r w:rsidR="00610A61" w:rsidRPr="001059CB">
        <w:rPr>
          <w:rFonts w:asciiTheme="minorHAnsi" w:hAnsiTheme="minorHAnsi"/>
          <w:b w:val="0"/>
          <w:sz w:val="22"/>
          <w:szCs w:val="22"/>
        </w:rPr>
        <w:t>metres.</w:t>
      </w:r>
    </w:p>
    <w:p w14:paraId="59982BC5" w14:textId="77777777" w:rsidR="001059CB" w:rsidRDefault="001059CB" w:rsidP="001059CB">
      <w:pPr>
        <w:pStyle w:val="Heading1"/>
        <w:rPr>
          <w:rFonts w:asciiTheme="minorHAnsi" w:hAnsiTheme="minorHAnsi"/>
          <w:b w:val="0"/>
          <w:sz w:val="22"/>
          <w:szCs w:val="22"/>
        </w:rPr>
      </w:pPr>
    </w:p>
    <w:p w14:paraId="3DD41290" w14:textId="77777777" w:rsidR="001059CB" w:rsidRDefault="00C60A58" w:rsidP="001059CB">
      <w:pPr>
        <w:pStyle w:val="Heading1"/>
        <w:rPr>
          <w:rFonts w:asciiTheme="minorHAnsi" w:hAnsiTheme="minorHAnsi"/>
          <w:b w:val="0"/>
          <w:sz w:val="22"/>
          <w:szCs w:val="22"/>
        </w:rPr>
      </w:pPr>
      <w:r w:rsidRPr="001059CB">
        <w:rPr>
          <w:rFonts w:asciiTheme="minorHAnsi" w:hAnsiTheme="minorHAnsi"/>
          <w:b w:val="0"/>
          <w:sz w:val="22"/>
          <w:szCs w:val="22"/>
        </w:rPr>
        <w:t>“An interesting aspect of the contract was that most of the large</w:t>
      </w:r>
      <w:r w:rsidR="004F1367" w:rsidRPr="001059CB">
        <w:rPr>
          <w:rFonts w:asciiTheme="minorHAnsi" w:hAnsiTheme="minorHAnsi"/>
          <w:b w:val="0"/>
          <w:sz w:val="22"/>
          <w:szCs w:val="22"/>
        </w:rPr>
        <w:t xml:space="preserve"> components </w:t>
      </w:r>
      <w:r w:rsidRPr="001059CB">
        <w:rPr>
          <w:rFonts w:asciiTheme="minorHAnsi" w:hAnsiTheme="minorHAnsi"/>
          <w:b w:val="0"/>
          <w:sz w:val="22"/>
          <w:szCs w:val="22"/>
        </w:rPr>
        <w:t>– such as the columns –</w:t>
      </w:r>
      <w:r w:rsidR="00F46A29">
        <w:rPr>
          <w:rFonts w:asciiTheme="minorHAnsi" w:hAnsiTheme="minorHAnsi"/>
          <w:b w:val="0"/>
          <w:sz w:val="22"/>
          <w:szCs w:val="22"/>
        </w:rPr>
        <w:t xml:space="preserve"> were lifted in an almost fully </w:t>
      </w:r>
      <w:r w:rsidRPr="001059CB">
        <w:rPr>
          <w:rFonts w:asciiTheme="minorHAnsi" w:hAnsiTheme="minorHAnsi"/>
          <w:b w:val="0"/>
          <w:sz w:val="22"/>
          <w:szCs w:val="22"/>
        </w:rPr>
        <w:t>assembled state,” says Parker. “The upper sections would then have to be accurately p</w:t>
      </w:r>
      <w:r w:rsidR="004F1367" w:rsidRPr="001059CB">
        <w:rPr>
          <w:rFonts w:asciiTheme="minorHAnsi" w:hAnsiTheme="minorHAnsi"/>
          <w:b w:val="0"/>
          <w:sz w:val="22"/>
          <w:szCs w:val="22"/>
        </w:rPr>
        <w:t xml:space="preserve">ositioned on the lower sections, with </w:t>
      </w:r>
      <w:r w:rsidR="001059CB">
        <w:rPr>
          <w:rFonts w:asciiTheme="minorHAnsi" w:hAnsiTheme="minorHAnsi"/>
          <w:b w:val="0"/>
          <w:sz w:val="22"/>
          <w:szCs w:val="22"/>
        </w:rPr>
        <w:t>tolerances</w:t>
      </w:r>
      <w:r w:rsidR="007C104B">
        <w:rPr>
          <w:rFonts w:asciiTheme="minorHAnsi" w:hAnsiTheme="minorHAnsi"/>
          <w:b w:val="0"/>
          <w:sz w:val="22"/>
          <w:szCs w:val="22"/>
        </w:rPr>
        <w:t xml:space="preserve"> less than 1 millimetre per </w:t>
      </w:r>
      <w:r w:rsidRPr="001059CB">
        <w:rPr>
          <w:rFonts w:asciiTheme="minorHAnsi" w:hAnsiTheme="minorHAnsi"/>
          <w:b w:val="0"/>
          <w:sz w:val="22"/>
          <w:szCs w:val="22"/>
        </w:rPr>
        <w:t>metre. For the large argon column, this me</w:t>
      </w:r>
      <w:r w:rsidR="001059CB">
        <w:rPr>
          <w:rFonts w:asciiTheme="minorHAnsi" w:hAnsiTheme="minorHAnsi"/>
          <w:b w:val="0"/>
          <w:sz w:val="22"/>
          <w:szCs w:val="22"/>
        </w:rPr>
        <w:t xml:space="preserve">ant a tolerance of less than 10 </w:t>
      </w:r>
      <w:r w:rsidRPr="001059CB">
        <w:rPr>
          <w:rFonts w:asciiTheme="minorHAnsi" w:hAnsiTheme="minorHAnsi"/>
          <w:b w:val="0"/>
          <w:sz w:val="22"/>
          <w:szCs w:val="22"/>
        </w:rPr>
        <w:t>millimetres.”</w:t>
      </w:r>
    </w:p>
    <w:p w14:paraId="0BD8EAAB" w14:textId="77777777" w:rsidR="001059CB" w:rsidRDefault="001059CB" w:rsidP="001059CB">
      <w:pPr>
        <w:pStyle w:val="Heading1"/>
        <w:rPr>
          <w:rFonts w:asciiTheme="minorHAnsi" w:hAnsiTheme="minorHAnsi"/>
          <w:b w:val="0"/>
          <w:sz w:val="22"/>
          <w:szCs w:val="22"/>
        </w:rPr>
      </w:pPr>
    </w:p>
    <w:p w14:paraId="1BAF591F" w14:textId="77777777" w:rsidR="001059CB" w:rsidRDefault="00402A5B" w:rsidP="001059CB">
      <w:pPr>
        <w:pStyle w:val="Heading1"/>
        <w:rPr>
          <w:rFonts w:asciiTheme="minorHAnsi" w:hAnsiTheme="minorHAnsi"/>
          <w:b w:val="0"/>
          <w:sz w:val="22"/>
          <w:szCs w:val="22"/>
        </w:rPr>
      </w:pPr>
      <w:r w:rsidRPr="001059CB">
        <w:rPr>
          <w:rFonts w:asciiTheme="minorHAnsi" w:hAnsiTheme="minorHAnsi"/>
          <w:b w:val="0"/>
          <w:sz w:val="22"/>
          <w:szCs w:val="22"/>
        </w:rPr>
        <w:t>The tall structures meant that verticality had to be carefully addressed in the lift planning</w:t>
      </w:r>
      <w:r w:rsidR="00F153E2" w:rsidRPr="001059CB">
        <w:rPr>
          <w:rFonts w:asciiTheme="minorHAnsi" w:hAnsiTheme="minorHAnsi"/>
          <w:b w:val="0"/>
          <w:sz w:val="22"/>
          <w:szCs w:val="22"/>
        </w:rPr>
        <w:t xml:space="preserve">, with </w:t>
      </w:r>
      <w:r w:rsidRPr="001059CB">
        <w:rPr>
          <w:rFonts w:asciiTheme="minorHAnsi" w:hAnsiTheme="minorHAnsi"/>
          <w:b w:val="0"/>
          <w:sz w:val="22"/>
          <w:szCs w:val="22"/>
        </w:rPr>
        <w:t>the use of tailing cranes</w:t>
      </w:r>
      <w:r w:rsidR="00F153E2" w:rsidRPr="001059CB">
        <w:rPr>
          <w:rFonts w:asciiTheme="minorHAnsi" w:hAnsiTheme="minorHAnsi"/>
          <w:b w:val="0"/>
          <w:sz w:val="22"/>
          <w:szCs w:val="22"/>
        </w:rPr>
        <w:t xml:space="preserve"> </w:t>
      </w:r>
      <w:r w:rsidRPr="001059CB">
        <w:rPr>
          <w:rFonts w:asciiTheme="minorHAnsi" w:hAnsiTheme="minorHAnsi"/>
          <w:b w:val="0"/>
          <w:sz w:val="22"/>
          <w:szCs w:val="22"/>
        </w:rPr>
        <w:t>– mainly the Liebherr LTM1500-8.1, a 550</w:t>
      </w:r>
      <w:r w:rsidR="00F46A29">
        <w:rPr>
          <w:rFonts w:asciiTheme="minorHAnsi" w:hAnsiTheme="minorHAnsi"/>
          <w:b w:val="0"/>
          <w:sz w:val="22"/>
          <w:szCs w:val="22"/>
        </w:rPr>
        <w:t xml:space="preserve"> </w:t>
      </w:r>
      <w:r w:rsidRPr="001059CB">
        <w:rPr>
          <w:rFonts w:asciiTheme="minorHAnsi" w:hAnsiTheme="minorHAnsi"/>
          <w:b w:val="0"/>
          <w:sz w:val="22"/>
          <w:szCs w:val="22"/>
        </w:rPr>
        <w:t xml:space="preserve">ton telescopic mobile unit. </w:t>
      </w:r>
    </w:p>
    <w:p w14:paraId="30FABA2D" w14:textId="77777777" w:rsidR="001059CB" w:rsidRDefault="001059CB" w:rsidP="001059CB">
      <w:pPr>
        <w:pStyle w:val="Heading1"/>
        <w:rPr>
          <w:rFonts w:asciiTheme="minorHAnsi" w:hAnsiTheme="minorHAnsi"/>
          <w:b w:val="0"/>
          <w:sz w:val="22"/>
          <w:szCs w:val="22"/>
        </w:rPr>
      </w:pPr>
    </w:p>
    <w:p w14:paraId="1DC527DE" w14:textId="77777777" w:rsidR="001059CB" w:rsidRDefault="00343C7B" w:rsidP="001059CB">
      <w:pPr>
        <w:pStyle w:val="Heading1"/>
        <w:rPr>
          <w:rFonts w:asciiTheme="minorHAnsi" w:hAnsiTheme="minorHAnsi"/>
          <w:b w:val="0"/>
          <w:sz w:val="22"/>
          <w:szCs w:val="22"/>
        </w:rPr>
      </w:pPr>
      <w:r w:rsidRPr="001059CB">
        <w:rPr>
          <w:rFonts w:asciiTheme="minorHAnsi" w:hAnsiTheme="minorHAnsi"/>
          <w:b w:val="0"/>
          <w:sz w:val="22"/>
          <w:szCs w:val="22"/>
        </w:rPr>
        <w:t xml:space="preserve">Close attention to planning </w:t>
      </w:r>
      <w:r w:rsidR="00C66A47" w:rsidRPr="001059CB">
        <w:rPr>
          <w:rFonts w:asciiTheme="minorHAnsi" w:hAnsiTheme="minorHAnsi"/>
          <w:b w:val="0"/>
          <w:sz w:val="22"/>
          <w:szCs w:val="22"/>
        </w:rPr>
        <w:t>and safety procedures is always key to the smooth implementation of lifting projects</w:t>
      </w:r>
      <w:r w:rsidR="001059CB">
        <w:rPr>
          <w:rFonts w:asciiTheme="minorHAnsi" w:hAnsiTheme="minorHAnsi"/>
          <w:b w:val="0"/>
          <w:sz w:val="22"/>
          <w:szCs w:val="22"/>
        </w:rPr>
        <w:t xml:space="preserve"> undertaken by the company</w:t>
      </w:r>
      <w:r w:rsidR="00C66A47" w:rsidRPr="001059CB">
        <w:rPr>
          <w:rFonts w:asciiTheme="minorHAnsi" w:hAnsiTheme="minorHAnsi"/>
          <w:b w:val="0"/>
          <w:sz w:val="22"/>
          <w:szCs w:val="22"/>
        </w:rPr>
        <w:t xml:space="preserve">, says Yaman, so Johnson Crane Hire placed a CAD technician </w:t>
      </w:r>
      <w:r w:rsidR="00C66A47" w:rsidRPr="001059CB">
        <w:rPr>
          <w:rFonts w:asciiTheme="minorHAnsi" w:hAnsiTheme="minorHAnsi"/>
          <w:b w:val="0"/>
          <w:sz w:val="22"/>
          <w:szCs w:val="22"/>
        </w:rPr>
        <w:lastRenderedPageBreak/>
        <w:t xml:space="preserve">permanently on site to create two-dimensional and three-dimensional plans for </w:t>
      </w:r>
      <w:r w:rsidR="00972475" w:rsidRPr="001059CB">
        <w:rPr>
          <w:rFonts w:asciiTheme="minorHAnsi" w:hAnsiTheme="minorHAnsi"/>
          <w:b w:val="0"/>
          <w:sz w:val="22"/>
          <w:szCs w:val="22"/>
        </w:rPr>
        <w:t xml:space="preserve">all </w:t>
      </w:r>
      <w:r w:rsidR="00C66A47" w:rsidRPr="001059CB">
        <w:rPr>
          <w:rFonts w:asciiTheme="minorHAnsi" w:hAnsiTheme="minorHAnsi"/>
          <w:b w:val="0"/>
          <w:sz w:val="22"/>
          <w:szCs w:val="22"/>
        </w:rPr>
        <w:t xml:space="preserve">lifts </w:t>
      </w:r>
      <w:r w:rsidR="00972475" w:rsidRPr="001059CB">
        <w:rPr>
          <w:rFonts w:asciiTheme="minorHAnsi" w:hAnsiTheme="minorHAnsi"/>
          <w:b w:val="0"/>
          <w:sz w:val="22"/>
          <w:szCs w:val="22"/>
        </w:rPr>
        <w:t xml:space="preserve">over five tons </w:t>
      </w:r>
      <w:r w:rsidR="009E0993" w:rsidRPr="001059CB">
        <w:rPr>
          <w:rFonts w:asciiTheme="minorHAnsi" w:hAnsiTheme="minorHAnsi"/>
          <w:b w:val="0"/>
          <w:sz w:val="22"/>
          <w:szCs w:val="22"/>
        </w:rPr>
        <w:t xml:space="preserve">– which the </w:t>
      </w:r>
      <w:r w:rsidR="00C66A47" w:rsidRPr="001059CB">
        <w:rPr>
          <w:rFonts w:asciiTheme="minorHAnsi" w:hAnsiTheme="minorHAnsi"/>
          <w:b w:val="0"/>
          <w:sz w:val="22"/>
          <w:szCs w:val="22"/>
        </w:rPr>
        <w:t>c</w:t>
      </w:r>
      <w:r w:rsidR="001059CB">
        <w:rPr>
          <w:rFonts w:asciiTheme="minorHAnsi" w:hAnsiTheme="minorHAnsi"/>
          <w:b w:val="0"/>
          <w:sz w:val="22"/>
          <w:szCs w:val="22"/>
        </w:rPr>
        <w:t>ustomer</w:t>
      </w:r>
      <w:r w:rsidR="00C66A47" w:rsidRPr="001059CB">
        <w:rPr>
          <w:rFonts w:asciiTheme="minorHAnsi" w:hAnsiTheme="minorHAnsi"/>
          <w:b w:val="0"/>
          <w:sz w:val="22"/>
          <w:szCs w:val="22"/>
        </w:rPr>
        <w:t xml:space="preserve"> </w:t>
      </w:r>
      <w:r w:rsidR="009E0993" w:rsidRPr="001059CB">
        <w:rPr>
          <w:rFonts w:asciiTheme="minorHAnsi" w:hAnsiTheme="minorHAnsi"/>
          <w:b w:val="0"/>
          <w:sz w:val="22"/>
          <w:szCs w:val="22"/>
        </w:rPr>
        <w:t xml:space="preserve">would also </w:t>
      </w:r>
      <w:r w:rsidR="00C66A47" w:rsidRPr="001059CB">
        <w:rPr>
          <w:rFonts w:asciiTheme="minorHAnsi" w:hAnsiTheme="minorHAnsi"/>
          <w:b w:val="0"/>
          <w:sz w:val="22"/>
          <w:szCs w:val="22"/>
        </w:rPr>
        <w:t>sign</w:t>
      </w:r>
      <w:r w:rsidR="009E0993" w:rsidRPr="001059CB">
        <w:rPr>
          <w:rFonts w:asciiTheme="minorHAnsi" w:hAnsiTheme="minorHAnsi"/>
          <w:b w:val="0"/>
          <w:sz w:val="22"/>
          <w:szCs w:val="22"/>
        </w:rPr>
        <w:t xml:space="preserve"> </w:t>
      </w:r>
      <w:r w:rsidR="00C66A47" w:rsidRPr="001059CB">
        <w:rPr>
          <w:rFonts w:asciiTheme="minorHAnsi" w:hAnsiTheme="minorHAnsi"/>
          <w:b w:val="0"/>
          <w:sz w:val="22"/>
          <w:szCs w:val="22"/>
        </w:rPr>
        <w:t>off before execution.</w:t>
      </w:r>
    </w:p>
    <w:p w14:paraId="2F97291F" w14:textId="77777777" w:rsidR="001059CB" w:rsidRDefault="001059CB" w:rsidP="001059CB">
      <w:pPr>
        <w:pStyle w:val="Heading1"/>
        <w:rPr>
          <w:rFonts w:asciiTheme="minorHAnsi" w:hAnsiTheme="minorHAnsi"/>
          <w:b w:val="0"/>
          <w:sz w:val="22"/>
          <w:szCs w:val="22"/>
        </w:rPr>
      </w:pPr>
    </w:p>
    <w:p w14:paraId="551149F3" w14:textId="77777777" w:rsidR="001059CB" w:rsidRDefault="00DE2194" w:rsidP="001059CB">
      <w:pPr>
        <w:pStyle w:val="Heading1"/>
        <w:rPr>
          <w:rFonts w:asciiTheme="minorHAnsi" w:hAnsiTheme="minorHAnsi"/>
          <w:b w:val="0"/>
          <w:sz w:val="22"/>
          <w:szCs w:val="22"/>
        </w:rPr>
      </w:pPr>
      <w:r w:rsidRPr="001059CB">
        <w:rPr>
          <w:rFonts w:asciiTheme="minorHAnsi" w:hAnsiTheme="minorHAnsi"/>
          <w:b w:val="0"/>
          <w:sz w:val="22"/>
          <w:szCs w:val="22"/>
        </w:rPr>
        <w:t>“This planning allow</w:t>
      </w:r>
      <w:r w:rsidR="00F46A29">
        <w:rPr>
          <w:rFonts w:asciiTheme="minorHAnsi" w:hAnsiTheme="minorHAnsi"/>
          <w:b w:val="0"/>
          <w:sz w:val="22"/>
          <w:szCs w:val="22"/>
        </w:rPr>
        <w:t>s</w:t>
      </w:r>
      <w:r w:rsidRPr="001059CB">
        <w:rPr>
          <w:rFonts w:asciiTheme="minorHAnsi" w:hAnsiTheme="minorHAnsi"/>
          <w:b w:val="0"/>
          <w:sz w:val="22"/>
          <w:szCs w:val="22"/>
        </w:rPr>
        <w:t xml:space="preserve"> us to position the cranes in exactly the right locations to facilitate the coordination between the main crane and the tailing crane, and to ensure the cranes don’t work against each other,” says Parker. “</w:t>
      </w:r>
      <w:r w:rsidR="00615D88" w:rsidRPr="001059CB">
        <w:rPr>
          <w:rFonts w:asciiTheme="minorHAnsi" w:hAnsiTheme="minorHAnsi"/>
          <w:b w:val="0"/>
          <w:sz w:val="22"/>
          <w:szCs w:val="22"/>
        </w:rPr>
        <w:t>As the column nears the vertical, for instance, the weight transfer between the one crane and the other can occur very quickly. With the HP/LP column, another of our heavier loads, this transfer took place over an angle of just two degrees.”</w:t>
      </w:r>
    </w:p>
    <w:p w14:paraId="134ED841" w14:textId="77777777" w:rsidR="001059CB" w:rsidRDefault="001059CB" w:rsidP="001059CB">
      <w:pPr>
        <w:pStyle w:val="Heading1"/>
        <w:rPr>
          <w:rFonts w:asciiTheme="minorHAnsi" w:hAnsiTheme="minorHAnsi"/>
          <w:b w:val="0"/>
          <w:sz w:val="22"/>
          <w:szCs w:val="22"/>
        </w:rPr>
      </w:pPr>
    </w:p>
    <w:p w14:paraId="52CAFB72" w14:textId="77777777" w:rsidR="001059CB" w:rsidRDefault="001059CB" w:rsidP="001059CB">
      <w:pPr>
        <w:pStyle w:val="Heading1"/>
        <w:rPr>
          <w:rFonts w:asciiTheme="minorHAnsi" w:hAnsiTheme="minorHAnsi"/>
          <w:b w:val="0"/>
          <w:sz w:val="22"/>
          <w:szCs w:val="22"/>
        </w:rPr>
      </w:pPr>
      <w:r>
        <w:rPr>
          <w:rFonts w:asciiTheme="minorHAnsi" w:hAnsiTheme="minorHAnsi"/>
          <w:b w:val="0"/>
          <w:sz w:val="22"/>
          <w:szCs w:val="22"/>
        </w:rPr>
        <w:t xml:space="preserve">A 400 </w:t>
      </w:r>
      <w:r w:rsidR="00831517" w:rsidRPr="001059CB">
        <w:rPr>
          <w:rFonts w:asciiTheme="minorHAnsi" w:hAnsiTheme="minorHAnsi"/>
          <w:b w:val="0"/>
          <w:sz w:val="22"/>
          <w:szCs w:val="22"/>
        </w:rPr>
        <w:t>ton lattice boom crawler crane was also brought to site for additional tailing capacity in the big package lifts, as well as a support crane in the form of a 100</w:t>
      </w:r>
      <w:r>
        <w:rPr>
          <w:rFonts w:asciiTheme="minorHAnsi" w:hAnsiTheme="minorHAnsi"/>
          <w:b w:val="0"/>
          <w:sz w:val="22"/>
          <w:szCs w:val="22"/>
        </w:rPr>
        <w:t xml:space="preserve"> </w:t>
      </w:r>
      <w:r w:rsidR="00831517" w:rsidRPr="001059CB">
        <w:rPr>
          <w:rFonts w:asciiTheme="minorHAnsi" w:hAnsiTheme="minorHAnsi"/>
          <w:b w:val="0"/>
          <w:sz w:val="22"/>
          <w:szCs w:val="22"/>
        </w:rPr>
        <w:t>ton Liebherr LTR1100 telescopic boom crawler crane.</w:t>
      </w:r>
    </w:p>
    <w:p w14:paraId="501D2958" w14:textId="77777777" w:rsidR="001059CB" w:rsidRDefault="001059CB" w:rsidP="001059CB">
      <w:pPr>
        <w:pStyle w:val="Heading1"/>
        <w:rPr>
          <w:rFonts w:asciiTheme="minorHAnsi" w:hAnsiTheme="minorHAnsi"/>
          <w:b w:val="0"/>
          <w:sz w:val="22"/>
          <w:szCs w:val="22"/>
        </w:rPr>
      </w:pPr>
    </w:p>
    <w:p w14:paraId="09C7E226" w14:textId="77777777" w:rsidR="001059CB" w:rsidRDefault="00B0242F" w:rsidP="001059CB">
      <w:pPr>
        <w:pStyle w:val="Heading1"/>
        <w:rPr>
          <w:rFonts w:asciiTheme="minorHAnsi" w:hAnsiTheme="minorHAnsi"/>
          <w:b w:val="0"/>
          <w:sz w:val="22"/>
          <w:szCs w:val="22"/>
        </w:rPr>
      </w:pPr>
      <w:r w:rsidRPr="001059CB">
        <w:rPr>
          <w:rFonts w:asciiTheme="minorHAnsi" w:hAnsiTheme="minorHAnsi"/>
          <w:b w:val="0"/>
          <w:sz w:val="22"/>
          <w:szCs w:val="22"/>
        </w:rPr>
        <w:t xml:space="preserve">A particular challenge was the </w:t>
      </w:r>
      <w:r w:rsidR="0043793A" w:rsidRPr="001059CB">
        <w:rPr>
          <w:rFonts w:asciiTheme="minorHAnsi" w:hAnsiTheme="minorHAnsi"/>
          <w:b w:val="0"/>
          <w:sz w:val="22"/>
          <w:szCs w:val="22"/>
        </w:rPr>
        <w:t xml:space="preserve">wind resistance created by </w:t>
      </w:r>
      <w:r w:rsidRPr="001059CB">
        <w:rPr>
          <w:rFonts w:asciiTheme="minorHAnsi" w:hAnsiTheme="minorHAnsi"/>
          <w:b w:val="0"/>
          <w:sz w:val="22"/>
          <w:szCs w:val="22"/>
        </w:rPr>
        <w:t xml:space="preserve">the installed panelling on the columns, which </w:t>
      </w:r>
      <w:r w:rsidR="0043793A" w:rsidRPr="001059CB">
        <w:rPr>
          <w:rFonts w:asciiTheme="minorHAnsi" w:hAnsiTheme="minorHAnsi"/>
          <w:b w:val="0"/>
          <w:sz w:val="22"/>
          <w:szCs w:val="22"/>
        </w:rPr>
        <w:t xml:space="preserve">could delay work </w:t>
      </w:r>
      <w:r w:rsidRPr="001059CB">
        <w:rPr>
          <w:rFonts w:asciiTheme="minorHAnsi" w:hAnsiTheme="minorHAnsi"/>
          <w:b w:val="0"/>
          <w:sz w:val="22"/>
          <w:szCs w:val="22"/>
        </w:rPr>
        <w:t>if the wind strength exceeded a certain level.</w:t>
      </w:r>
      <w:r w:rsidR="00402A5B" w:rsidRPr="001059CB">
        <w:rPr>
          <w:rFonts w:asciiTheme="minorHAnsi" w:hAnsiTheme="minorHAnsi"/>
          <w:b w:val="0"/>
          <w:sz w:val="22"/>
          <w:szCs w:val="22"/>
        </w:rPr>
        <w:t xml:space="preserve"> </w:t>
      </w:r>
      <w:r w:rsidR="0043793A" w:rsidRPr="001059CB">
        <w:rPr>
          <w:rFonts w:asciiTheme="minorHAnsi" w:hAnsiTheme="minorHAnsi"/>
          <w:b w:val="0"/>
          <w:sz w:val="22"/>
          <w:szCs w:val="22"/>
        </w:rPr>
        <w:t>Once lifted, th</w:t>
      </w:r>
      <w:r w:rsidR="009A50CB" w:rsidRPr="001059CB">
        <w:rPr>
          <w:rFonts w:asciiTheme="minorHAnsi" w:hAnsiTheme="minorHAnsi"/>
          <w:b w:val="0"/>
          <w:sz w:val="22"/>
          <w:szCs w:val="22"/>
        </w:rPr>
        <w:t>e upper section would have to be held in place for extended lengths of time while being secured to the lower section – sometimes overnight.</w:t>
      </w:r>
      <w:r w:rsidR="0043793A" w:rsidRPr="001059CB">
        <w:rPr>
          <w:rFonts w:asciiTheme="minorHAnsi" w:hAnsiTheme="minorHAnsi"/>
          <w:b w:val="0"/>
          <w:sz w:val="22"/>
          <w:szCs w:val="22"/>
        </w:rPr>
        <w:t xml:space="preserve"> </w:t>
      </w:r>
    </w:p>
    <w:p w14:paraId="543B82BA" w14:textId="77777777" w:rsidR="001059CB" w:rsidRDefault="001059CB" w:rsidP="001059CB">
      <w:pPr>
        <w:pStyle w:val="Heading1"/>
        <w:rPr>
          <w:rFonts w:asciiTheme="minorHAnsi" w:hAnsiTheme="minorHAnsi"/>
          <w:b w:val="0"/>
          <w:sz w:val="22"/>
          <w:szCs w:val="22"/>
        </w:rPr>
      </w:pPr>
    </w:p>
    <w:p w14:paraId="0A12F8E2" w14:textId="77777777" w:rsidR="001059CB" w:rsidRDefault="00201EEC" w:rsidP="001059CB">
      <w:pPr>
        <w:pStyle w:val="Heading1"/>
        <w:rPr>
          <w:rFonts w:asciiTheme="minorHAnsi" w:hAnsiTheme="minorHAnsi"/>
          <w:b w:val="0"/>
          <w:sz w:val="22"/>
          <w:szCs w:val="22"/>
        </w:rPr>
      </w:pPr>
      <w:r w:rsidRPr="001059CB">
        <w:rPr>
          <w:rFonts w:asciiTheme="minorHAnsi" w:hAnsiTheme="minorHAnsi"/>
          <w:b w:val="0"/>
          <w:sz w:val="22"/>
          <w:szCs w:val="22"/>
        </w:rPr>
        <w:t xml:space="preserve">“Space is </w:t>
      </w:r>
      <w:r w:rsidR="0043793A" w:rsidRPr="001059CB">
        <w:rPr>
          <w:rFonts w:asciiTheme="minorHAnsi" w:hAnsiTheme="minorHAnsi"/>
          <w:b w:val="0"/>
          <w:sz w:val="22"/>
          <w:szCs w:val="22"/>
        </w:rPr>
        <w:t xml:space="preserve">also </w:t>
      </w:r>
      <w:r w:rsidRPr="001059CB">
        <w:rPr>
          <w:rFonts w:asciiTheme="minorHAnsi" w:hAnsiTheme="minorHAnsi"/>
          <w:b w:val="0"/>
          <w:sz w:val="22"/>
          <w:szCs w:val="22"/>
        </w:rPr>
        <w:t>often at a premium on construction sites</w:t>
      </w:r>
      <w:r w:rsidR="00435156" w:rsidRPr="001059CB">
        <w:rPr>
          <w:rFonts w:asciiTheme="minorHAnsi" w:hAnsiTheme="minorHAnsi"/>
          <w:b w:val="0"/>
          <w:sz w:val="22"/>
          <w:szCs w:val="22"/>
        </w:rPr>
        <w:t xml:space="preserve"> like this</w:t>
      </w:r>
      <w:r w:rsidRPr="001059CB">
        <w:rPr>
          <w:rFonts w:asciiTheme="minorHAnsi" w:hAnsiTheme="minorHAnsi"/>
          <w:b w:val="0"/>
          <w:sz w:val="22"/>
          <w:szCs w:val="22"/>
        </w:rPr>
        <w:t xml:space="preserve">, and it is important that all contractors collaborate closely to ensure that the project as a whole is kept on track,” says Parker. “These constraints need particular attention from our experienced experts when our large cranes with </w:t>
      </w:r>
      <w:r w:rsidR="00950903">
        <w:rPr>
          <w:rFonts w:asciiTheme="minorHAnsi" w:hAnsiTheme="minorHAnsi"/>
          <w:b w:val="0"/>
          <w:sz w:val="22"/>
          <w:szCs w:val="22"/>
        </w:rPr>
        <w:t>s</w:t>
      </w:r>
      <w:r w:rsidRPr="001059CB">
        <w:rPr>
          <w:rFonts w:asciiTheme="minorHAnsi" w:hAnsiTheme="minorHAnsi"/>
          <w:b w:val="0"/>
          <w:sz w:val="22"/>
          <w:szCs w:val="22"/>
        </w:rPr>
        <w:t>uper</w:t>
      </w:r>
      <w:r w:rsidR="00950903">
        <w:rPr>
          <w:rFonts w:asciiTheme="minorHAnsi" w:hAnsiTheme="minorHAnsi"/>
          <w:b w:val="0"/>
          <w:sz w:val="22"/>
          <w:szCs w:val="22"/>
        </w:rPr>
        <w:t>-</w:t>
      </w:r>
      <w:r w:rsidRPr="001059CB">
        <w:rPr>
          <w:rFonts w:asciiTheme="minorHAnsi" w:hAnsiTheme="minorHAnsi"/>
          <w:b w:val="0"/>
          <w:sz w:val="22"/>
          <w:szCs w:val="22"/>
        </w:rPr>
        <w:t>lift counterweights are deployed.”</w:t>
      </w:r>
    </w:p>
    <w:p w14:paraId="14E2AB61" w14:textId="77777777" w:rsidR="001059CB" w:rsidRDefault="001059CB" w:rsidP="001059CB">
      <w:pPr>
        <w:pStyle w:val="Heading1"/>
        <w:rPr>
          <w:rFonts w:asciiTheme="minorHAnsi" w:hAnsiTheme="minorHAnsi"/>
          <w:b w:val="0"/>
          <w:sz w:val="22"/>
          <w:szCs w:val="22"/>
        </w:rPr>
      </w:pPr>
    </w:p>
    <w:p w14:paraId="56D56155" w14:textId="77777777" w:rsidR="001059CB" w:rsidRDefault="002B7F6B" w:rsidP="001059CB">
      <w:pPr>
        <w:pStyle w:val="Heading1"/>
        <w:rPr>
          <w:rFonts w:asciiTheme="minorHAnsi" w:hAnsiTheme="minorHAnsi"/>
          <w:b w:val="0"/>
          <w:sz w:val="22"/>
          <w:szCs w:val="22"/>
        </w:rPr>
      </w:pPr>
      <w:r w:rsidRPr="001059CB">
        <w:rPr>
          <w:rFonts w:asciiTheme="minorHAnsi" w:hAnsiTheme="minorHAnsi"/>
          <w:b w:val="0"/>
          <w:sz w:val="22"/>
          <w:szCs w:val="22"/>
        </w:rPr>
        <w:t>Johnson Crane Hire also engaged its mix of specialised equipment such as slings and spreader</w:t>
      </w:r>
      <w:r w:rsidR="00950903">
        <w:rPr>
          <w:rFonts w:asciiTheme="minorHAnsi" w:hAnsiTheme="minorHAnsi"/>
          <w:b w:val="0"/>
          <w:sz w:val="22"/>
          <w:szCs w:val="22"/>
        </w:rPr>
        <w:t xml:space="preserve"> beam</w:t>
      </w:r>
      <w:r w:rsidRPr="001059CB">
        <w:rPr>
          <w:rFonts w:asciiTheme="minorHAnsi" w:hAnsiTheme="minorHAnsi"/>
          <w:b w:val="0"/>
          <w:sz w:val="22"/>
          <w:szCs w:val="22"/>
        </w:rPr>
        <w:t xml:space="preserve">s, and made use of various techniques to move and position large components. </w:t>
      </w:r>
      <w:r w:rsidR="001059CB">
        <w:rPr>
          <w:rFonts w:asciiTheme="minorHAnsi" w:hAnsiTheme="minorHAnsi"/>
          <w:b w:val="0"/>
          <w:sz w:val="22"/>
          <w:szCs w:val="22"/>
        </w:rPr>
        <w:t xml:space="preserve">The 100 </w:t>
      </w:r>
      <w:r w:rsidRPr="001059CB">
        <w:rPr>
          <w:rFonts w:asciiTheme="minorHAnsi" w:hAnsiTheme="minorHAnsi"/>
          <w:b w:val="0"/>
          <w:sz w:val="22"/>
          <w:szCs w:val="22"/>
        </w:rPr>
        <w:t xml:space="preserve">ton intercooler for the main compressor, for example, needed rails combined with a jack-and-slide </w:t>
      </w:r>
      <w:r w:rsidR="00950903">
        <w:rPr>
          <w:rFonts w:asciiTheme="minorHAnsi" w:hAnsiTheme="minorHAnsi"/>
          <w:b w:val="0"/>
          <w:sz w:val="22"/>
          <w:szCs w:val="22"/>
        </w:rPr>
        <w:t xml:space="preserve">system to position into </w:t>
      </w:r>
      <w:r w:rsidRPr="001059CB">
        <w:rPr>
          <w:rFonts w:asciiTheme="minorHAnsi" w:hAnsiTheme="minorHAnsi"/>
          <w:b w:val="0"/>
          <w:sz w:val="22"/>
          <w:szCs w:val="22"/>
        </w:rPr>
        <w:t xml:space="preserve">an awkward space. </w:t>
      </w:r>
    </w:p>
    <w:p w14:paraId="5303E374" w14:textId="77777777" w:rsidR="001059CB" w:rsidRDefault="001059CB" w:rsidP="001059CB">
      <w:pPr>
        <w:pStyle w:val="Heading1"/>
        <w:rPr>
          <w:rFonts w:asciiTheme="minorHAnsi" w:hAnsiTheme="minorHAnsi"/>
          <w:b w:val="0"/>
          <w:sz w:val="22"/>
          <w:szCs w:val="22"/>
        </w:rPr>
      </w:pPr>
    </w:p>
    <w:p w14:paraId="5739B05B" w14:textId="77777777" w:rsidR="001059CB" w:rsidRDefault="00DB3760" w:rsidP="001059CB">
      <w:pPr>
        <w:pStyle w:val="Heading1"/>
        <w:rPr>
          <w:rFonts w:asciiTheme="minorHAnsi" w:hAnsiTheme="minorHAnsi"/>
          <w:b w:val="0"/>
          <w:sz w:val="22"/>
          <w:szCs w:val="22"/>
        </w:rPr>
      </w:pPr>
      <w:r w:rsidRPr="001059CB">
        <w:rPr>
          <w:rFonts w:asciiTheme="minorHAnsi" w:hAnsiTheme="minorHAnsi"/>
          <w:b w:val="0"/>
          <w:sz w:val="22"/>
          <w:szCs w:val="22"/>
        </w:rPr>
        <w:t xml:space="preserve">“We </w:t>
      </w:r>
      <w:r w:rsidR="00450FA5" w:rsidRPr="001059CB">
        <w:rPr>
          <w:rFonts w:asciiTheme="minorHAnsi" w:hAnsiTheme="minorHAnsi"/>
          <w:b w:val="0"/>
          <w:sz w:val="22"/>
          <w:szCs w:val="22"/>
        </w:rPr>
        <w:t>were also able to render a range of services in smaller lifts and even material transportation through our Trichardt branch,” says Yaman. “This was made possible through our extensive range of equipment from</w:t>
      </w:r>
      <w:r w:rsidRPr="001059CB">
        <w:rPr>
          <w:rFonts w:asciiTheme="minorHAnsi" w:hAnsiTheme="minorHAnsi"/>
          <w:b w:val="0"/>
          <w:sz w:val="22"/>
          <w:szCs w:val="22"/>
        </w:rPr>
        <w:t xml:space="preserve"> 30</w:t>
      </w:r>
      <w:r w:rsidR="001059CB">
        <w:rPr>
          <w:rFonts w:asciiTheme="minorHAnsi" w:hAnsiTheme="minorHAnsi"/>
          <w:b w:val="0"/>
          <w:sz w:val="22"/>
          <w:szCs w:val="22"/>
        </w:rPr>
        <w:t xml:space="preserve"> </w:t>
      </w:r>
      <w:r w:rsidRPr="001059CB">
        <w:rPr>
          <w:rFonts w:asciiTheme="minorHAnsi" w:hAnsiTheme="minorHAnsi"/>
          <w:b w:val="0"/>
          <w:sz w:val="22"/>
          <w:szCs w:val="22"/>
        </w:rPr>
        <w:t>t</w:t>
      </w:r>
      <w:r w:rsidR="00450FA5" w:rsidRPr="001059CB">
        <w:rPr>
          <w:rFonts w:asciiTheme="minorHAnsi" w:hAnsiTheme="minorHAnsi"/>
          <w:b w:val="0"/>
          <w:sz w:val="22"/>
          <w:szCs w:val="22"/>
        </w:rPr>
        <w:t>on</w:t>
      </w:r>
      <w:r w:rsidRPr="001059CB">
        <w:rPr>
          <w:rFonts w:asciiTheme="minorHAnsi" w:hAnsiTheme="minorHAnsi"/>
          <w:b w:val="0"/>
          <w:sz w:val="22"/>
          <w:szCs w:val="22"/>
        </w:rPr>
        <w:t xml:space="preserve"> </w:t>
      </w:r>
      <w:r w:rsidR="00450FA5" w:rsidRPr="001059CB">
        <w:rPr>
          <w:rFonts w:asciiTheme="minorHAnsi" w:hAnsiTheme="minorHAnsi"/>
          <w:b w:val="0"/>
          <w:sz w:val="22"/>
          <w:szCs w:val="22"/>
        </w:rPr>
        <w:t>t</w:t>
      </w:r>
      <w:r w:rsidRPr="001059CB">
        <w:rPr>
          <w:rFonts w:asciiTheme="minorHAnsi" w:hAnsiTheme="minorHAnsi"/>
          <w:b w:val="0"/>
          <w:sz w:val="22"/>
          <w:szCs w:val="22"/>
        </w:rPr>
        <w:t xml:space="preserve">ough </w:t>
      </w:r>
      <w:r w:rsidR="00450FA5" w:rsidRPr="001059CB">
        <w:rPr>
          <w:rFonts w:asciiTheme="minorHAnsi" w:hAnsiTheme="minorHAnsi"/>
          <w:b w:val="0"/>
          <w:sz w:val="22"/>
          <w:szCs w:val="22"/>
        </w:rPr>
        <w:t>t</w:t>
      </w:r>
      <w:r w:rsidRPr="001059CB">
        <w:rPr>
          <w:rFonts w:asciiTheme="minorHAnsi" w:hAnsiTheme="minorHAnsi"/>
          <w:b w:val="0"/>
          <w:sz w:val="22"/>
          <w:szCs w:val="22"/>
        </w:rPr>
        <w:t xml:space="preserve">errain </w:t>
      </w:r>
      <w:r w:rsidR="00450FA5" w:rsidRPr="001059CB">
        <w:rPr>
          <w:rFonts w:asciiTheme="minorHAnsi" w:hAnsiTheme="minorHAnsi"/>
          <w:b w:val="0"/>
          <w:sz w:val="22"/>
          <w:szCs w:val="22"/>
        </w:rPr>
        <w:t>c</w:t>
      </w:r>
      <w:r w:rsidRPr="001059CB">
        <w:rPr>
          <w:rFonts w:asciiTheme="minorHAnsi" w:hAnsiTheme="minorHAnsi"/>
          <w:b w:val="0"/>
          <w:sz w:val="22"/>
          <w:szCs w:val="22"/>
        </w:rPr>
        <w:t>ranes</w:t>
      </w:r>
      <w:r w:rsidR="00450FA5" w:rsidRPr="001059CB">
        <w:rPr>
          <w:rFonts w:asciiTheme="minorHAnsi" w:hAnsiTheme="minorHAnsi"/>
          <w:b w:val="0"/>
          <w:sz w:val="22"/>
          <w:szCs w:val="22"/>
        </w:rPr>
        <w:t xml:space="preserve"> through to 275</w:t>
      </w:r>
      <w:r w:rsidR="001059CB">
        <w:rPr>
          <w:rFonts w:asciiTheme="minorHAnsi" w:hAnsiTheme="minorHAnsi"/>
          <w:b w:val="0"/>
          <w:sz w:val="22"/>
          <w:szCs w:val="22"/>
        </w:rPr>
        <w:t xml:space="preserve"> </w:t>
      </w:r>
      <w:r w:rsidRPr="001059CB">
        <w:rPr>
          <w:rFonts w:asciiTheme="minorHAnsi" w:hAnsiTheme="minorHAnsi"/>
          <w:b w:val="0"/>
          <w:sz w:val="22"/>
          <w:szCs w:val="22"/>
        </w:rPr>
        <w:t>ton mob</w:t>
      </w:r>
      <w:r w:rsidR="00450FA5" w:rsidRPr="001059CB">
        <w:rPr>
          <w:rFonts w:asciiTheme="minorHAnsi" w:hAnsiTheme="minorHAnsi"/>
          <w:b w:val="0"/>
          <w:sz w:val="22"/>
          <w:szCs w:val="22"/>
        </w:rPr>
        <w:t>ile hydraulic telescopic cranes – including 75</w:t>
      </w:r>
      <w:r w:rsidR="001059CB">
        <w:rPr>
          <w:rFonts w:asciiTheme="minorHAnsi" w:hAnsiTheme="minorHAnsi"/>
          <w:b w:val="0"/>
          <w:sz w:val="22"/>
          <w:szCs w:val="22"/>
        </w:rPr>
        <w:t xml:space="preserve"> </w:t>
      </w:r>
      <w:r w:rsidR="00450FA5" w:rsidRPr="001059CB">
        <w:rPr>
          <w:rFonts w:asciiTheme="minorHAnsi" w:hAnsiTheme="minorHAnsi"/>
          <w:b w:val="0"/>
          <w:sz w:val="22"/>
          <w:szCs w:val="22"/>
        </w:rPr>
        <w:t>tonners, 100</w:t>
      </w:r>
      <w:r w:rsidR="001059CB">
        <w:rPr>
          <w:rFonts w:asciiTheme="minorHAnsi" w:hAnsiTheme="minorHAnsi"/>
          <w:b w:val="0"/>
          <w:sz w:val="22"/>
          <w:szCs w:val="22"/>
        </w:rPr>
        <w:t xml:space="preserve"> </w:t>
      </w:r>
      <w:r w:rsidRPr="001059CB">
        <w:rPr>
          <w:rFonts w:asciiTheme="minorHAnsi" w:hAnsiTheme="minorHAnsi"/>
          <w:b w:val="0"/>
          <w:sz w:val="22"/>
          <w:szCs w:val="22"/>
        </w:rPr>
        <w:t>tonners</w:t>
      </w:r>
      <w:r w:rsidR="00450FA5" w:rsidRPr="001059CB">
        <w:rPr>
          <w:rFonts w:asciiTheme="minorHAnsi" w:hAnsiTheme="minorHAnsi"/>
          <w:b w:val="0"/>
          <w:sz w:val="22"/>
          <w:szCs w:val="22"/>
        </w:rPr>
        <w:t>, 140</w:t>
      </w:r>
      <w:r w:rsidR="001059CB">
        <w:rPr>
          <w:rFonts w:asciiTheme="minorHAnsi" w:hAnsiTheme="minorHAnsi"/>
          <w:b w:val="0"/>
          <w:sz w:val="22"/>
          <w:szCs w:val="22"/>
        </w:rPr>
        <w:t xml:space="preserve"> </w:t>
      </w:r>
      <w:r w:rsidR="00450FA5" w:rsidRPr="001059CB">
        <w:rPr>
          <w:rFonts w:asciiTheme="minorHAnsi" w:hAnsiTheme="minorHAnsi"/>
          <w:b w:val="0"/>
          <w:sz w:val="22"/>
          <w:szCs w:val="22"/>
        </w:rPr>
        <w:t>tonners and 15</w:t>
      </w:r>
      <w:r w:rsidR="001059CB">
        <w:rPr>
          <w:rFonts w:asciiTheme="minorHAnsi" w:hAnsiTheme="minorHAnsi"/>
          <w:b w:val="0"/>
          <w:sz w:val="22"/>
          <w:szCs w:val="22"/>
        </w:rPr>
        <w:t xml:space="preserve"> </w:t>
      </w:r>
      <w:r w:rsidR="00450FA5" w:rsidRPr="001059CB">
        <w:rPr>
          <w:rFonts w:asciiTheme="minorHAnsi" w:hAnsiTheme="minorHAnsi"/>
          <w:b w:val="0"/>
          <w:sz w:val="22"/>
          <w:szCs w:val="22"/>
        </w:rPr>
        <w:t>tonners.”</w:t>
      </w:r>
    </w:p>
    <w:p w14:paraId="5B2F7D61" w14:textId="77777777" w:rsidR="00F46A29" w:rsidRPr="00F46A29" w:rsidRDefault="00F46A29" w:rsidP="00F46A29">
      <w:pPr>
        <w:pStyle w:val="Heading1"/>
        <w:rPr>
          <w:rFonts w:asciiTheme="minorHAnsi" w:hAnsiTheme="minorHAnsi"/>
          <w:b w:val="0"/>
          <w:sz w:val="22"/>
          <w:szCs w:val="22"/>
        </w:rPr>
      </w:pPr>
      <w:r w:rsidRPr="00F46A29">
        <w:rPr>
          <w:rFonts w:asciiTheme="minorHAnsi" w:hAnsiTheme="minorHAnsi"/>
          <w:b w:val="0"/>
          <w:sz w:val="22"/>
          <w:szCs w:val="22"/>
        </w:rPr>
        <w:lastRenderedPageBreak/>
        <w:t>TRAIN 17 PIC 01 : A bird's eye view of one of the lifts undertaken by Johnson Crane Hire.</w:t>
      </w:r>
    </w:p>
    <w:p w14:paraId="47E9E8C6" w14:textId="77777777" w:rsidR="00F46A29" w:rsidRDefault="00F46A29" w:rsidP="00F46A29">
      <w:pPr>
        <w:pStyle w:val="Heading1"/>
        <w:rPr>
          <w:rFonts w:asciiTheme="minorHAnsi" w:hAnsiTheme="minorHAnsi"/>
          <w:b w:val="0"/>
          <w:sz w:val="22"/>
          <w:szCs w:val="22"/>
        </w:rPr>
      </w:pPr>
    </w:p>
    <w:p w14:paraId="7393DB67" w14:textId="77777777" w:rsidR="00F46A29" w:rsidRPr="00F46A29" w:rsidRDefault="00F46A29" w:rsidP="00F46A29">
      <w:pPr>
        <w:pStyle w:val="Heading1"/>
        <w:rPr>
          <w:rFonts w:asciiTheme="minorHAnsi" w:hAnsiTheme="minorHAnsi"/>
          <w:b w:val="0"/>
          <w:sz w:val="22"/>
          <w:szCs w:val="22"/>
        </w:rPr>
      </w:pPr>
      <w:r w:rsidRPr="00F46A29">
        <w:rPr>
          <w:rFonts w:asciiTheme="minorHAnsi" w:hAnsiTheme="minorHAnsi"/>
          <w:b w:val="0"/>
          <w:sz w:val="22"/>
          <w:szCs w:val="22"/>
        </w:rPr>
        <w:t>TRAIN 17 PIC 02 : Most of the large components were lifted in an almost fully assembled state.</w:t>
      </w:r>
    </w:p>
    <w:p w14:paraId="0A54F8B4" w14:textId="77777777" w:rsidR="00F46A29" w:rsidRDefault="00F46A29" w:rsidP="00F46A29">
      <w:pPr>
        <w:pStyle w:val="Heading1"/>
        <w:rPr>
          <w:rFonts w:asciiTheme="minorHAnsi" w:hAnsiTheme="minorHAnsi"/>
          <w:b w:val="0"/>
          <w:sz w:val="22"/>
          <w:szCs w:val="22"/>
        </w:rPr>
      </w:pPr>
    </w:p>
    <w:p w14:paraId="78D5D5A6" w14:textId="77777777" w:rsidR="00F46A29" w:rsidRPr="00F46A29" w:rsidRDefault="00F46A29" w:rsidP="00F46A29">
      <w:pPr>
        <w:pStyle w:val="Heading1"/>
        <w:rPr>
          <w:rFonts w:asciiTheme="minorHAnsi" w:hAnsiTheme="minorHAnsi"/>
          <w:b w:val="0"/>
          <w:sz w:val="22"/>
          <w:szCs w:val="22"/>
        </w:rPr>
      </w:pPr>
      <w:r w:rsidRPr="00F46A29">
        <w:rPr>
          <w:rFonts w:asciiTheme="minorHAnsi" w:hAnsiTheme="minorHAnsi"/>
          <w:b w:val="0"/>
          <w:sz w:val="22"/>
          <w:szCs w:val="22"/>
        </w:rPr>
        <w:t xml:space="preserve">TRAIN 17 PIC 03 : The tall structures being lifted meant that verticality had to be addressed during lift planning. </w:t>
      </w:r>
    </w:p>
    <w:p w14:paraId="3E722D5A" w14:textId="77777777" w:rsidR="00F46A29" w:rsidRDefault="00F46A29" w:rsidP="00F46A29">
      <w:pPr>
        <w:pStyle w:val="Heading1"/>
        <w:rPr>
          <w:rFonts w:asciiTheme="minorHAnsi" w:hAnsiTheme="minorHAnsi"/>
          <w:b w:val="0"/>
          <w:sz w:val="22"/>
          <w:szCs w:val="22"/>
        </w:rPr>
      </w:pPr>
    </w:p>
    <w:p w14:paraId="3D42ACD6" w14:textId="77777777" w:rsidR="001059CB" w:rsidRDefault="00F46A29" w:rsidP="00F46A29">
      <w:pPr>
        <w:pStyle w:val="Heading1"/>
        <w:rPr>
          <w:rFonts w:asciiTheme="minorHAnsi" w:hAnsiTheme="minorHAnsi"/>
          <w:b w:val="0"/>
          <w:sz w:val="22"/>
          <w:szCs w:val="22"/>
        </w:rPr>
      </w:pPr>
      <w:r w:rsidRPr="00F46A29">
        <w:rPr>
          <w:rFonts w:asciiTheme="minorHAnsi" w:hAnsiTheme="minorHAnsi"/>
          <w:b w:val="0"/>
          <w:sz w:val="22"/>
          <w:szCs w:val="22"/>
        </w:rPr>
        <w:t>TRAIN 17 PIC 04 : Close attention to planning and safety procedures were key to the smooth implementation of the lifting project.</w:t>
      </w:r>
    </w:p>
    <w:p w14:paraId="41ED7119" w14:textId="77777777" w:rsidR="00F46A29" w:rsidRDefault="00F46A29" w:rsidP="001059CB">
      <w:pPr>
        <w:pStyle w:val="Heading1"/>
        <w:rPr>
          <w:rFonts w:asciiTheme="minorHAnsi" w:hAnsiTheme="minorHAnsi"/>
          <w:b w:val="0"/>
          <w:sz w:val="22"/>
          <w:szCs w:val="22"/>
        </w:rPr>
      </w:pPr>
    </w:p>
    <w:p w14:paraId="4D18A060" w14:textId="77777777" w:rsidR="00B239E5" w:rsidRDefault="00950903" w:rsidP="001059CB">
      <w:pPr>
        <w:pStyle w:val="Heading1"/>
        <w:rPr>
          <w:rFonts w:asciiTheme="minorHAnsi" w:hAnsiTheme="minorHAnsi"/>
          <w:b w:val="0"/>
          <w:sz w:val="22"/>
          <w:szCs w:val="22"/>
        </w:rPr>
      </w:pPr>
      <w:r>
        <w:rPr>
          <w:rFonts w:asciiTheme="minorHAnsi" w:hAnsiTheme="minorHAnsi"/>
          <w:b w:val="0"/>
          <w:sz w:val="22"/>
          <w:szCs w:val="22"/>
        </w:rPr>
        <w:t>ENDS …</w:t>
      </w:r>
      <w:r w:rsidR="007C104B">
        <w:rPr>
          <w:rFonts w:asciiTheme="minorHAnsi" w:hAnsiTheme="minorHAnsi"/>
          <w:b w:val="0"/>
          <w:sz w:val="22"/>
          <w:szCs w:val="22"/>
        </w:rPr>
        <w:t xml:space="preserve"> JUNE</w:t>
      </w:r>
      <w:r w:rsidR="001059CB">
        <w:rPr>
          <w:rFonts w:asciiTheme="minorHAnsi" w:hAnsiTheme="minorHAnsi"/>
          <w:b w:val="0"/>
          <w:sz w:val="22"/>
          <w:szCs w:val="22"/>
        </w:rPr>
        <w:t xml:space="preserve"> 2017</w:t>
      </w:r>
    </w:p>
    <w:p w14:paraId="44CD69FA" w14:textId="77777777" w:rsidR="007C104B" w:rsidRPr="005F309F" w:rsidRDefault="007C104B" w:rsidP="007C104B">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17677344" w14:textId="77777777" w:rsidR="007C104B" w:rsidRDefault="007C104B" w:rsidP="007C104B">
      <w:pPr>
        <w:pStyle w:val="PlainText"/>
        <w:ind w:left="2160" w:firstLine="720"/>
        <w:rPr>
          <w:rFonts w:ascii="Calibri" w:hAnsi="Calibri" w:cs="Tahoma"/>
          <w:sz w:val="22"/>
          <w:szCs w:val="22"/>
        </w:rPr>
      </w:pPr>
      <w:r>
        <w:rPr>
          <w:rFonts w:ascii="Calibri" w:hAnsi="Calibri" w:cs="Tahoma"/>
          <w:sz w:val="22"/>
          <w:szCs w:val="22"/>
        </w:rPr>
        <w:t>TEL : +79 523 7422</w:t>
      </w:r>
    </w:p>
    <w:p w14:paraId="76BDAA34" w14:textId="77777777" w:rsidR="007C104B" w:rsidRDefault="007C104B" w:rsidP="007C104B">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65377710" w14:textId="77777777" w:rsidR="007C104B" w:rsidRDefault="007C104B" w:rsidP="007C104B">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BDF897D" w14:textId="77777777" w:rsidR="007C104B" w:rsidRPr="006B5D26" w:rsidRDefault="007C104B" w:rsidP="007C104B">
      <w:pPr>
        <w:pStyle w:val="PlainText"/>
        <w:rPr>
          <w:rFonts w:ascii="Calibri" w:hAnsi="Calibri" w:cs="Tahoma"/>
          <w:sz w:val="22"/>
          <w:szCs w:val="22"/>
        </w:rPr>
      </w:pPr>
    </w:p>
    <w:p w14:paraId="69AA50BB" w14:textId="77777777" w:rsidR="007C104B" w:rsidRPr="006B5D26" w:rsidRDefault="007C104B" w:rsidP="007C104B">
      <w:pPr>
        <w:pStyle w:val="PlainText"/>
        <w:rPr>
          <w:rFonts w:ascii="Calibri" w:hAnsi="Calibri" w:cs="Tahoma"/>
          <w:sz w:val="22"/>
          <w:szCs w:val="22"/>
        </w:rPr>
      </w:pPr>
      <w:r w:rsidRPr="006B5D26">
        <w:rPr>
          <w:rFonts w:ascii="Calibri" w:hAnsi="Calibri" w:cs="Tahoma"/>
          <w:sz w:val="22"/>
          <w:szCs w:val="22"/>
        </w:rPr>
        <w:t>FOR</w:t>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w:t>
      </w:r>
      <w:r w:rsidRPr="006B5D26">
        <w:rPr>
          <w:rFonts w:ascii="Calibri" w:hAnsi="Calibri" w:cs="Tahoma"/>
          <w:sz w:val="22"/>
          <w:szCs w:val="22"/>
        </w:rPr>
        <w:tab/>
      </w:r>
      <w:r>
        <w:rPr>
          <w:rFonts w:ascii="Calibri" w:hAnsi="Calibri" w:cs="Tahoma"/>
          <w:sz w:val="22"/>
          <w:szCs w:val="22"/>
        </w:rPr>
        <w:t xml:space="preserve">ELMARI SNYMAN  </w:t>
      </w:r>
    </w:p>
    <w:p w14:paraId="45E80B59" w14:textId="77777777" w:rsidR="007C104B" w:rsidRPr="006B5D26" w:rsidRDefault="007C104B" w:rsidP="007C104B">
      <w:pPr>
        <w:pStyle w:val="PlainText"/>
        <w:rPr>
          <w:rFonts w:ascii="Calibri" w:hAnsi="Calibri" w:cs="Tahoma"/>
          <w:sz w:val="22"/>
          <w:szCs w:val="22"/>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JOHNSON CRANE HIRE</w:t>
      </w:r>
    </w:p>
    <w:p w14:paraId="72082102" w14:textId="77777777" w:rsidR="007C104B" w:rsidRPr="006B5D26" w:rsidRDefault="007C104B" w:rsidP="007C104B">
      <w:pPr>
        <w:pStyle w:val="PlainText"/>
        <w:rPr>
          <w:rFonts w:ascii="Calibri" w:hAnsi="Calibri" w:cs="Tahoma"/>
          <w:sz w:val="22"/>
          <w:szCs w:val="22"/>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TEL: +27 (0)11</w:t>
      </w:r>
      <w:r>
        <w:rPr>
          <w:rFonts w:ascii="Calibri" w:hAnsi="Calibri" w:cs="Tahoma"/>
          <w:sz w:val="22"/>
          <w:szCs w:val="22"/>
        </w:rPr>
        <w:t> 455 9242</w:t>
      </w:r>
    </w:p>
    <w:p w14:paraId="3CE73519" w14:textId="77777777" w:rsidR="007C104B" w:rsidRPr="006B5D26" w:rsidRDefault="007C104B" w:rsidP="007C104B">
      <w:pPr>
        <w:pStyle w:val="PlainText"/>
        <w:rPr>
          <w:rFonts w:ascii="Calibri" w:hAnsi="Calibri" w:cs="Tahoma"/>
          <w:sz w:val="22"/>
          <w:szCs w:val="22"/>
          <w:u w:val="single"/>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Pr>
          <w:rFonts w:ascii="Calibri" w:hAnsi="Calibri" w:cs="Tahoma"/>
          <w:sz w:val="22"/>
          <w:szCs w:val="22"/>
        </w:rPr>
        <w:t xml:space="preserve">WEBSITE: </w:t>
      </w:r>
      <w:r w:rsidRPr="006B5D26">
        <w:rPr>
          <w:rFonts w:ascii="Calibri" w:hAnsi="Calibri" w:cs="Tahoma"/>
          <w:sz w:val="22"/>
          <w:szCs w:val="22"/>
          <w:u w:val="single"/>
        </w:rPr>
        <w:t>www.jch.co.za</w:t>
      </w:r>
    </w:p>
    <w:p w14:paraId="0CECE52A" w14:textId="77777777" w:rsidR="007C104B" w:rsidRPr="007C104B" w:rsidRDefault="007C104B" w:rsidP="007C104B">
      <w:pPr>
        <w:rPr>
          <w:lang w:val="en-US" w:bidi="en-US"/>
        </w:rPr>
      </w:pPr>
    </w:p>
    <w:sectPr w:rsidR="007C104B" w:rsidRPr="007C104B"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D21F7B" w14:textId="77777777" w:rsidR="00E0389A" w:rsidRDefault="00E0389A" w:rsidP="001059CB">
      <w:pPr>
        <w:spacing w:before="0" w:after="0" w:line="240" w:lineRule="auto"/>
      </w:pPr>
      <w:r>
        <w:separator/>
      </w:r>
    </w:p>
  </w:endnote>
  <w:endnote w:type="continuationSeparator" w:id="0">
    <w:p w14:paraId="2CCC2833" w14:textId="77777777" w:rsidR="00E0389A" w:rsidRDefault="00E0389A" w:rsidP="001059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618594"/>
      <w:docPartObj>
        <w:docPartGallery w:val="Page Numbers (Bottom of Page)"/>
        <w:docPartUnique/>
      </w:docPartObj>
    </w:sdtPr>
    <w:sdtEndPr>
      <w:rPr>
        <w:noProof/>
      </w:rPr>
    </w:sdtEndPr>
    <w:sdtContent>
      <w:p w14:paraId="348C21D9" w14:textId="77777777" w:rsidR="001059CB" w:rsidRDefault="001059CB">
        <w:pPr>
          <w:pStyle w:val="Footer"/>
          <w:jc w:val="right"/>
        </w:pPr>
        <w:r>
          <w:fldChar w:fldCharType="begin"/>
        </w:r>
        <w:r>
          <w:instrText xml:space="preserve"> PAGE   \* MERGEFORMAT </w:instrText>
        </w:r>
        <w:r>
          <w:fldChar w:fldCharType="separate"/>
        </w:r>
        <w:r w:rsidR="00220A0D">
          <w:rPr>
            <w:noProof/>
          </w:rPr>
          <w:t>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4ECCA1" w14:textId="77777777" w:rsidR="00E0389A" w:rsidRDefault="00E0389A" w:rsidP="001059CB">
      <w:pPr>
        <w:spacing w:before="0" w:after="0" w:line="240" w:lineRule="auto"/>
      </w:pPr>
      <w:r>
        <w:separator/>
      </w:r>
    </w:p>
  </w:footnote>
  <w:footnote w:type="continuationSeparator" w:id="0">
    <w:p w14:paraId="0D77ADB1" w14:textId="77777777" w:rsidR="00E0389A" w:rsidRDefault="00E0389A" w:rsidP="001059CB">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B6C60" w14:textId="77777777" w:rsidR="001059CB" w:rsidRDefault="001059CB" w:rsidP="001059CB">
    <w:pPr>
      <w:pStyle w:val="Header"/>
      <w:jc w:val="right"/>
    </w:pPr>
    <w:r>
      <w:t>jch lifts at train 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8"/>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AC4"/>
    <w:rsid w:val="000B29C1"/>
    <w:rsid w:val="001003A7"/>
    <w:rsid w:val="00101B5E"/>
    <w:rsid w:val="001059CB"/>
    <w:rsid w:val="001603BA"/>
    <w:rsid w:val="001A6A75"/>
    <w:rsid w:val="00201EEC"/>
    <w:rsid w:val="00220A0D"/>
    <w:rsid w:val="002B7F6B"/>
    <w:rsid w:val="00340FDD"/>
    <w:rsid w:val="00343C7B"/>
    <w:rsid w:val="003927B3"/>
    <w:rsid w:val="003E3A23"/>
    <w:rsid w:val="00402A5B"/>
    <w:rsid w:val="00435156"/>
    <w:rsid w:val="0043793A"/>
    <w:rsid w:val="00450FA5"/>
    <w:rsid w:val="004D3162"/>
    <w:rsid w:val="004F1367"/>
    <w:rsid w:val="0051388F"/>
    <w:rsid w:val="00565D6C"/>
    <w:rsid w:val="00570D24"/>
    <w:rsid w:val="005E132F"/>
    <w:rsid w:val="00610A61"/>
    <w:rsid w:val="00615D88"/>
    <w:rsid w:val="00621F76"/>
    <w:rsid w:val="00687C2C"/>
    <w:rsid w:val="006D4C52"/>
    <w:rsid w:val="00746265"/>
    <w:rsid w:val="007878E4"/>
    <w:rsid w:val="007A20F8"/>
    <w:rsid w:val="007C104B"/>
    <w:rsid w:val="007D0F13"/>
    <w:rsid w:val="007D3536"/>
    <w:rsid w:val="00810AC4"/>
    <w:rsid w:val="00831517"/>
    <w:rsid w:val="00864B0F"/>
    <w:rsid w:val="008D7DA5"/>
    <w:rsid w:val="00947FFD"/>
    <w:rsid w:val="00950903"/>
    <w:rsid w:val="00972475"/>
    <w:rsid w:val="009763BE"/>
    <w:rsid w:val="009A50CB"/>
    <w:rsid w:val="009E0993"/>
    <w:rsid w:val="009E2CAE"/>
    <w:rsid w:val="00A048DB"/>
    <w:rsid w:val="00A81C57"/>
    <w:rsid w:val="00A83CF0"/>
    <w:rsid w:val="00AA0A92"/>
    <w:rsid w:val="00AC589E"/>
    <w:rsid w:val="00B0242F"/>
    <w:rsid w:val="00B239E5"/>
    <w:rsid w:val="00B9769F"/>
    <w:rsid w:val="00BB53B5"/>
    <w:rsid w:val="00BE7299"/>
    <w:rsid w:val="00C60A58"/>
    <w:rsid w:val="00C66A47"/>
    <w:rsid w:val="00C701C2"/>
    <w:rsid w:val="00D62D78"/>
    <w:rsid w:val="00D65BB4"/>
    <w:rsid w:val="00D86D3B"/>
    <w:rsid w:val="00DB3760"/>
    <w:rsid w:val="00DE2194"/>
    <w:rsid w:val="00E00FA3"/>
    <w:rsid w:val="00E0389A"/>
    <w:rsid w:val="00E42051"/>
    <w:rsid w:val="00F153E2"/>
    <w:rsid w:val="00F20B40"/>
    <w:rsid w:val="00F423C7"/>
    <w:rsid w:val="00F46A29"/>
    <w:rsid w:val="00FE230B"/>
    <w:rsid w:val="00FF5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3029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21F76"/>
    <w:pPr>
      <w:spacing w:before="240" w:after="12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1059C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059CB"/>
    <w:rPr>
      <w:rFonts w:asciiTheme="minorHAnsi" w:hAnsiTheme="minorHAnsi"/>
      <w:sz w:val="22"/>
      <w:szCs w:val="24"/>
      <w:lang w:val="en-ZA" w:bidi="ar-SA"/>
    </w:rPr>
  </w:style>
  <w:style w:type="paragraph" w:styleId="Footer">
    <w:name w:val="footer"/>
    <w:basedOn w:val="Normal"/>
    <w:link w:val="FooterChar"/>
    <w:uiPriority w:val="99"/>
    <w:unhideWhenUsed/>
    <w:rsid w:val="001059C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059CB"/>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1059C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9CB"/>
    <w:rPr>
      <w:rFonts w:ascii="Tahoma" w:hAnsi="Tahoma" w:cs="Tahoma"/>
      <w:sz w:val="16"/>
      <w:szCs w:val="16"/>
      <w:lang w:val="en-ZA" w:bidi="ar-SA"/>
    </w:rPr>
  </w:style>
  <w:style w:type="paragraph" w:styleId="PlainText">
    <w:name w:val="Plain Text"/>
    <w:basedOn w:val="Normal"/>
    <w:link w:val="PlainTextChar"/>
    <w:rsid w:val="007C104B"/>
    <w:pPr>
      <w:spacing w:before="0" w:after="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7C104B"/>
    <w:rPr>
      <w:rFonts w:ascii="Courier New" w:eastAsia="Times New Roman" w:hAnsi="Courier New"/>
      <w:lang w:val="en-GB" w:bidi="ar-SA"/>
    </w:rPr>
  </w:style>
  <w:style w:type="character" w:styleId="Hyperlink">
    <w:name w:val="Hyperlink"/>
    <w:rsid w:val="007C10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740</Words>
  <Characters>4222</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2017-06-07T13:03:00Z</cp:lastPrinted>
  <dcterms:created xsi:type="dcterms:W3CDTF">2017-06-13T08:02:00Z</dcterms:created>
  <dcterms:modified xsi:type="dcterms:W3CDTF">2017-06-13T08:02:00Z</dcterms:modified>
</cp:coreProperties>
</file>