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1CC6F" w14:textId="6268456F" w:rsidR="009F6B11" w:rsidRPr="009F6B11" w:rsidRDefault="00B873BA" w:rsidP="009F6B11">
      <w:pPr>
        <w:pStyle w:val="p1"/>
        <w:rPr>
          <w:color w:val="000000" w:themeColor="text1"/>
        </w:rPr>
      </w:pPr>
      <w:bookmarkStart w:id="0" w:name="_GoBack"/>
      <w:bookmarkEnd w:id="0"/>
      <w:r>
        <w:rPr>
          <w:noProof/>
          <w:color w:val="000000" w:themeColor="text1"/>
        </w:rPr>
        <w:drawing>
          <wp:inline distT="0" distB="0" distL="0" distR="0" wp14:anchorId="0423C23F" wp14:editId="11AE2FB1">
            <wp:extent cx="5725160" cy="902970"/>
            <wp:effectExtent l="0" t="0" r="0" b="11430"/>
            <wp:docPr id="3" name="Picture 3" descr="News%20release%20header%20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20release%20header%20V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5160" cy="902970"/>
                    </a:xfrm>
                    <a:prstGeom prst="rect">
                      <a:avLst/>
                    </a:prstGeom>
                    <a:noFill/>
                    <a:ln>
                      <a:noFill/>
                    </a:ln>
                  </pic:spPr>
                </pic:pic>
              </a:graphicData>
            </a:graphic>
          </wp:inline>
        </w:drawing>
      </w:r>
    </w:p>
    <w:p w14:paraId="5C5C6D74" w14:textId="77777777" w:rsidR="005E605D" w:rsidRDefault="005E605D" w:rsidP="005E605D">
      <w:pPr>
        <w:rPr>
          <w:rFonts w:eastAsia="Times New Roman"/>
        </w:rPr>
      </w:pPr>
    </w:p>
    <w:p w14:paraId="7FD5F93F" w14:textId="21E8A4E7" w:rsidR="00B624AF" w:rsidRPr="008A3104" w:rsidRDefault="005E605D" w:rsidP="00FC323A">
      <w:pPr>
        <w:jc w:val="center"/>
        <w:outlineLvl w:val="0"/>
        <w:rPr>
          <w:rFonts w:eastAsia="Times New Roman"/>
        </w:rPr>
      </w:pPr>
      <w:r w:rsidRPr="008A3104">
        <w:rPr>
          <w:rFonts w:eastAsia="Times New Roman"/>
          <w:b/>
        </w:rPr>
        <w:t>NEWS RELEASE</w:t>
      </w:r>
    </w:p>
    <w:p w14:paraId="076D422D" w14:textId="77777777" w:rsidR="005E605D" w:rsidRDefault="005E605D" w:rsidP="005E605D">
      <w:pPr>
        <w:rPr>
          <w:rFonts w:eastAsia="Times New Roman"/>
        </w:rPr>
      </w:pPr>
    </w:p>
    <w:p w14:paraId="059070D9" w14:textId="0EEC36D7" w:rsidR="005E605D" w:rsidRDefault="005B51A3" w:rsidP="009A202A">
      <w:pPr>
        <w:jc w:val="right"/>
        <w:rPr>
          <w:b/>
        </w:rPr>
      </w:pPr>
      <w:r>
        <w:rPr>
          <w:b/>
        </w:rPr>
        <w:t xml:space="preserve">April </w:t>
      </w:r>
      <w:r w:rsidR="00B873BA">
        <w:rPr>
          <w:b/>
        </w:rPr>
        <w:t>6</w:t>
      </w:r>
      <w:r w:rsidR="009A202A">
        <w:rPr>
          <w:b/>
        </w:rPr>
        <w:t>, 2017</w:t>
      </w:r>
    </w:p>
    <w:p w14:paraId="1145E6AA" w14:textId="77777777" w:rsidR="005E605D" w:rsidRDefault="005E605D" w:rsidP="009F6B11">
      <w:pPr>
        <w:pStyle w:val="p2"/>
        <w:rPr>
          <w:color w:val="000000" w:themeColor="text1"/>
        </w:rPr>
      </w:pPr>
    </w:p>
    <w:p w14:paraId="41AEB337" w14:textId="77777777" w:rsidR="005E605D" w:rsidRDefault="005E605D" w:rsidP="009F6B11">
      <w:pPr>
        <w:pStyle w:val="p2"/>
        <w:rPr>
          <w:color w:val="000000" w:themeColor="text1"/>
        </w:rPr>
      </w:pPr>
    </w:p>
    <w:p w14:paraId="661E2C4E" w14:textId="0BD736F1" w:rsidR="00931546" w:rsidRPr="00DA6F74" w:rsidRDefault="00A900C0" w:rsidP="00931546">
      <w:pPr>
        <w:rPr>
          <w:b/>
          <w:sz w:val="36"/>
          <w:szCs w:val="36"/>
        </w:rPr>
      </w:pPr>
      <w:r>
        <w:rPr>
          <w:b/>
          <w:sz w:val="36"/>
          <w:szCs w:val="36"/>
        </w:rPr>
        <w:t>Why engineers</w:t>
      </w:r>
      <w:r w:rsidR="005B51A3">
        <w:rPr>
          <w:b/>
          <w:sz w:val="36"/>
          <w:szCs w:val="36"/>
        </w:rPr>
        <w:t xml:space="preserve"> from across sub-Saharan Africa</w:t>
      </w:r>
      <w:r>
        <w:rPr>
          <w:b/>
          <w:sz w:val="36"/>
          <w:szCs w:val="36"/>
        </w:rPr>
        <w:t xml:space="preserve"> will</w:t>
      </w:r>
      <w:r w:rsidR="005B51A3">
        <w:rPr>
          <w:b/>
          <w:sz w:val="36"/>
          <w:szCs w:val="36"/>
        </w:rPr>
        <w:t xml:space="preserve"> </w:t>
      </w:r>
      <w:r>
        <w:rPr>
          <w:b/>
          <w:sz w:val="36"/>
          <w:szCs w:val="36"/>
        </w:rPr>
        <w:t>head for the Western Cape in July</w:t>
      </w:r>
    </w:p>
    <w:p w14:paraId="2E9698AF" w14:textId="77777777" w:rsidR="00931546" w:rsidRDefault="00931546" w:rsidP="00931546"/>
    <w:p w14:paraId="6D964A32" w14:textId="5FD5A88A" w:rsidR="00931546" w:rsidRPr="005C7100" w:rsidRDefault="000B4985" w:rsidP="00931546">
      <w:pPr>
        <w:rPr>
          <w:b/>
          <w:sz w:val="22"/>
          <w:szCs w:val="22"/>
          <w:u w:val="single"/>
        </w:rPr>
      </w:pPr>
      <w:r w:rsidRPr="000B4985">
        <w:rPr>
          <w:rFonts w:cs="Calibri"/>
          <w:b/>
          <w:color w:val="000000" w:themeColor="text1"/>
          <w:sz w:val="22"/>
          <w:szCs w:val="22"/>
          <w:u w:val="single"/>
        </w:rPr>
        <w:t>Cape Town</w:t>
      </w:r>
      <w:r w:rsidR="00A900C0">
        <w:rPr>
          <w:rFonts w:cs="Calibri"/>
          <w:b/>
          <w:color w:val="000000" w:themeColor="text1"/>
          <w:sz w:val="22"/>
          <w:szCs w:val="22"/>
          <w:u w:val="single"/>
        </w:rPr>
        <w:t xml:space="preserve"> is the hub of the oil, gas &amp; petrochem sector for sub-Saharan Africa and</w:t>
      </w:r>
      <w:r w:rsidRPr="000B4985">
        <w:rPr>
          <w:rFonts w:cs="Calibri"/>
          <w:b/>
          <w:color w:val="000000" w:themeColor="text1"/>
          <w:sz w:val="22"/>
          <w:szCs w:val="22"/>
          <w:u w:val="single"/>
        </w:rPr>
        <w:t xml:space="preserve"> </w:t>
      </w:r>
      <w:r w:rsidR="00B873BA">
        <w:rPr>
          <w:rFonts w:cs="Calibri"/>
          <w:b/>
          <w:color w:val="000000" w:themeColor="text1"/>
          <w:sz w:val="22"/>
          <w:szCs w:val="22"/>
          <w:u w:val="single"/>
        </w:rPr>
        <w:t xml:space="preserve">the city </w:t>
      </w:r>
      <w:r w:rsidR="00A900C0">
        <w:rPr>
          <w:rFonts w:cs="Calibri"/>
          <w:b/>
          <w:color w:val="000000" w:themeColor="text1"/>
          <w:sz w:val="22"/>
          <w:szCs w:val="22"/>
          <w:u w:val="single"/>
        </w:rPr>
        <w:t xml:space="preserve">hosts </w:t>
      </w:r>
      <w:r w:rsidRPr="000B4985">
        <w:rPr>
          <w:rFonts w:cs="Calibri"/>
          <w:b/>
          <w:color w:val="000000" w:themeColor="text1"/>
          <w:sz w:val="22"/>
          <w:szCs w:val="22"/>
          <w:u w:val="single"/>
        </w:rPr>
        <w:t>Oil &amp; Gas 2017</w:t>
      </w:r>
      <w:r w:rsidR="00B873BA">
        <w:rPr>
          <w:rFonts w:cs="Calibri"/>
          <w:b/>
          <w:color w:val="000000" w:themeColor="text1"/>
          <w:sz w:val="22"/>
          <w:szCs w:val="22"/>
          <w:u w:val="single"/>
        </w:rPr>
        <w:t xml:space="preserve">, a three-day </w:t>
      </w:r>
      <w:r w:rsidR="00A900C0">
        <w:rPr>
          <w:rFonts w:cs="Calibri"/>
          <w:b/>
          <w:color w:val="000000" w:themeColor="text1"/>
          <w:sz w:val="22"/>
          <w:szCs w:val="22"/>
          <w:u w:val="single"/>
        </w:rPr>
        <w:t>conference and expo</w:t>
      </w:r>
    </w:p>
    <w:p w14:paraId="03D7EE07" w14:textId="77777777" w:rsidR="00664A81" w:rsidRDefault="00664A81" w:rsidP="00AE689D">
      <w:pPr>
        <w:outlineLvl w:val="0"/>
      </w:pPr>
    </w:p>
    <w:p w14:paraId="79E07A17" w14:textId="4909FD64" w:rsidR="00664A81" w:rsidRPr="00D243B9" w:rsidRDefault="00664A81" w:rsidP="00AE689D">
      <w:pPr>
        <w:outlineLvl w:val="0"/>
        <w:rPr>
          <w:sz w:val="22"/>
          <w:szCs w:val="22"/>
        </w:rPr>
      </w:pPr>
      <w:r w:rsidRPr="00D243B9">
        <w:rPr>
          <w:sz w:val="22"/>
          <w:szCs w:val="22"/>
        </w:rPr>
        <w:t xml:space="preserve">Engineers are being invited to Cape Town this July for Oil &amp; Gas 2017 </w:t>
      </w:r>
      <w:r w:rsidR="00D243B9" w:rsidRPr="00D243B9">
        <w:rPr>
          <w:sz w:val="22"/>
          <w:szCs w:val="22"/>
        </w:rPr>
        <w:t>with its</w:t>
      </w:r>
      <w:r w:rsidRPr="00D243B9">
        <w:rPr>
          <w:sz w:val="22"/>
          <w:szCs w:val="22"/>
        </w:rPr>
        <w:t xml:space="preserve"> unique three-day conference</w:t>
      </w:r>
      <w:r w:rsidR="00D243B9" w:rsidRPr="00D243B9">
        <w:rPr>
          <w:sz w:val="22"/>
          <w:szCs w:val="22"/>
        </w:rPr>
        <w:t>,</w:t>
      </w:r>
      <w:r w:rsidRPr="00D243B9">
        <w:rPr>
          <w:sz w:val="22"/>
          <w:szCs w:val="22"/>
        </w:rPr>
        <w:t xml:space="preserve"> </w:t>
      </w:r>
      <w:r w:rsidR="00B873BA">
        <w:rPr>
          <w:sz w:val="22"/>
          <w:szCs w:val="22"/>
        </w:rPr>
        <w:t>with presentation on</w:t>
      </w:r>
      <w:r w:rsidRPr="00D243B9">
        <w:rPr>
          <w:sz w:val="22"/>
          <w:szCs w:val="22"/>
        </w:rPr>
        <w:t xml:space="preserve"> issues from fracking to refining.</w:t>
      </w:r>
    </w:p>
    <w:p w14:paraId="0DD32FE1" w14:textId="77777777" w:rsidR="00664A81" w:rsidRPr="00D243B9" w:rsidRDefault="00664A81" w:rsidP="00AE689D">
      <w:pPr>
        <w:outlineLvl w:val="0"/>
        <w:rPr>
          <w:sz w:val="22"/>
          <w:szCs w:val="22"/>
        </w:rPr>
      </w:pPr>
    </w:p>
    <w:p w14:paraId="6EB014FB" w14:textId="1A071E9E" w:rsidR="00664A81" w:rsidRPr="00D243B9" w:rsidRDefault="00664A81" w:rsidP="00664A81">
      <w:pPr>
        <w:outlineLvl w:val="0"/>
        <w:rPr>
          <w:rFonts w:eastAsia="Times New Roman"/>
          <w:color w:val="000000" w:themeColor="text1"/>
          <w:sz w:val="22"/>
          <w:szCs w:val="22"/>
        </w:rPr>
      </w:pPr>
      <w:r w:rsidRPr="00D243B9">
        <w:rPr>
          <w:sz w:val="22"/>
          <w:szCs w:val="22"/>
        </w:rPr>
        <w:t>“Western Cape</w:t>
      </w:r>
      <w:r w:rsidR="00AE689D" w:rsidRPr="00D243B9">
        <w:rPr>
          <w:sz w:val="22"/>
          <w:szCs w:val="22"/>
        </w:rPr>
        <w:t xml:space="preserve"> is the </w:t>
      </w:r>
      <w:r w:rsidRPr="00D243B9">
        <w:rPr>
          <w:sz w:val="22"/>
          <w:szCs w:val="22"/>
        </w:rPr>
        <w:t xml:space="preserve">hub of </w:t>
      </w:r>
      <w:r w:rsidR="00AE689D" w:rsidRPr="00D243B9">
        <w:rPr>
          <w:sz w:val="22"/>
          <w:szCs w:val="22"/>
        </w:rPr>
        <w:t>sub-Saharan oil industry</w:t>
      </w:r>
      <w:r w:rsidRPr="00D243B9">
        <w:rPr>
          <w:sz w:val="22"/>
          <w:szCs w:val="22"/>
        </w:rPr>
        <w:t>’s</w:t>
      </w:r>
      <w:r w:rsidR="00AE689D" w:rsidRPr="00D243B9">
        <w:rPr>
          <w:sz w:val="22"/>
          <w:szCs w:val="22"/>
        </w:rPr>
        <w:t xml:space="preserve"> midstream and downstream </w:t>
      </w:r>
      <w:r w:rsidRPr="00D243B9">
        <w:rPr>
          <w:sz w:val="22"/>
          <w:szCs w:val="22"/>
        </w:rPr>
        <w:t xml:space="preserve">oil industry and this year ensuring a convenient </w:t>
      </w:r>
      <w:r w:rsidR="00A900C0">
        <w:rPr>
          <w:sz w:val="22"/>
          <w:szCs w:val="22"/>
        </w:rPr>
        <w:t xml:space="preserve">and attractive </w:t>
      </w:r>
      <w:r w:rsidRPr="00D243B9">
        <w:rPr>
          <w:sz w:val="22"/>
          <w:szCs w:val="22"/>
        </w:rPr>
        <w:t xml:space="preserve">location for </w:t>
      </w:r>
      <w:r w:rsidR="00A900C0">
        <w:rPr>
          <w:sz w:val="22"/>
          <w:szCs w:val="22"/>
        </w:rPr>
        <w:t>senior</w:t>
      </w:r>
      <w:r w:rsidRPr="00D243B9">
        <w:rPr>
          <w:sz w:val="22"/>
          <w:szCs w:val="22"/>
        </w:rPr>
        <w:t xml:space="preserve"> engineers,” </w:t>
      </w:r>
      <w:r w:rsidRPr="00D243B9">
        <w:rPr>
          <w:rFonts w:eastAsia="Times New Roman"/>
          <w:color w:val="000000" w:themeColor="text1"/>
          <w:sz w:val="22"/>
          <w:szCs w:val="22"/>
        </w:rPr>
        <w:t xml:space="preserve">says Brad Hook, </w:t>
      </w:r>
      <w:r w:rsidR="00D243B9" w:rsidRPr="00D243B9">
        <w:rPr>
          <w:rFonts w:eastAsia="Times New Roman"/>
          <w:color w:val="000000" w:themeColor="text1"/>
          <w:sz w:val="22"/>
          <w:szCs w:val="22"/>
        </w:rPr>
        <w:t xml:space="preserve">who is </w:t>
      </w:r>
      <w:r w:rsidRPr="00D243B9">
        <w:rPr>
          <w:rFonts w:eastAsia="Times New Roman"/>
          <w:color w:val="000000" w:themeColor="text1"/>
          <w:sz w:val="22"/>
          <w:szCs w:val="22"/>
        </w:rPr>
        <w:t>organiser dmg-ems Africa’s Commercial Director.</w:t>
      </w:r>
    </w:p>
    <w:p w14:paraId="57611809" w14:textId="77777777" w:rsidR="00D243B9" w:rsidRPr="00D243B9" w:rsidRDefault="00D243B9" w:rsidP="00664A81">
      <w:pPr>
        <w:outlineLvl w:val="0"/>
        <w:rPr>
          <w:rFonts w:eastAsia="Times New Roman"/>
          <w:color w:val="000000" w:themeColor="text1"/>
          <w:sz w:val="22"/>
          <w:szCs w:val="22"/>
        </w:rPr>
      </w:pPr>
    </w:p>
    <w:p w14:paraId="3E4C10FF" w14:textId="72251CBD" w:rsidR="00D243B9" w:rsidRDefault="00D243B9" w:rsidP="00D243B9">
      <w:pPr>
        <w:rPr>
          <w:sz w:val="22"/>
          <w:szCs w:val="22"/>
        </w:rPr>
      </w:pPr>
      <w:r w:rsidRPr="00D243B9">
        <w:rPr>
          <w:sz w:val="22"/>
          <w:szCs w:val="22"/>
        </w:rPr>
        <w:t>“The conference will set the agenda</w:t>
      </w:r>
      <w:r w:rsidR="00A900C0">
        <w:rPr>
          <w:sz w:val="22"/>
          <w:szCs w:val="22"/>
        </w:rPr>
        <w:t xml:space="preserve"> for the region</w:t>
      </w:r>
      <w:r w:rsidRPr="00D243B9">
        <w:rPr>
          <w:sz w:val="22"/>
          <w:szCs w:val="22"/>
        </w:rPr>
        <w:t xml:space="preserve">, influence policy and explore the economic potential </w:t>
      </w:r>
      <w:r w:rsidR="00A900C0">
        <w:rPr>
          <w:sz w:val="22"/>
          <w:szCs w:val="22"/>
        </w:rPr>
        <w:t xml:space="preserve">focused on the </w:t>
      </w:r>
      <w:r w:rsidRPr="00D243B9">
        <w:rPr>
          <w:sz w:val="22"/>
          <w:szCs w:val="22"/>
        </w:rPr>
        <w:t xml:space="preserve">importance of continued development </w:t>
      </w:r>
      <w:r w:rsidR="00A900C0">
        <w:rPr>
          <w:sz w:val="22"/>
          <w:szCs w:val="22"/>
        </w:rPr>
        <w:t>and</w:t>
      </w:r>
      <w:r w:rsidRPr="00D243B9">
        <w:rPr>
          <w:sz w:val="22"/>
          <w:szCs w:val="22"/>
        </w:rPr>
        <w:t xml:space="preserve"> the associated benefit to </w:t>
      </w:r>
      <w:r w:rsidR="00A900C0">
        <w:rPr>
          <w:sz w:val="22"/>
          <w:szCs w:val="22"/>
        </w:rPr>
        <w:t>Africa’s</w:t>
      </w:r>
      <w:r w:rsidRPr="00D243B9">
        <w:rPr>
          <w:sz w:val="22"/>
          <w:szCs w:val="22"/>
        </w:rPr>
        <w:t xml:space="preserve"> o</w:t>
      </w:r>
      <w:r w:rsidR="00A900C0">
        <w:rPr>
          <w:sz w:val="22"/>
          <w:szCs w:val="22"/>
        </w:rPr>
        <w:t>il and gas sector</w:t>
      </w:r>
      <w:r w:rsidRPr="00D243B9">
        <w:rPr>
          <w:sz w:val="22"/>
          <w:szCs w:val="22"/>
        </w:rPr>
        <w:t xml:space="preserve">.”  </w:t>
      </w:r>
    </w:p>
    <w:p w14:paraId="79C5488F" w14:textId="77777777" w:rsidR="00D243B9" w:rsidRDefault="00D243B9" w:rsidP="00D243B9">
      <w:pPr>
        <w:rPr>
          <w:sz w:val="22"/>
          <w:szCs w:val="22"/>
        </w:rPr>
      </w:pPr>
    </w:p>
    <w:p w14:paraId="289DAAFA" w14:textId="0179D973" w:rsidR="00A900C0" w:rsidRDefault="00D243B9" w:rsidP="00A900C0">
      <w:pPr>
        <w:rPr>
          <w:rFonts w:eastAsia="Times New Roman" w:cs="Times New Roman"/>
          <w:color w:val="4E4E50"/>
          <w:sz w:val="22"/>
          <w:szCs w:val="22"/>
          <w:shd w:val="clear" w:color="auto" w:fill="FFFFFF"/>
          <w:lang w:val="en-US"/>
        </w:rPr>
      </w:pPr>
      <w:r>
        <w:rPr>
          <w:sz w:val="22"/>
          <w:szCs w:val="22"/>
        </w:rPr>
        <w:t xml:space="preserve">Oil &amp; Gas 2017 also </w:t>
      </w:r>
      <w:r w:rsidRPr="00D243B9">
        <w:rPr>
          <w:rFonts w:eastAsia="Times New Roman"/>
          <w:color w:val="000000" w:themeColor="text1"/>
          <w:sz w:val="22"/>
          <w:szCs w:val="22"/>
        </w:rPr>
        <w:t xml:space="preserve">attracts </w:t>
      </w:r>
      <w:r>
        <w:rPr>
          <w:rFonts w:eastAsia="Times New Roman"/>
          <w:color w:val="000000" w:themeColor="text1"/>
          <w:sz w:val="22"/>
          <w:szCs w:val="22"/>
        </w:rPr>
        <w:t xml:space="preserve">international </w:t>
      </w:r>
      <w:r w:rsidRPr="00D243B9">
        <w:rPr>
          <w:rFonts w:eastAsia="Times New Roman" w:cs="Times New Roman"/>
          <w:color w:val="4E4E50"/>
          <w:sz w:val="22"/>
          <w:szCs w:val="22"/>
          <w:shd w:val="clear" w:color="auto" w:fill="FFFFFF"/>
          <w:lang w:val="en-US"/>
        </w:rPr>
        <w:t>suppliers</w:t>
      </w:r>
      <w:r w:rsidR="00A900C0">
        <w:rPr>
          <w:rFonts w:eastAsia="Times New Roman" w:cs="Times New Roman"/>
          <w:color w:val="4E4E50"/>
          <w:sz w:val="22"/>
          <w:szCs w:val="22"/>
          <w:shd w:val="clear" w:color="auto" w:fill="FFFFFF"/>
          <w:lang w:val="en-US"/>
        </w:rPr>
        <w:t xml:space="preserve"> to the exhibition halls</w:t>
      </w:r>
      <w:r w:rsidRPr="00D243B9">
        <w:rPr>
          <w:rFonts w:eastAsia="Times New Roman" w:cs="Times New Roman"/>
          <w:color w:val="4E4E50"/>
          <w:sz w:val="22"/>
          <w:szCs w:val="22"/>
          <w:shd w:val="clear" w:color="auto" w:fill="FFFFFF"/>
          <w:lang w:val="en-US"/>
        </w:rPr>
        <w:t xml:space="preserve">, providing </w:t>
      </w:r>
      <w:r>
        <w:rPr>
          <w:rFonts w:eastAsia="Times New Roman" w:cs="Times New Roman"/>
          <w:color w:val="4E4E50"/>
          <w:sz w:val="22"/>
          <w:szCs w:val="22"/>
          <w:shd w:val="clear" w:color="auto" w:fill="FFFFFF"/>
          <w:lang w:val="en-US"/>
        </w:rPr>
        <w:t xml:space="preserve">them and </w:t>
      </w:r>
      <w:r w:rsidR="00A900C0">
        <w:rPr>
          <w:rFonts w:eastAsia="Times New Roman" w:cs="Times New Roman"/>
          <w:color w:val="4E4E50"/>
          <w:sz w:val="22"/>
          <w:szCs w:val="22"/>
          <w:shd w:val="clear" w:color="auto" w:fill="FFFFFF"/>
          <w:lang w:val="en-US"/>
        </w:rPr>
        <w:t>visitors</w:t>
      </w:r>
      <w:r>
        <w:rPr>
          <w:rFonts w:eastAsia="Times New Roman" w:cs="Times New Roman"/>
          <w:color w:val="4E4E50"/>
          <w:sz w:val="22"/>
          <w:szCs w:val="22"/>
          <w:shd w:val="clear" w:color="auto" w:fill="FFFFFF"/>
          <w:lang w:val="en-US"/>
        </w:rPr>
        <w:t xml:space="preserve"> a</w:t>
      </w:r>
      <w:r w:rsidRPr="00D243B9">
        <w:rPr>
          <w:rFonts w:eastAsia="Times New Roman" w:cs="Times New Roman"/>
          <w:color w:val="4E4E50"/>
          <w:sz w:val="22"/>
          <w:szCs w:val="22"/>
          <w:shd w:val="clear" w:color="auto" w:fill="FFFFFF"/>
          <w:lang w:val="en-US"/>
        </w:rPr>
        <w:t xml:space="preserve"> comprehensive platform to meet prospective business partners face-to-face</w:t>
      </w:r>
      <w:r>
        <w:rPr>
          <w:rFonts w:eastAsia="Times New Roman" w:cs="Times New Roman"/>
          <w:color w:val="4E4E50"/>
          <w:sz w:val="22"/>
          <w:szCs w:val="22"/>
          <w:shd w:val="clear" w:color="auto" w:fill="FFFFFF"/>
          <w:lang w:val="en-US"/>
        </w:rPr>
        <w:t>, says Hook</w:t>
      </w:r>
      <w:r w:rsidRPr="00D243B9">
        <w:rPr>
          <w:rFonts w:eastAsia="Times New Roman" w:cs="Times New Roman"/>
          <w:color w:val="4E4E50"/>
          <w:sz w:val="22"/>
          <w:szCs w:val="22"/>
          <w:shd w:val="clear" w:color="auto" w:fill="FFFFFF"/>
          <w:lang w:val="en-US"/>
        </w:rPr>
        <w:t>.</w:t>
      </w:r>
      <w:r>
        <w:rPr>
          <w:rFonts w:eastAsia="Times New Roman" w:cs="Times New Roman"/>
          <w:color w:val="4E4E50"/>
          <w:sz w:val="22"/>
          <w:szCs w:val="22"/>
          <w:shd w:val="clear" w:color="auto" w:fill="FFFFFF"/>
          <w:lang w:val="en-US"/>
        </w:rPr>
        <w:t xml:space="preserve"> </w:t>
      </w:r>
    </w:p>
    <w:p w14:paraId="118EB21E" w14:textId="77777777" w:rsidR="00A900C0" w:rsidRDefault="00A900C0" w:rsidP="00A900C0">
      <w:pPr>
        <w:rPr>
          <w:rFonts w:eastAsia="Times New Roman" w:cs="Times New Roman"/>
          <w:color w:val="4E4E50"/>
          <w:sz w:val="22"/>
          <w:szCs w:val="22"/>
          <w:shd w:val="clear" w:color="auto" w:fill="FFFFFF"/>
          <w:lang w:val="en-US"/>
        </w:rPr>
      </w:pPr>
    </w:p>
    <w:p w14:paraId="27DB972C" w14:textId="6C61D6FF" w:rsidR="00D243B9" w:rsidRPr="00A900C0" w:rsidRDefault="00D243B9" w:rsidP="00D243B9">
      <w:pPr>
        <w:rPr>
          <w:rFonts w:eastAsia="Times New Roman"/>
          <w:color w:val="000000" w:themeColor="text1"/>
          <w:sz w:val="22"/>
          <w:szCs w:val="22"/>
        </w:rPr>
      </w:pPr>
      <w:r>
        <w:rPr>
          <w:rFonts w:eastAsia="Times New Roman" w:cs="Times New Roman"/>
          <w:color w:val="4E4E50"/>
          <w:sz w:val="22"/>
          <w:szCs w:val="22"/>
          <w:shd w:val="clear" w:color="auto" w:fill="FFFFFF"/>
          <w:lang w:val="en-US"/>
        </w:rPr>
        <w:t xml:space="preserve">“This is a networking event, a top-level conference and </w:t>
      </w:r>
      <w:r>
        <w:rPr>
          <w:sz w:val="22"/>
          <w:szCs w:val="22"/>
        </w:rPr>
        <w:t>an opportunity to meet suppliers.</w:t>
      </w:r>
      <w:r w:rsidR="00A900C0">
        <w:rPr>
          <w:sz w:val="22"/>
          <w:szCs w:val="22"/>
        </w:rPr>
        <w:t xml:space="preserve"> </w:t>
      </w:r>
      <w:r w:rsidR="00A900C0">
        <w:rPr>
          <w:rFonts w:eastAsia="Times New Roman"/>
          <w:color w:val="000000" w:themeColor="text1"/>
          <w:sz w:val="22"/>
          <w:szCs w:val="22"/>
        </w:rPr>
        <w:t>The</w:t>
      </w:r>
      <w:r w:rsidR="00A900C0" w:rsidRPr="00D243B9">
        <w:rPr>
          <w:rFonts w:eastAsia="Times New Roman"/>
          <w:color w:val="000000" w:themeColor="text1"/>
          <w:sz w:val="22"/>
          <w:szCs w:val="22"/>
        </w:rPr>
        <w:t xml:space="preserve"> conference programme will cover the key future issues, including new exploration techniques</w:t>
      </w:r>
      <w:r w:rsidR="00A900C0">
        <w:rPr>
          <w:rFonts w:eastAsia="Times New Roman"/>
          <w:color w:val="000000" w:themeColor="text1"/>
          <w:sz w:val="22"/>
          <w:szCs w:val="22"/>
        </w:rPr>
        <w:t>, refining techniques</w:t>
      </w:r>
      <w:r w:rsidR="00A900C0" w:rsidRPr="00D243B9">
        <w:rPr>
          <w:rFonts w:eastAsia="Times New Roman"/>
          <w:color w:val="000000" w:themeColor="text1"/>
          <w:sz w:val="22"/>
          <w:szCs w:val="22"/>
        </w:rPr>
        <w:t xml:space="preserve"> and an examination of renewables and how they fit into government’s future energy plans.”</w:t>
      </w:r>
    </w:p>
    <w:p w14:paraId="3283C0A7" w14:textId="77777777" w:rsidR="00D816AB" w:rsidRPr="00D243B9" w:rsidRDefault="00D816AB" w:rsidP="00931546">
      <w:pPr>
        <w:rPr>
          <w:rFonts w:eastAsia="Times New Roman"/>
          <w:color w:val="000000" w:themeColor="text1"/>
          <w:sz w:val="22"/>
          <w:szCs w:val="22"/>
        </w:rPr>
      </w:pPr>
    </w:p>
    <w:p w14:paraId="0382A66E" w14:textId="2A0B7D7C" w:rsidR="00D816AB" w:rsidRPr="00D243B9" w:rsidRDefault="00D243B9" w:rsidP="00D816AB">
      <w:pPr>
        <w:spacing w:line="182" w:lineRule="atLeast"/>
        <w:rPr>
          <w:rFonts w:cs="Times New Roman"/>
          <w:color w:val="000000" w:themeColor="text1"/>
          <w:sz w:val="22"/>
          <w:szCs w:val="22"/>
          <w:lang w:val="en-US"/>
        </w:rPr>
      </w:pPr>
      <w:r>
        <w:rPr>
          <w:rFonts w:eastAsia="Times New Roman"/>
          <w:color w:val="000000" w:themeColor="text1"/>
          <w:sz w:val="22"/>
          <w:szCs w:val="22"/>
        </w:rPr>
        <w:t>Oil &amp; Gas Africa 2017</w:t>
      </w:r>
      <w:r w:rsidR="00D816AB" w:rsidRPr="00D243B9">
        <w:rPr>
          <w:rFonts w:eastAsia="Times New Roman"/>
          <w:color w:val="000000" w:themeColor="text1"/>
          <w:sz w:val="22"/>
          <w:szCs w:val="22"/>
        </w:rPr>
        <w:t xml:space="preserve"> was acquired last year by </w:t>
      </w:r>
      <w:r w:rsidR="00D816AB" w:rsidRPr="00D243B9">
        <w:rPr>
          <w:rFonts w:cs="Times New Roman"/>
          <w:color w:val="000000" w:themeColor="text1"/>
          <w:sz w:val="22"/>
          <w:szCs w:val="22"/>
          <w:lang w:val="en-US"/>
        </w:rPr>
        <w:t xml:space="preserve">global exhibition and conference organiser dmg events MEA </w:t>
      </w:r>
      <w:r w:rsidR="000C5F3C" w:rsidRPr="00D243B9">
        <w:rPr>
          <w:rFonts w:cs="Times New Roman"/>
          <w:color w:val="000000" w:themeColor="text1"/>
          <w:sz w:val="22"/>
          <w:szCs w:val="22"/>
          <w:lang w:val="en-US"/>
        </w:rPr>
        <w:t>adding to</w:t>
      </w:r>
      <w:r w:rsidR="00D816AB" w:rsidRPr="00D243B9">
        <w:rPr>
          <w:rFonts w:cs="Times New Roman"/>
          <w:color w:val="000000" w:themeColor="text1"/>
          <w:sz w:val="22"/>
          <w:szCs w:val="22"/>
          <w:lang w:val="en-US"/>
        </w:rPr>
        <w:t xml:space="preserve"> it</w:t>
      </w:r>
      <w:r w:rsidR="000C5F3C" w:rsidRPr="00D243B9">
        <w:rPr>
          <w:rFonts w:cs="Times New Roman"/>
          <w:color w:val="000000" w:themeColor="text1"/>
          <w:sz w:val="22"/>
          <w:szCs w:val="22"/>
          <w:lang w:val="en-US"/>
        </w:rPr>
        <w:t>s</w:t>
      </w:r>
      <w:r w:rsidR="00D816AB" w:rsidRPr="00D243B9">
        <w:rPr>
          <w:rFonts w:cs="Times New Roman"/>
          <w:color w:val="000000" w:themeColor="text1"/>
          <w:sz w:val="22"/>
          <w:szCs w:val="22"/>
          <w:lang w:val="en-US"/>
        </w:rPr>
        <w:t xml:space="preserve"> </w:t>
      </w:r>
      <w:r w:rsidR="000C5F3C" w:rsidRPr="00D243B9">
        <w:rPr>
          <w:rFonts w:cs="Times New Roman"/>
          <w:color w:val="000000" w:themeColor="text1"/>
          <w:sz w:val="22"/>
          <w:szCs w:val="22"/>
          <w:lang w:val="en-US"/>
        </w:rPr>
        <w:t>worldwide energy portfolio</w:t>
      </w:r>
      <w:r w:rsidR="000B4985" w:rsidRPr="00D243B9">
        <w:rPr>
          <w:rFonts w:cs="Times New Roman"/>
          <w:color w:val="000000" w:themeColor="text1"/>
          <w:sz w:val="22"/>
          <w:szCs w:val="22"/>
          <w:lang w:val="en-US"/>
        </w:rPr>
        <w:t xml:space="preserve"> that</w:t>
      </w:r>
      <w:r w:rsidR="00D816AB" w:rsidRPr="00D243B9">
        <w:rPr>
          <w:rFonts w:cs="Times New Roman"/>
          <w:color w:val="000000" w:themeColor="text1"/>
          <w:sz w:val="22"/>
          <w:szCs w:val="22"/>
          <w:lang w:val="en-US"/>
        </w:rPr>
        <w:t xml:space="preserve"> includes ADIPEC</w:t>
      </w:r>
      <w:r w:rsidR="000B4985" w:rsidRPr="00D243B9">
        <w:rPr>
          <w:rFonts w:cs="Times New Roman"/>
          <w:color w:val="000000" w:themeColor="text1"/>
          <w:sz w:val="22"/>
          <w:szCs w:val="22"/>
          <w:lang w:val="en-US"/>
        </w:rPr>
        <w:t>, which attracts 80,000 visitors</w:t>
      </w:r>
      <w:r w:rsidR="00D816AB" w:rsidRPr="00D243B9">
        <w:rPr>
          <w:rFonts w:cs="Times New Roman"/>
          <w:color w:val="000000" w:themeColor="text1"/>
          <w:sz w:val="22"/>
          <w:szCs w:val="22"/>
          <w:lang w:val="en-US"/>
        </w:rPr>
        <w:t xml:space="preserve"> </w:t>
      </w:r>
      <w:r w:rsidR="000B4985" w:rsidRPr="00D243B9">
        <w:rPr>
          <w:rFonts w:cs="Times New Roman"/>
          <w:color w:val="000000" w:themeColor="text1"/>
          <w:sz w:val="22"/>
          <w:szCs w:val="22"/>
          <w:lang w:val="en-US"/>
        </w:rPr>
        <w:t>to</w:t>
      </w:r>
      <w:r w:rsidR="00D816AB" w:rsidRPr="00D243B9">
        <w:rPr>
          <w:rFonts w:cs="Times New Roman"/>
          <w:color w:val="000000" w:themeColor="text1"/>
          <w:sz w:val="22"/>
          <w:szCs w:val="22"/>
          <w:lang w:val="en-US"/>
        </w:rPr>
        <w:t xml:space="preserve"> the UAE</w:t>
      </w:r>
      <w:r w:rsidR="000B4985" w:rsidRPr="00D243B9">
        <w:rPr>
          <w:rFonts w:cs="Times New Roman"/>
          <w:color w:val="000000" w:themeColor="text1"/>
          <w:sz w:val="22"/>
          <w:szCs w:val="22"/>
          <w:lang w:val="en-US"/>
        </w:rPr>
        <w:t xml:space="preserve"> </w:t>
      </w:r>
      <w:r w:rsidR="00D25A65" w:rsidRPr="00D243B9">
        <w:rPr>
          <w:rFonts w:cs="Times New Roman"/>
          <w:color w:val="000000" w:themeColor="text1"/>
          <w:sz w:val="22"/>
          <w:szCs w:val="22"/>
          <w:lang w:val="en-US"/>
        </w:rPr>
        <w:t>in the world’s largest oil expo outside of North America</w:t>
      </w:r>
      <w:r w:rsidR="000C5F3C" w:rsidRPr="00D243B9">
        <w:rPr>
          <w:rFonts w:cs="Times New Roman"/>
          <w:color w:val="000000" w:themeColor="text1"/>
          <w:sz w:val="22"/>
          <w:szCs w:val="22"/>
          <w:lang w:val="en-US"/>
        </w:rPr>
        <w:t>.</w:t>
      </w:r>
      <w:r w:rsidR="00D816AB" w:rsidRPr="00D243B9">
        <w:rPr>
          <w:rFonts w:cs="Times New Roman"/>
          <w:color w:val="000000" w:themeColor="text1"/>
          <w:sz w:val="22"/>
          <w:szCs w:val="22"/>
          <w:lang w:val="en-US"/>
        </w:rPr>
        <w:t> </w:t>
      </w:r>
    </w:p>
    <w:p w14:paraId="2EFEAD85" w14:textId="77777777" w:rsidR="00FE4141" w:rsidRPr="00D243B9" w:rsidRDefault="00FE4141" w:rsidP="00931546">
      <w:pPr>
        <w:rPr>
          <w:rFonts w:eastAsia="Times New Roman"/>
          <w:color w:val="000000" w:themeColor="text1"/>
          <w:sz w:val="22"/>
          <w:szCs w:val="22"/>
        </w:rPr>
      </w:pPr>
    </w:p>
    <w:p w14:paraId="3E1DFDB6" w14:textId="2DFC4100" w:rsidR="000C5F3C" w:rsidRPr="00D243B9" w:rsidRDefault="00B40499" w:rsidP="00B40499">
      <w:pPr>
        <w:rPr>
          <w:rFonts w:eastAsia="Times New Roman"/>
          <w:color w:val="000000" w:themeColor="text1"/>
          <w:sz w:val="22"/>
          <w:szCs w:val="22"/>
        </w:rPr>
      </w:pPr>
      <w:r w:rsidRPr="00D243B9">
        <w:rPr>
          <w:rFonts w:eastAsia="Times New Roman"/>
          <w:color w:val="000000" w:themeColor="text1"/>
          <w:sz w:val="22"/>
          <w:szCs w:val="22"/>
        </w:rPr>
        <w:t>Oil &amp; Gas Africa 2017 runs from July 11-13 at the Cape Town I</w:t>
      </w:r>
      <w:r w:rsidR="000B4985" w:rsidRPr="00D243B9">
        <w:rPr>
          <w:rFonts w:eastAsia="Times New Roman"/>
          <w:color w:val="000000" w:themeColor="text1"/>
          <w:sz w:val="22"/>
          <w:szCs w:val="22"/>
        </w:rPr>
        <w:t xml:space="preserve">nternational Conference Centre </w:t>
      </w:r>
      <w:r w:rsidR="00A900C0">
        <w:rPr>
          <w:rFonts w:eastAsia="Times New Roman"/>
          <w:color w:val="000000" w:themeColor="text1"/>
          <w:sz w:val="22"/>
          <w:szCs w:val="22"/>
        </w:rPr>
        <w:t xml:space="preserve">with </w:t>
      </w:r>
      <w:r w:rsidR="000C5F3C" w:rsidRPr="00D243B9">
        <w:rPr>
          <w:rFonts w:eastAsia="Times New Roman" w:cs="Times New Roman"/>
          <w:color w:val="4E4E50"/>
          <w:sz w:val="22"/>
          <w:szCs w:val="22"/>
          <w:lang w:val="en-US"/>
        </w:rPr>
        <w:t>a</w:t>
      </w:r>
      <w:r w:rsidRPr="00D243B9">
        <w:rPr>
          <w:rFonts w:eastAsia="Times New Roman" w:cs="Times New Roman"/>
          <w:color w:val="4E4E50"/>
          <w:sz w:val="22"/>
          <w:szCs w:val="22"/>
          <w:lang w:val="en-US"/>
        </w:rPr>
        <w:t xml:space="preserve"> three-day</w:t>
      </w:r>
      <w:r w:rsidR="000B4985" w:rsidRPr="00D243B9">
        <w:rPr>
          <w:rFonts w:eastAsia="Times New Roman" w:cs="Times New Roman"/>
          <w:color w:val="4E4E50"/>
          <w:sz w:val="22"/>
          <w:szCs w:val="22"/>
          <w:lang w:val="en-US"/>
        </w:rPr>
        <w:t xml:space="preserve"> conference</w:t>
      </w:r>
      <w:r w:rsidR="00A900C0">
        <w:rPr>
          <w:rFonts w:eastAsia="Times New Roman" w:cs="Times New Roman"/>
          <w:color w:val="4E4E50"/>
          <w:sz w:val="22"/>
          <w:szCs w:val="22"/>
          <w:lang w:val="en-US"/>
        </w:rPr>
        <w:t xml:space="preserve"> and exhibition</w:t>
      </w:r>
      <w:r w:rsidR="000C5F3C" w:rsidRPr="00D243B9">
        <w:rPr>
          <w:rFonts w:eastAsia="Times New Roman" w:cs="Times New Roman"/>
          <w:color w:val="4E4E50"/>
          <w:sz w:val="22"/>
          <w:szCs w:val="22"/>
          <w:lang w:val="en-US"/>
        </w:rPr>
        <w:t>.</w:t>
      </w:r>
    </w:p>
    <w:p w14:paraId="3C646426" w14:textId="77777777" w:rsidR="00B40499" w:rsidRPr="00B40499" w:rsidRDefault="00B40499" w:rsidP="000C5F3C">
      <w:pPr>
        <w:rPr>
          <w:rFonts w:cs="Calibri"/>
          <w:b/>
          <w:color w:val="000000" w:themeColor="text1"/>
          <w:sz w:val="22"/>
          <w:szCs w:val="22"/>
        </w:rPr>
      </w:pPr>
    </w:p>
    <w:p w14:paraId="7262E782" w14:textId="7B8BADE0" w:rsidR="00B40499" w:rsidRPr="00B40499" w:rsidRDefault="00B40499" w:rsidP="000C5F3C">
      <w:pPr>
        <w:rPr>
          <w:rFonts w:eastAsia="Times New Roman"/>
          <w:b/>
          <w:color w:val="000000" w:themeColor="text1"/>
          <w:sz w:val="22"/>
          <w:szCs w:val="22"/>
        </w:rPr>
      </w:pPr>
      <w:r w:rsidRPr="00B40499">
        <w:rPr>
          <w:rFonts w:eastAsia="Times New Roman"/>
          <w:b/>
          <w:color w:val="000000" w:themeColor="text1"/>
          <w:sz w:val="22"/>
          <w:szCs w:val="22"/>
        </w:rPr>
        <w:t>Oil &amp; Gas Africa 2017, July 11-13 at the Cape Town International Conference Centre. More details www.africaogp.com</w:t>
      </w:r>
    </w:p>
    <w:p w14:paraId="389A6ABA" w14:textId="77777777" w:rsidR="00B40499" w:rsidRDefault="00B40499" w:rsidP="009F6B11">
      <w:pPr>
        <w:spacing w:line="167" w:lineRule="atLeast"/>
        <w:rPr>
          <w:rFonts w:ascii="Helvetica" w:hAnsi="Helvetica" w:cs="Times New Roman"/>
          <w:color w:val="000000" w:themeColor="text1"/>
          <w:sz w:val="17"/>
          <w:szCs w:val="17"/>
          <w:lang w:val="en-US"/>
        </w:rPr>
      </w:pPr>
    </w:p>
    <w:p w14:paraId="5BFC5623" w14:textId="77777777" w:rsidR="005E605D" w:rsidRDefault="005E605D" w:rsidP="009F6B11">
      <w:pPr>
        <w:spacing w:line="167" w:lineRule="atLeast"/>
        <w:rPr>
          <w:rFonts w:ascii="Helvetica" w:hAnsi="Helvetica" w:cs="Times New Roman"/>
          <w:color w:val="000000" w:themeColor="text1"/>
          <w:sz w:val="17"/>
          <w:szCs w:val="17"/>
          <w:lang w:val="en-US"/>
        </w:rPr>
      </w:pPr>
    </w:p>
    <w:p w14:paraId="7A816610" w14:textId="77777777" w:rsidR="005E605D" w:rsidRPr="00730995" w:rsidRDefault="005E605D" w:rsidP="005E605D">
      <w:pPr>
        <w:widowControl w:val="0"/>
        <w:autoSpaceDE w:val="0"/>
        <w:autoSpaceDN w:val="0"/>
        <w:adjustRightInd w:val="0"/>
        <w:outlineLvl w:val="0"/>
        <w:rPr>
          <w:rFonts w:cs="Calibri"/>
          <w:b/>
          <w:sz w:val="21"/>
          <w:szCs w:val="21"/>
          <w:u w:val="single"/>
        </w:rPr>
      </w:pPr>
      <w:r w:rsidRPr="00730995">
        <w:rPr>
          <w:rFonts w:cs="Calibri"/>
          <w:b/>
          <w:sz w:val="21"/>
          <w:szCs w:val="21"/>
          <w:u w:val="single"/>
        </w:rPr>
        <w:t>Press information</w:t>
      </w:r>
    </w:p>
    <w:p w14:paraId="51355C7D" w14:textId="77777777" w:rsidR="005E605D" w:rsidRPr="00946283" w:rsidRDefault="005E605D" w:rsidP="005E605D">
      <w:pPr>
        <w:rPr>
          <w:rFonts w:eastAsia="Times New Roman"/>
          <w:b/>
          <w:color w:val="000000" w:themeColor="text1"/>
          <w:u w:val="single"/>
          <w:shd w:val="clear" w:color="auto" w:fill="FFFFFF"/>
        </w:rPr>
      </w:pPr>
    </w:p>
    <w:p w14:paraId="0729F7D0" w14:textId="1F4AB342" w:rsidR="005E605D" w:rsidRDefault="00D25A65" w:rsidP="005E605D">
      <w:pPr>
        <w:rPr>
          <w:rFonts w:asciiTheme="majorHAnsi" w:eastAsia="Times New Roman" w:hAnsiTheme="majorHAnsi"/>
          <w:sz w:val="18"/>
          <w:szCs w:val="18"/>
        </w:rPr>
      </w:pPr>
      <w:r w:rsidRPr="00D25A65">
        <w:rPr>
          <w:rFonts w:eastAsia="Times New Roman"/>
          <w:color w:val="000000" w:themeColor="text1"/>
          <w:sz w:val="18"/>
          <w:szCs w:val="18"/>
        </w:rPr>
        <w:lastRenderedPageBreak/>
        <w:t xml:space="preserve">Oil &amp; </w:t>
      </w:r>
      <w:r w:rsidR="008A68EE">
        <w:rPr>
          <w:rFonts w:eastAsia="Times New Roman"/>
          <w:color w:val="000000" w:themeColor="text1"/>
          <w:sz w:val="18"/>
          <w:szCs w:val="18"/>
        </w:rPr>
        <w:t xml:space="preserve">Gas </w:t>
      </w:r>
      <w:r w:rsidRPr="00D25A65">
        <w:rPr>
          <w:rFonts w:eastAsia="Times New Roman"/>
          <w:color w:val="000000" w:themeColor="text1"/>
          <w:sz w:val="18"/>
          <w:szCs w:val="18"/>
        </w:rPr>
        <w:t>Africa 2017</w:t>
      </w:r>
      <w:r w:rsidRPr="00B40499">
        <w:rPr>
          <w:rFonts w:eastAsia="Times New Roman"/>
          <w:color w:val="000000" w:themeColor="text1"/>
          <w:sz w:val="22"/>
          <w:szCs w:val="22"/>
        </w:rPr>
        <w:t xml:space="preserve"> </w:t>
      </w:r>
      <w:r w:rsidR="005E605D" w:rsidRPr="006C169D">
        <w:rPr>
          <w:rFonts w:asciiTheme="majorHAnsi" w:eastAsia="Times New Roman" w:hAnsiTheme="majorHAnsi"/>
          <w:color w:val="000000" w:themeColor="text1"/>
          <w:sz w:val="18"/>
          <w:szCs w:val="18"/>
          <w:shd w:val="clear" w:color="auto" w:fill="FFFFFF"/>
        </w:rPr>
        <w:t xml:space="preserve">runs from </w:t>
      </w:r>
      <w:r>
        <w:rPr>
          <w:rFonts w:asciiTheme="majorHAnsi" w:eastAsia="Times New Roman" w:hAnsiTheme="majorHAnsi"/>
          <w:color w:val="000000" w:themeColor="text1"/>
          <w:sz w:val="18"/>
          <w:szCs w:val="18"/>
          <w:shd w:val="clear" w:color="auto" w:fill="FFFFFF"/>
        </w:rPr>
        <w:t>11-13</w:t>
      </w:r>
      <w:r w:rsidR="00B873BA">
        <w:rPr>
          <w:rFonts w:asciiTheme="majorHAnsi" w:eastAsia="Times New Roman" w:hAnsiTheme="majorHAnsi"/>
          <w:color w:val="000000" w:themeColor="text1"/>
          <w:sz w:val="18"/>
          <w:szCs w:val="18"/>
          <w:shd w:val="clear" w:color="auto" w:fill="FFFFFF"/>
        </w:rPr>
        <w:t xml:space="preserve"> July</w:t>
      </w:r>
      <w:r w:rsidR="005E605D" w:rsidRPr="006C169D">
        <w:rPr>
          <w:rFonts w:asciiTheme="majorHAnsi" w:eastAsia="Times New Roman" w:hAnsiTheme="majorHAnsi"/>
          <w:color w:val="000000" w:themeColor="text1"/>
          <w:sz w:val="18"/>
          <w:szCs w:val="18"/>
          <w:shd w:val="clear" w:color="auto" w:fill="FFFFFF"/>
        </w:rPr>
        <w:t xml:space="preserve"> at the Cape Town International Conference Centre. It is the sole engineering supply chain expo serving the upstream, midstream and downstream sectors, incorporating </w:t>
      </w:r>
      <w:r w:rsidR="005E605D" w:rsidRPr="006C169D">
        <w:rPr>
          <w:rFonts w:asciiTheme="majorHAnsi" w:eastAsia="Times New Roman" w:hAnsiTheme="majorHAnsi"/>
          <w:sz w:val="18"/>
          <w:szCs w:val="18"/>
        </w:rPr>
        <w:t xml:space="preserve">oil &amp; gas, maritime, </w:t>
      </w:r>
      <w:r>
        <w:rPr>
          <w:rFonts w:asciiTheme="majorHAnsi" w:eastAsia="Times New Roman" w:hAnsiTheme="majorHAnsi"/>
          <w:sz w:val="18"/>
          <w:szCs w:val="18"/>
        </w:rPr>
        <w:t>offshore and logistics</w:t>
      </w:r>
      <w:r w:rsidR="005E605D" w:rsidRPr="006C169D">
        <w:rPr>
          <w:rFonts w:asciiTheme="majorHAnsi" w:eastAsia="Times New Roman" w:hAnsiTheme="majorHAnsi"/>
          <w:sz w:val="18"/>
          <w:szCs w:val="18"/>
        </w:rPr>
        <w:t>.</w:t>
      </w:r>
    </w:p>
    <w:p w14:paraId="70149637" w14:textId="77777777" w:rsidR="005E605D" w:rsidRPr="006C169D" w:rsidRDefault="005E605D" w:rsidP="005E605D">
      <w:pPr>
        <w:rPr>
          <w:rFonts w:asciiTheme="majorHAnsi" w:eastAsia="Times New Roman" w:hAnsiTheme="majorHAnsi"/>
          <w:sz w:val="18"/>
          <w:szCs w:val="18"/>
        </w:rPr>
      </w:pPr>
    </w:p>
    <w:p w14:paraId="60D3A9E6" w14:textId="4A48FB61" w:rsidR="005E605D" w:rsidRPr="00B81A23" w:rsidRDefault="005E605D" w:rsidP="005E605D">
      <w:pPr>
        <w:rPr>
          <w:rFonts w:asciiTheme="majorHAnsi" w:hAnsiTheme="majorHAnsi"/>
          <w:color w:val="000000" w:themeColor="text1"/>
          <w:sz w:val="18"/>
          <w:szCs w:val="18"/>
        </w:rPr>
      </w:pPr>
      <w:r>
        <w:rPr>
          <w:rFonts w:asciiTheme="majorHAnsi" w:hAnsiTheme="majorHAnsi"/>
          <w:b/>
          <w:color w:val="000000" w:themeColor="text1"/>
          <w:sz w:val="18"/>
          <w:szCs w:val="18"/>
        </w:rPr>
        <w:t>Cape Industries Showcase</w:t>
      </w:r>
      <w:r w:rsidR="008A68EE">
        <w:rPr>
          <w:rFonts w:asciiTheme="majorHAnsi" w:hAnsiTheme="majorHAnsi"/>
          <w:b/>
          <w:color w:val="000000" w:themeColor="text1"/>
          <w:sz w:val="18"/>
          <w:szCs w:val="18"/>
        </w:rPr>
        <w:t xml:space="preserve"> – which included Oil &amp; Gas Africa 2017 -</w:t>
      </w:r>
      <w:r>
        <w:rPr>
          <w:rFonts w:asciiTheme="majorHAnsi" w:hAnsiTheme="majorHAnsi"/>
          <w:b/>
          <w:color w:val="000000" w:themeColor="text1"/>
          <w:sz w:val="18"/>
          <w:szCs w:val="18"/>
        </w:rPr>
        <w:t xml:space="preserve"> </w:t>
      </w:r>
      <w:r w:rsidRPr="00B81A23">
        <w:rPr>
          <w:rFonts w:asciiTheme="majorHAnsi" w:hAnsiTheme="majorHAnsi"/>
          <w:color w:val="000000" w:themeColor="text1"/>
          <w:sz w:val="18"/>
          <w:szCs w:val="18"/>
        </w:rPr>
        <w:t>was acquired in March</w:t>
      </w:r>
      <w:r w:rsidR="00D25A65">
        <w:rPr>
          <w:rFonts w:asciiTheme="majorHAnsi" w:hAnsiTheme="majorHAnsi"/>
          <w:color w:val="000000" w:themeColor="text1"/>
          <w:sz w:val="18"/>
          <w:szCs w:val="18"/>
        </w:rPr>
        <w:t xml:space="preserve"> 2016</w:t>
      </w:r>
      <w:r w:rsidRPr="00B81A23">
        <w:rPr>
          <w:rFonts w:asciiTheme="majorHAnsi" w:hAnsiTheme="majorHAnsi"/>
          <w:color w:val="000000" w:themeColor="text1"/>
          <w:sz w:val="18"/>
          <w:szCs w:val="18"/>
        </w:rPr>
        <w:t xml:space="preserve"> by </w:t>
      </w:r>
      <w:r w:rsidRPr="00B81A23">
        <w:rPr>
          <w:rFonts w:asciiTheme="majorHAnsi" w:hAnsiTheme="majorHAnsi"/>
          <w:b/>
          <w:color w:val="000000" w:themeColor="text1"/>
          <w:sz w:val="18"/>
          <w:szCs w:val="18"/>
        </w:rPr>
        <w:t>dmg ems Africa events</w:t>
      </w:r>
      <w:r w:rsidRPr="00B81A23">
        <w:rPr>
          <w:rFonts w:asciiTheme="majorHAnsi" w:hAnsiTheme="majorHAnsi"/>
          <w:color w:val="000000" w:themeColor="text1"/>
          <w:sz w:val="18"/>
          <w:szCs w:val="18"/>
        </w:rPr>
        <w:t>, part of dmg events Middle East, Asia &amp; Africa, a wholly owned subsidiary of Daily Mail &amp; General Trust (DMGT).</w:t>
      </w:r>
    </w:p>
    <w:p w14:paraId="3329C861" w14:textId="77777777" w:rsidR="005E605D" w:rsidRPr="00DC03B9" w:rsidRDefault="005E605D" w:rsidP="005E605D">
      <w:pPr>
        <w:rPr>
          <w:rFonts w:asciiTheme="majorHAnsi" w:hAnsiTheme="majorHAnsi"/>
          <w:sz w:val="18"/>
          <w:szCs w:val="18"/>
        </w:rPr>
      </w:pPr>
    </w:p>
    <w:p w14:paraId="64F8F353" w14:textId="77777777" w:rsidR="005E605D" w:rsidRPr="00DC03B9" w:rsidRDefault="005E605D" w:rsidP="005E605D">
      <w:pPr>
        <w:shd w:val="clear" w:color="auto" w:fill="FFFFFF"/>
        <w:jc w:val="both"/>
        <w:rPr>
          <w:rFonts w:asciiTheme="majorHAnsi" w:hAnsiTheme="majorHAnsi"/>
          <w:b/>
          <w:color w:val="0D0D0D"/>
          <w:sz w:val="18"/>
          <w:szCs w:val="18"/>
        </w:rPr>
      </w:pPr>
      <w:r w:rsidRPr="00DC03B9">
        <w:rPr>
          <w:rFonts w:asciiTheme="majorHAnsi" w:hAnsiTheme="majorHAnsi"/>
          <w:b/>
          <w:color w:val="0D0D0D"/>
          <w:sz w:val="18"/>
          <w:szCs w:val="18"/>
        </w:rPr>
        <w:t>dmg events Middle East, Asia &amp; Africa</w:t>
      </w:r>
      <w:r>
        <w:rPr>
          <w:rFonts w:asciiTheme="majorHAnsi" w:hAnsiTheme="majorHAnsi"/>
          <w:b/>
          <w:color w:val="0D0D0D"/>
          <w:sz w:val="18"/>
          <w:szCs w:val="18"/>
        </w:rPr>
        <w:t xml:space="preserve"> </w:t>
      </w:r>
      <w:r w:rsidRPr="00DC03B9">
        <w:rPr>
          <w:rFonts w:asciiTheme="majorHAnsi" w:hAnsiTheme="majorHAnsi"/>
          <w:color w:val="0D0D0D"/>
          <w:sz w:val="18"/>
          <w:szCs w:val="18"/>
        </w:rPr>
        <w:t>was f</w:t>
      </w:r>
      <w:r>
        <w:rPr>
          <w:rFonts w:asciiTheme="majorHAnsi" w:hAnsiTheme="majorHAnsi"/>
          <w:color w:val="0D0D0D"/>
          <w:sz w:val="18"/>
          <w:szCs w:val="18"/>
        </w:rPr>
        <w:t xml:space="preserve">ounded in 1989 and </w:t>
      </w:r>
      <w:r w:rsidRPr="00DC03B9">
        <w:rPr>
          <w:rFonts w:asciiTheme="majorHAnsi" w:hAnsiTheme="majorHAnsi"/>
          <w:color w:val="0D0D0D"/>
          <w:sz w:val="18"/>
          <w:szCs w:val="18"/>
        </w:rPr>
        <w:t>has operated in the Middle East since 1995 and owns some the region’s biggest shows including The Hotel Show and The Big 5.</w:t>
      </w:r>
      <w:r w:rsidRPr="00DC03B9">
        <w:rPr>
          <w:rFonts w:asciiTheme="majorHAnsi" w:hAnsiTheme="majorHAnsi"/>
          <w:color w:val="000000" w:themeColor="text1"/>
          <w:sz w:val="18"/>
          <w:szCs w:val="18"/>
        </w:rPr>
        <w:t xml:space="preserve"> </w:t>
      </w:r>
      <w:r w:rsidRPr="00DC03B9">
        <w:rPr>
          <w:rFonts w:asciiTheme="majorHAnsi" w:eastAsia="Calibri" w:hAnsiTheme="majorHAnsi"/>
          <w:sz w:val="18"/>
          <w:szCs w:val="18"/>
        </w:rPr>
        <w:t xml:space="preserve">Headquartered in Dubai, UAE and with satellite offices in India, South Africa and the UK, dmg events Middle East, Asia &amp; Africa organises more than 45 events across the </w:t>
      </w:r>
      <w:r w:rsidRPr="00DC03B9">
        <w:rPr>
          <w:rFonts w:asciiTheme="majorHAnsi" w:eastAsia="Times New Roman" w:hAnsiTheme="majorHAnsi"/>
          <w:color w:val="000000" w:themeColor="text1"/>
          <w:sz w:val="18"/>
          <w:szCs w:val="18"/>
        </w:rPr>
        <w:t>Middle East, Africa, Asia, North America and Europe.</w:t>
      </w:r>
      <w:r w:rsidRPr="00DC03B9">
        <w:rPr>
          <w:rFonts w:asciiTheme="majorHAnsi" w:eastAsia="Calibri" w:hAnsiTheme="majorHAnsi"/>
          <w:sz w:val="18"/>
          <w:szCs w:val="18"/>
        </w:rPr>
        <w:t xml:space="preserve"> </w:t>
      </w:r>
      <w:r w:rsidRPr="00DC03B9">
        <w:rPr>
          <w:rFonts w:asciiTheme="majorHAnsi" w:hAnsiTheme="majorHAnsi"/>
          <w:sz w:val="18"/>
          <w:szCs w:val="18"/>
        </w:rPr>
        <w:t>The events attract more than 250,000 customers every year and provide opportunities for trade professionals to do business, network and learn. For more information visit</w:t>
      </w:r>
      <w:r w:rsidRPr="00DC03B9">
        <w:rPr>
          <w:rFonts w:asciiTheme="majorHAnsi" w:hAnsiTheme="majorHAnsi"/>
          <w:b/>
          <w:sz w:val="18"/>
          <w:szCs w:val="18"/>
          <w:u w:val="single"/>
        </w:rPr>
        <w:t xml:space="preserve"> </w:t>
      </w:r>
      <w:hyperlink r:id="rId5" w:history="1">
        <w:r w:rsidRPr="00DC03B9">
          <w:rPr>
            <w:rStyle w:val="Hyperlink"/>
            <w:rFonts w:asciiTheme="majorHAnsi" w:hAnsiTheme="majorHAnsi"/>
            <w:b/>
            <w:sz w:val="18"/>
            <w:szCs w:val="18"/>
          </w:rPr>
          <w:t>www.dmgeventsme.com</w:t>
        </w:r>
      </w:hyperlink>
    </w:p>
    <w:p w14:paraId="5A70B60E" w14:textId="7C4BC2D2" w:rsidR="00931546" w:rsidRDefault="005E605D" w:rsidP="005E605D">
      <w:pPr>
        <w:shd w:val="clear" w:color="auto" w:fill="FFFFFF"/>
        <w:spacing w:before="100" w:beforeAutospacing="1" w:after="100" w:afterAutospacing="1"/>
        <w:rPr>
          <w:rFonts w:asciiTheme="majorHAnsi" w:hAnsiTheme="majorHAnsi"/>
          <w:color w:val="000000"/>
          <w:sz w:val="18"/>
          <w:szCs w:val="18"/>
        </w:rPr>
      </w:pPr>
      <w:r w:rsidRPr="00DC03B9">
        <w:rPr>
          <w:rFonts w:asciiTheme="majorHAnsi" w:hAnsiTheme="majorHAnsi"/>
          <w:b/>
          <w:color w:val="000000"/>
          <w:sz w:val="18"/>
          <w:szCs w:val="18"/>
        </w:rPr>
        <w:t xml:space="preserve">DMGT </w:t>
      </w:r>
      <w:r w:rsidRPr="00DC03B9">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Pr>
          <w:rFonts w:asciiTheme="majorHAnsi" w:hAnsiTheme="majorHAnsi"/>
          <w:b/>
          <w:color w:val="0D0D0D"/>
          <w:sz w:val="18"/>
          <w:szCs w:val="18"/>
        </w:rPr>
        <w:t xml:space="preserve"> </w:t>
      </w:r>
      <w:r w:rsidRPr="00DC03B9">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6" w:history="1">
        <w:r w:rsidRPr="00DC03B9">
          <w:rPr>
            <w:rStyle w:val="Hyperlink"/>
            <w:rFonts w:asciiTheme="majorHAnsi" w:hAnsiTheme="majorHAnsi"/>
            <w:b/>
            <w:sz w:val="18"/>
            <w:szCs w:val="18"/>
          </w:rPr>
          <w:t>www.dmgt.com</w:t>
        </w:r>
      </w:hyperlink>
      <w:r w:rsidRPr="00DC03B9">
        <w:rPr>
          <w:rFonts w:asciiTheme="majorHAnsi" w:hAnsiTheme="majorHAnsi"/>
          <w:color w:val="000000"/>
          <w:sz w:val="18"/>
          <w:szCs w:val="18"/>
        </w:rPr>
        <w:t xml:space="preserve"> </w:t>
      </w:r>
    </w:p>
    <w:p w14:paraId="31050D2E" w14:textId="77777777" w:rsidR="005E605D" w:rsidRPr="00E3641C" w:rsidRDefault="005E605D" w:rsidP="005E605D">
      <w:pPr>
        <w:jc w:val="both"/>
        <w:outlineLvl w:val="0"/>
        <w:rPr>
          <w:rFonts w:eastAsia="Calibri" w:cs="Calibri"/>
          <w:b/>
          <w:color w:val="000000"/>
          <w:sz w:val="18"/>
          <w:szCs w:val="18"/>
          <w:u w:color="000000"/>
        </w:rPr>
      </w:pPr>
      <w:r w:rsidRPr="00E3641C">
        <w:rPr>
          <w:rFonts w:eastAsia="Calibri" w:cs="Calibri"/>
          <w:b/>
          <w:bCs/>
          <w:color w:val="000000"/>
          <w:sz w:val="18"/>
          <w:szCs w:val="18"/>
          <w:u w:val="single" w:color="000000"/>
        </w:rPr>
        <w:t>For further information, please contact</w:t>
      </w:r>
      <w:r w:rsidRPr="00E3641C">
        <w:rPr>
          <w:rFonts w:eastAsia="Calibri" w:cs="Calibri"/>
          <w:b/>
          <w:color w:val="000000"/>
          <w:sz w:val="18"/>
          <w:szCs w:val="18"/>
          <w:u w:color="000000"/>
        </w:rPr>
        <w:t>:</w:t>
      </w:r>
    </w:p>
    <w:p w14:paraId="29D76C3D" w14:textId="77777777" w:rsidR="005E605D" w:rsidRPr="00E3641C" w:rsidRDefault="005E605D" w:rsidP="005E605D">
      <w:pPr>
        <w:jc w:val="both"/>
        <w:outlineLvl w:val="0"/>
        <w:rPr>
          <w:b/>
          <w:sz w:val="18"/>
          <w:szCs w:val="18"/>
        </w:rPr>
      </w:pPr>
      <w:r w:rsidRPr="00E3641C">
        <w:rPr>
          <w:b/>
          <w:sz w:val="18"/>
          <w:szCs w:val="18"/>
        </w:rPr>
        <w:t xml:space="preserve">Gary Wright, </w:t>
      </w:r>
    </w:p>
    <w:p w14:paraId="4860216C" w14:textId="77777777" w:rsidR="005E605D" w:rsidRPr="00E3641C" w:rsidRDefault="005E605D" w:rsidP="005E605D">
      <w:pPr>
        <w:jc w:val="both"/>
        <w:outlineLvl w:val="0"/>
        <w:rPr>
          <w:b/>
          <w:sz w:val="18"/>
          <w:szCs w:val="18"/>
        </w:rPr>
      </w:pPr>
      <w:r w:rsidRPr="00E3641C">
        <w:rPr>
          <w:b/>
          <w:sz w:val="18"/>
          <w:szCs w:val="18"/>
        </w:rPr>
        <w:t>Head of PR &amp; Comms, dmg-ems Africa</w:t>
      </w:r>
    </w:p>
    <w:p w14:paraId="2AEF0E18" w14:textId="77777777" w:rsidR="005E605D" w:rsidRPr="00E3641C" w:rsidRDefault="005E605D" w:rsidP="005E605D">
      <w:pPr>
        <w:jc w:val="both"/>
        <w:outlineLvl w:val="0"/>
        <w:rPr>
          <w:b/>
          <w:sz w:val="18"/>
          <w:szCs w:val="18"/>
        </w:rPr>
      </w:pPr>
      <w:r w:rsidRPr="00E3641C">
        <w:rPr>
          <w:b/>
          <w:sz w:val="18"/>
          <w:szCs w:val="18"/>
        </w:rPr>
        <w:t>E: garywright@dmgeventsme.com</w:t>
      </w:r>
    </w:p>
    <w:p w14:paraId="2FFC6ABD" w14:textId="77777777" w:rsidR="005E605D" w:rsidRPr="00E3641C" w:rsidRDefault="005E605D" w:rsidP="005E605D">
      <w:pPr>
        <w:widowControl w:val="0"/>
        <w:autoSpaceDE w:val="0"/>
        <w:autoSpaceDN w:val="0"/>
        <w:adjustRightInd w:val="0"/>
        <w:jc w:val="both"/>
        <w:outlineLvl w:val="0"/>
        <w:rPr>
          <w:rFonts w:ascii="Calibri" w:hAnsi="Calibri" w:cs="Calibri"/>
          <w:b/>
          <w:sz w:val="18"/>
          <w:szCs w:val="18"/>
        </w:rPr>
      </w:pPr>
      <w:r w:rsidRPr="00E3641C">
        <w:rPr>
          <w:rFonts w:ascii="Calibri" w:hAnsi="Calibri" w:cs="Calibri"/>
          <w:b/>
          <w:sz w:val="18"/>
          <w:szCs w:val="18"/>
        </w:rPr>
        <w:t>T:  +27 (0) 11 783 7250</w:t>
      </w:r>
    </w:p>
    <w:p w14:paraId="01979B19" w14:textId="77777777" w:rsidR="005E605D" w:rsidRPr="00E3641C" w:rsidRDefault="005E605D" w:rsidP="005E605D">
      <w:pPr>
        <w:widowControl w:val="0"/>
        <w:autoSpaceDE w:val="0"/>
        <w:autoSpaceDN w:val="0"/>
        <w:adjustRightInd w:val="0"/>
        <w:jc w:val="both"/>
        <w:outlineLvl w:val="0"/>
        <w:rPr>
          <w:rFonts w:ascii="Calibri" w:hAnsi="Calibri" w:cs="Calibri"/>
          <w:b/>
          <w:sz w:val="18"/>
          <w:szCs w:val="18"/>
        </w:rPr>
      </w:pPr>
      <w:r w:rsidRPr="00E3641C">
        <w:rPr>
          <w:rFonts w:ascii="Calibri" w:hAnsi="Calibri" w:cs="Calibri"/>
          <w:b/>
          <w:sz w:val="18"/>
          <w:szCs w:val="18"/>
        </w:rPr>
        <w:t>W:</w:t>
      </w:r>
      <w:r w:rsidRPr="00E3641C">
        <w:rPr>
          <w:rFonts w:ascii="Calibri" w:hAnsi="Calibri" w:cs="Calibri"/>
          <w:b/>
          <w:color w:val="16325F"/>
          <w:sz w:val="18"/>
          <w:szCs w:val="18"/>
        </w:rPr>
        <w:t> </w:t>
      </w:r>
      <w:hyperlink r:id="rId7" w:history="1">
        <w:r w:rsidRPr="00E3641C">
          <w:rPr>
            <w:rFonts w:ascii="Calibri" w:hAnsi="Calibri" w:cs="Calibri"/>
            <w:b/>
            <w:color w:val="0000FF"/>
            <w:sz w:val="18"/>
            <w:szCs w:val="18"/>
            <w:u w:val="single" w:color="0000FF"/>
          </w:rPr>
          <w:t>www.dmgeventsme.com</w:t>
        </w:r>
      </w:hyperlink>
      <w:r w:rsidRPr="00E3641C">
        <w:rPr>
          <w:rFonts w:ascii="Calibri" w:hAnsi="Calibri" w:cs="Calibri"/>
          <w:b/>
          <w:color w:val="16325F"/>
          <w:sz w:val="18"/>
          <w:szCs w:val="18"/>
        </w:rPr>
        <w:t> </w:t>
      </w:r>
    </w:p>
    <w:p w14:paraId="3025B7AB" w14:textId="77777777" w:rsidR="005E605D" w:rsidRPr="00DA6F74" w:rsidRDefault="005E605D" w:rsidP="005E605D">
      <w:pPr>
        <w:widowControl w:val="0"/>
        <w:autoSpaceDE w:val="0"/>
        <w:autoSpaceDN w:val="0"/>
        <w:adjustRightInd w:val="0"/>
        <w:jc w:val="both"/>
        <w:outlineLvl w:val="0"/>
        <w:rPr>
          <w:rFonts w:ascii="Calibri Light" w:hAnsi="Calibri Light" w:cs="Calibri Light"/>
          <w:b/>
          <w:sz w:val="18"/>
          <w:szCs w:val="18"/>
        </w:rPr>
      </w:pPr>
      <w:r w:rsidRPr="00E3641C">
        <w:rPr>
          <w:rFonts w:ascii="Calibri" w:hAnsi="Calibri" w:cs="Calibri"/>
          <w:b/>
          <w:sz w:val="18"/>
          <w:szCs w:val="18"/>
        </w:rPr>
        <w:t>A:</w:t>
      </w:r>
      <w:r w:rsidRPr="00E3641C">
        <w:rPr>
          <w:rFonts w:ascii="Calibri" w:hAnsi="Calibri" w:cs="Calibri"/>
          <w:b/>
          <w:bCs/>
          <w:sz w:val="18"/>
          <w:szCs w:val="18"/>
        </w:rPr>
        <w:t xml:space="preserve">  </w:t>
      </w:r>
      <w:r w:rsidRPr="00E3641C">
        <w:rPr>
          <w:rFonts w:ascii="Calibri Light" w:hAnsi="Calibri Light" w:cs="Calibri Light"/>
          <w:b/>
          <w:sz w:val="18"/>
          <w:szCs w:val="18"/>
        </w:rPr>
        <w:t>P O Box 650302 BENMORE 2010,</w:t>
      </w:r>
      <w:r w:rsidRPr="00E3641C">
        <w:rPr>
          <w:rFonts w:ascii="Calibri" w:hAnsi="Calibri" w:cs="Calibri"/>
          <w:b/>
          <w:sz w:val="18"/>
          <w:szCs w:val="18"/>
        </w:rPr>
        <w:t xml:space="preserve"> </w:t>
      </w:r>
      <w:r w:rsidRPr="00E3641C">
        <w:rPr>
          <w:rFonts w:ascii="Calibri Light" w:hAnsi="Calibri Light" w:cs="Calibri Light"/>
          <w:b/>
          <w:sz w:val="18"/>
          <w:szCs w:val="18"/>
        </w:rPr>
        <w:t>South Africa</w:t>
      </w:r>
    </w:p>
    <w:p w14:paraId="3203EDB2" w14:textId="77777777" w:rsidR="005E605D" w:rsidRPr="009C336B" w:rsidRDefault="005E605D" w:rsidP="005E605D">
      <w:pPr>
        <w:widowControl w:val="0"/>
        <w:autoSpaceDE w:val="0"/>
        <w:autoSpaceDN w:val="0"/>
        <w:adjustRightInd w:val="0"/>
        <w:rPr>
          <w:rFonts w:cs="Calibri"/>
          <w:sz w:val="22"/>
          <w:szCs w:val="22"/>
        </w:rPr>
      </w:pPr>
      <w:r w:rsidRPr="009C336B">
        <w:rPr>
          <w:rFonts w:cs="Calibri"/>
          <w:sz w:val="22"/>
          <w:szCs w:val="22"/>
        </w:rPr>
        <w:t xml:space="preserve"> </w:t>
      </w:r>
    </w:p>
    <w:p w14:paraId="5BC28B15" w14:textId="77777777" w:rsidR="005E605D" w:rsidRDefault="005E605D" w:rsidP="005E605D">
      <w:r>
        <w:rPr>
          <w:noProof/>
          <w:lang w:val="en-US"/>
        </w:rPr>
        <w:drawing>
          <wp:inline distT="0" distB="0" distL="0" distR="0" wp14:anchorId="1BAE21DC" wp14:editId="0255C061">
            <wp:extent cx="1847850" cy="295275"/>
            <wp:effectExtent l="0" t="0" r="0" b="9525"/>
            <wp:docPr id="1" name="Picture 1" descr="dmgevents-ems"/>
            <wp:cNvGraphicFramePr/>
            <a:graphic xmlns:a="http://schemas.openxmlformats.org/drawingml/2006/main">
              <a:graphicData uri="http://schemas.openxmlformats.org/drawingml/2006/picture">
                <pic:pic xmlns:pic="http://schemas.openxmlformats.org/drawingml/2006/picture">
                  <pic:nvPicPr>
                    <pic:cNvPr id="1" name="Picture 1" descr="dmgevents-em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295275"/>
                    </a:xfrm>
                    <a:prstGeom prst="rect">
                      <a:avLst/>
                    </a:prstGeom>
                    <a:noFill/>
                    <a:ln>
                      <a:noFill/>
                    </a:ln>
                  </pic:spPr>
                </pic:pic>
              </a:graphicData>
            </a:graphic>
          </wp:inline>
        </w:drawing>
      </w:r>
    </w:p>
    <w:p w14:paraId="515E9CC7" w14:textId="77777777" w:rsidR="005E605D" w:rsidRPr="009F6B11" w:rsidRDefault="005E605D" w:rsidP="009F6B11">
      <w:pPr>
        <w:spacing w:line="167" w:lineRule="atLeast"/>
        <w:rPr>
          <w:rFonts w:ascii="Helvetica" w:hAnsi="Helvetica" w:cs="Times New Roman"/>
          <w:color w:val="000000" w:themeColor="text1"/>
          <w:sz w:val="17"/>
          <w:szCs w:val="17"/>
          <w:lang w:val="en-US"/>
        </w:rPr>
      </w:pPr>
    </w:p>
    <w:p w14:paraId="35B14EEB" w14:textId="77777777" w:rsidR="00792617" w:rsidRDefault="000E761B"/>
    <w:sectPr w:rsidR="00792617"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11"/>
    <w:rsid w:val="00055C24"/>
    <w:rsid w:val="000B4985"/>
    <w:rsid w:val="000C5F3C"/>
    <w:rsid w:val="000E761B"/>
    <w:rsid w:val="000F636B"/>
    <w:rsid w:val="002F46F5"/>
    <w:rsid w:val="00321C27"/>
    <w:rsid w:val="0033410B"/>
    <w:rsid w:val="003565EB"/>
    <w:rsid w:val="0058697A"/>
    <w:rsid w:val="005A1F81"/>
    <w:rsid w:val="005B51A3"/>
    <w:rsid w:val="005C7100"/>
    <w:rsid w:val="005E605D"/>
    <w:rsid w:val="00606C9E"/>
    <w:rsid w:val="0061552F"/>
    <w:rsid w:val="00664A81"/>
    <w:rsid w:val="00732C17"/>
    <w:rsid w:val="007401D8"/>
    <w:rsid w:val="00775521"/>
    <w:rsid w:val="008A3104"/>
    <w:rsid w:val="008A68EE"/>
    <w:rsid w:val="009300ED"/>
    <w:rsid w:val="00931546"/>
    <w:rsid w:val="009322FB"/>
    <w:rsid w:val="009A202A"/>
    <w:rsid w:val="009A36F3"/>
    <w:rsid w:val="009F6B11"/>
    <w:rsid w:val="00A900C0"/>
    <w:rsid w:val="00AE5F17"/>
    <w:rsid w:val="00AE689D"/>
    <w:rsid w:val="00B15218"/>
    <w:rsid w:val="00B40499"/>
    <w:rsid w:val="00B624AF"/>
    <w:rsid w:val="00B873BA"/>
    <w:rsid w:val="00BD7B38"/>
    <w:rsid w:val="00D243B9"/>
    <w:rsid w:val="00D25A65"/>
    <w:rsid w:val="00D816AB"/>
    <w:rsid w:val="00DB12F9"/>
    <w:rsid w:val="00DC4278"/>
    <w:rsid w:val="00EC1275"/>
    <w:rsid w:val="00F11F95"/>
    <w:rsid w:val="00F62DE7"/>
    <w:rsid w:val="00FC323A"/>
    <w:rsid w:val="00FE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4382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F6B11"/>
    <w:rPr>
      <w:rFonts w:ascii="Helvetica" w:hAnsi="Helvetica" w:cs="Times New Roman"/>
      <w:sz w:val="18"/>
      <w:szCs w:val="18"/>
      <w:lang w:val="en-US"/>
    </w:rPr>
  </w:style>
  <w:style w:type="paragraph" w:customStyle="1" w:styleId="p2">
    <w:name w:val="p2"/>
    <w:basedOn w:val="Normal"/>
    <w:rsid w:val="009F6B11"/>
    <w:pPr>
      <w:spacing w:line="182" w:lineRule="atLeast"/>
    </w:pPr>
    <w:rPr>
      <w:rFonts w:ascii="Helvetica" w:hAnsi="Helvetica" w:cs="Times New Roman"/>
      <w:color w:val="FFFFFF"/>
      <w:sz w:val="17"/>
      <w:szCs w:val="17"/>
      <w:lang w:val="en-US"/>
    </w:rPr>
  </w:style>
  <w:style w:type="paragraph" w:customStyle="1" w:styleId="p3">
    <w:name w:val="p3"/>
    <w:basedOn w:val="Normal"/>
    <w:rsid w:val="009F6B11"/>
    <w:pPr>
      <w:spacing w:line="167" w:lineRule="atLeast"/>
    </w:pPr>
    <w:rPr>
      <w:rFonts w:ascii="Helvetica" w:hAnsi="Helvetica" w:cs="Times New Roman"/>
      <w:color w:val="FFFFFF"/>
      <w:sz w:val="17"/>
      <w:szCs w:val="17"/>
      <w:lang w:val="en-US"/>
    </w:rPr>
  </w:style>
  <w:style w:type="character" w:customStyle="1" w:styleId="apple-converted-space">
    <w:name w:val="apple-converted-space"/>
    <w:basedOn w:val="DefaultParagraphFont"/>
    <w:rsid w:val="009F6B11"/>
  </w:style>
  <w:style w:type="paragraph" w:customStyle="1" w:styleId="p4">
    <w:name w:val="p4"/>
    <w:basedOn w:val="Normal"/>
    <w:rsid w:val="009F6B11"/>
    <w:pPr>
      <w:spacing w:line="167" w:lineRule="atLeast"/>
    </w:pPr>
    <w:rPr>
      <w:rFonts w:ascii="Helvetica" w:hAnsi="Helvetica" w:cs="Times New Roman"/>
      <w:color w:val="2C2728"/>
      <w:sz w:val="17"/>
      <w:szCs w:val="17"/>
      <w:lang w:val="en-US"/>
    </w:rPr>
  </w:style>
  <w:style w:type="paragraph" w:styleId="DocumentMap">
    <w:name w:val="Document Map"/>
    <w:basedOn w:val="Normal"/>
    <w:link w:val="DocumentMapChar"/>
    <w:uiPriority w:val="99"/>
    <w:semiHidden/>
    <w:unhideWhenUsed/>
    <w:rsid w:val="005E605D"/>
    <w:rPr>
      <w:rFonts w:ascii="Times New Roman" w:hAnsi="Times New Roman" w:cs="Times New Roman"/>
    </w:rPr>
  </w:style>
  <w:style w:type="character" w:customStyle="1" w:styleId="DocumentMapChar">
    <w:name w:val="Document Map Char"/>
    <w:basedOn w:val="DefaultParagraphFont"/>
    <w:link w:val="DocumentMap"/>
    <w:uiPriority w:val="99"/>
    <w:semiHidden/>
    <w:rsid w:val="005E605D"/>
    <w:rPr>
      <w:rFonts w:ascii="Times New Roman" w:hAnsi="Times New Roman" w:cs="Times New Roman"/>
      <w:lang w:val="en-GB"/>
    </w:rPr>
  </w:style>
  <w:style w:type="character" w:styleId="Hyperlink">
    <w:name w:val="Hyperlink"/>
    <w:basedOn w:val="DefaultParagraphFont"/>
    <w:uiPriority w:val="99"/>
    <w:semiHidden/>
    <w:unhideWhenUsed/>
    <w:rsid w:val="005E60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469077">
      <w:bodyDiv w:val="1"/>
      <w:marLeft w:val="0"/>
      <w:marRight w:val="0"/>
      <w:marTop w:val="0"/>
      <w:marBottom w:val="0"/>
      <w:divBdr>
        <w:top w:val="none" w:sz="0" w:space="0" w:color="auto"/>
        <w:left w:val="none" w:sz="0" w:space="0" w:color="auto"/>
        <w:bottom w:val="none" w:sz="0" w:space="0" w:color="auto"/>
        <w:right w:val="none" w:sz="0" w:space="0" w:color="auto"/>
      </w:divBdr>
    </w:div>
    <w:div w:id="1428119582">
      <w:bodyDiv w:val="1"/>
      <w:marLeft w:val="0"/>
      <w:marRight w:val="0"/>
      <w:marTop w:val="0"/>
      <w:marBottom w:val="0"/>
      <w:divBdr>
        <w:top w:val="none" w:sz="0" w:space="0" w:color="auto"/>
        <w:left w:val="none" w:sz="0" w:space="0" w:color="auto"/>
        <w:bottom w:val="none" w:sz="0" w:space="0" w:color="auto"/>
        <w:right w:val="none" w:sz="0" w:space="0" w:color="auto"/>
      </w:divBdr>
    </w:div>
    <w:div w:id="1593926103">
      <w:bodyDiv w:val="1"/>
      <w:marLeft w:val="0"/>
      <w:marRight w:val="0"/>
      <w:marTop w:val="0"/>
      <w:marBottom w:val="0"/>
      <w:divBdr>
        <w:top w:val="none" w:sz="0" w:space="0" w:color="auto"/>
        <w:left w:val="none" w:sz="0" w:space="0" w:color="auto"/>
        <w:bottom w:val="none" w:sz="0" w:space="0" w:color="auto"/>
        <w:right w:val="none" w:sz="0" w:space="0" w:color="auto"/>
      </w:divBdr>
      <w:divsChild>
        <w:div w:id="927271258">
          <w:marLeft w:val="0"/>
          <w:marRight w:val="0"/>
          <w:marTop w:val="300"/>
          <w:marBottom w:val="300"/>
          <w:divBdr>
            <w:top w:val="none" w:sz="0" w:space="0" w:color="auto"/>
            <w:left w:val="none" w:sz="0" w:space="0" w:color="auto"/>
            <w:bottom w:val="none" w:sz="0" w:space="0" w:color="auto"/>
            <w:right w:val="none" w:sz="0" w:space="0" w:color="auto"/>
          </w:divBdr>
        </w:div>
      </w:divsChild>
    </w:div>
    <w:div w:id="20461745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www.dmgeventsme.com" TargetMode="External"/><Relationship Id="rId6" Type="http://schemas.openxmlformats.org/officeDocument/2006/relationships/hyperlink" Target="http://www.dmgt.com" TargetMode="External"/><Relationship Id="rId7" Type="http://schemas.openxmlformats.org/officeDocument/2006/relationships/hyperlink" Target="http://www.dmgeventsme.com/" TargetMode="External"/><Relationship Id="rId8" Type="http://schemas.openxmlformats.org/officeDocument/2006/relationships/image" Target="media/image2.jp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584</Words>
  <Characters>3332</Characters>
  <Application>Microsoft Macintosh Word</Application>
  <DocSecurity>0</DocSecurity>
  <Lines>27</Lines>
  <Paragraphs>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NEWS RELEASE</vt:lpstr>
      <vt:lpstr/>
      <vt:lpstr>Engineers are being invited to Cape Town this July for Oil &amp; Gas 2017 with its u</vt:lpstr>
      <vt:lpstr/>
      <vt:lpstr>“Western Cape is the hub of sub-Saharan oil industry’s midstream and downstream </vt:lpstr>
      <vt:lpstr/>
      <vt:lpstr>Press information</vt:lpstr>
      <vt:lpstr>For further information, please contact:</vt:lpstr>
      <vt:lpstr>Gary Wright, </vt:lpstr>
      <vt:lpstr>Head of PR &amp; Comms, dmg-ems Africa</vt:lpstr>
      <vt:lpstr>E: garywright@dmgeventsme.com</vt:lpstr>
      <vt:lpstr>T:  +27 (0) 11 783 7250</vt:lpstr>
      <vt:lpstr>W: www.dmgeventsme.com </vt:lpstr>
      <vt:lpstr>A:  P O Box 650302 BENMORE 2010, South Africa</vt:lpstr>
    </vt:vector>
  </TitlesOfParts>
  <LinksUpToDate>false</LinksUpToDate>
  <CharactersWithSpaces>3909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2017-06-12T06:21:00Z</dcterms:created>
  <dcterms:modified xsi:type="dcterms:W3CDTF">2017-06-12T06:21:00Z</dcterms:modified>
</cp:coreProperties>
</file>