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F0C58" w14:textId="564FEFE9" w:rsidR="00B15313" w:rsidRDefault="004B7EF4" w:rsidP="00B15313">
      <w:pPr>
        <w:rPr>
          <w:b/>
          <w:noProof/>
          <w:lang w:val="en-US"/>
        </w:rPr>
      </w:pPr>
      <w:bookmarkStart w:id="0" w:name="_GoBack"/>
      <w:bookmarkEnd w:id="0"/>
      <w:r>
        <w:rPr>
          <w:b/>
          <w:noProof/>
          <w:lang w:val="en-US"/>
        </w:rPr>
        <w:softHyphen/>
      </w:r>
      <w:r w:rsidR="00912351">
        <w:rPr>
          <w:b/>
          <w:noProof/>
          <w:lang w:val="en-US"/>
        </w:rPr>
        <w:drawing>
          <wp:inline distT="0" distB="0" distL="0" distR="0" wp14:anchorId="668308A8" wp14:editId="32DCA919">
            <wp:extent cx="5723890" cy="1259840"/>
            <wp:effectExtent l="0" t="0" r="0" b="10160"/>
            <wp:docPr id="3" name="Picture 3" descr="Header%202%20N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er%202%20N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3890" cy="1259840"/>
                    </a:xfrm>
                    <a:prstGeom prst="rect">
                      <a:avLst/>
                    </a:prstGeom>
                    <a:noFill/>
                    <a:ln>
                      <a:noFill/>
                    </a:ln>
                  </pic:spPr>
                </pic:pic>
              </a:graphicData>
            </a:graphic>
          </wp:inline>
        </w:drawing>
      </w:r>
    </w:p>
    <w:p w14:paraId="6AC9DEF1" w14:textId="77777777" w:rsidR="004A3030" w:rsidRDefault="004A3030" w:rsidP="00B15313">
      <w:pPr>
        <w:rPr>
          <w:b/>
          <w:noProof/>
          <w:lang w:val="en-US"/>
        </w:rPr>
      </w:pPr>
    </w:p>
    <w:p w14:paraId="6D497A8F" w14:textId="378E57C5" w:rsidR="00B15313" w:rsidRPr="001C1320" w:rsidRDefault="004A3030" w:rsidP="004A3030">
      <w:pPr>
        <w:jc w:val="center"/>
        <w:rPr>
          <w:b/>
          <w:noProof/>
          <w:lang w:val="en-US"/>
        </w:rPr>
      </w:pPr>
      <w:r>
        <w:rPr>
          <w:b/>
          <w:noProof/>
          <w:lang w:val="en-US"/>
        </w:rPr>
        <w:t>NEWS RELEASE</w:t>
      </w:r>
    </w:p>
    <w:p w14:paraId="0B222266" w14:textId="77777777" w:rsidR="004A3030" w:rsidRDefault="004A3030" w:rsidP="002E5FAF">
      <w:pPr>
        <w:jc w:val="right"/>
        <w:outlineLvl w:val="0"/>
        <w:rPr>
          <w:rFonts w:asciiTheme="minorHAnsi" w:hAnsiTheme="minorHAnsi"/>
        </w:rPr>
      </w:pPr>
    </w:p>
    <w:p w14:paraId="36EFC40C" w14:textId="2CE32451" w:rsidR="00B15313" w:rsidRPr="00BB2B62" w:rsidRDefault="004F2EB4" w:rsidP="002E5FAF">
      <w:pPr>
        <w:jc w:val="right"/>
        <w:outlineLvl w:val="0"/>
        <w:rPr>
          <w:rFonts w:asciiTheme="minorHAnsi" w:hAnsiTheme="minorHAnsi"/>
        </w:rPr>
      </w:pPr>
      <w:r>
        <w:rPr>
          <w:rFonts w:asciiTheme="minorHAnsi" w:hAnsiTheme="minorHAnsi"/>
        </w:rPr>
        <w:t>May 15</w:t>
      </w:r>
      <w:r w:rsidR="009E4A9B">
        <w:rPr>
          <w:rFonts w:asciiTheme="minorHAnsi" w:hAnsiTheme="minorHAnsi"/>
        </w:rPr>
        <w:t>, 2017</w:t>
      </w:r>
    </w:p>
    <w:p w14:paraId="16FA0071" w14:textId="77777777" w:rsidR="00AC3952" w:rsidRDefault="00AC3952" w:rsidP="00AC3952">
      <w:pPr>
        <w:jc w:val="right"/>
        <w:outlineLvl w:val="0"/>
      </w:pPr>
    </w:p>
    <w:p w14:paraId="0FEFAC58" w14:textId="77777777" w:rsidR="00AC3952" w:rsidRPr="00AC3952" w:rsidRDefault="00AC3952" w:rsidP="00AC3952">
      <w:pPr>
        <w:jc w:val="right"/>
        <w:outlineLvl w:val="0"/>
      </w:pPr>
    </w:p>
    <w:p w14:paraId="4D0E0160" w14:textId="01D4E3A0" w:rsidR="004F2EB4" w:rsidRDefault="007715D3" w:rsidP="009E4A9B">
      <w:pPr>
        <w:rPr>
          <w:b/>
          <w:sz w:val="40"/>
          <w:szCs w:val="40"/>
        </w:rPr>
      </w:pPr>
      <w:r>
        <w:rPr>
          <w:b/>
          <w:sz w:val="40"/>
          <w:szCs w:val="40"/>
        </w:rPr>
        <w:t>Why the future of Africa’s water and oil sectors is a key focus of INDUTEC 2017</w:t>
      </w:r>
    </w:p>
    <w:p w14:paraId="16A7DC86" w14:textId="77777777" w:rsidR="004F2EB4" w:rsidRDefault="004F2EB4" w:rsidP="009E4A9B">
      <w:pPr>
        <w:rPr>
          <w:b/>
          <w:sz w:val="40"/>
          <w:szCs w:val="40"/>
        </w:rPr>
      </w:pPr>
    </w:p>
    <w:p w14:paraId="1CF4EF23" w14:textId="03D00CC5" w:rsidR="004F2EB4" w:rsidRDefault="00A87F8C" w:rsidP="009E4A9B">
      <w:pPr>
        <w:rPr>
          <w:b/>
          <w:sz w:val="28"/>
          <w:szCs w:val="28"/>
          <w:u w:val="single"/>
        </w:rPr>
      </w:pPr>
      <w:r>
        <w:rPr>
          <w:b/>
          <w:sz w:val="28"/>
          <w:szCs w:val="28"/>
          <w:u w:val="single"/>
        </w:rPr>
        <w:t xml:space="preserve">From </w:t>
      </w:r>
      <w:r w:rsidRPr="006C5518">
        <w:rPr>
          <w:b/>
          <w:sz w:val="28"/>
          <w:szCs w:val="28"/>
        </w:rPr>
        <w:t>p</w:t>
      </w:r>
      <w:r w:rsidR="004A3030">
        <w:rPr>
          <w:b/>
          <w:sz w:val="28"/>
          <w:szCs w:val="28"/>
          <w:u w:val="single"/>
        </w:rPr>
        <w:t>umping s</w:t>
      </w:r>
      <w:r w:rsidR="004A3030" w:rsidRPr="006C5518">
        <w:rPr>
          <w:b/>
          <w:sz w:val="28"/>
          <w:szCs w:val="28"/>
        </w:rPr>
        <w:t>y</w:t>
      </w:r>
      <w:r w:rsidR="004A3030">
        <w:rPr>
          <w:b/>
          <w:sz w:val="28"/>
          <w:szCs w:val="28"/>
          <w:u w:val="single"/>
        </w:rPr>
        <w:t>stems desi</w:t>
      </w:r>
      <w:r w:rsidR="004A3030" w:rsidRPr="006C5518">
        <w:rPr>
          <w:b/>
          <w:sz w:val="28"/>
          <w:szCs w:val="28"/>
        </w:rPr>
        <w:t>g</w:t>
      </w:r>
      <w:r w:rsidR="004A3030">
        <w:rPr>
          <w:b/>
          <w:sz w:val="28"/>
          <w:szCs w:val="28"/>
          <w:u w:val="single"/>
        </w:rPr>
        <w:t>ned in a 3D virtual world</w:t>
      </w:r>
      <w:r>
        <w:rPr>
          <w:b/>
          <w:sz w:val="28"/>
          <w:szCs w:val="28"/>
          <w:u w:val="single"/>
        </w:rPr>
        <w:t xml:space="preserve"> to the</w:t>
      </w:r>
      <w:r w:rsidR="007715D3">
        <w:rPr>
          <w:b/>
          <w:sz w:val="28"/>
          <w:szCs w:val="28"/>
          <w:u w:val="single"/>
        </w:rPr>
        <w:t xml:space="preserve"> </w:t>
      </w:r>
      <w:r w:rsidR="004A3030">
        <w:rPr>
          <w:b/>
          <w:sz w:val="28"/>
          <w:szCs w:val="28"/>
          <w:u w:val="single"/>
        </w:rPr>
        <w:t>world’s bi</w:t>
      </w:r>
      <w:r w:rsidR="004A3030" w:rsidRPr="006C5518">
        <w:rPr>
          <w:b/>
          <w:sz w:val="28"/>
          <w:szCs w:val="28"/>
        </w:rPr>
        <w:t>gg</w:t>
      </w:r>
      <w:r w:rsidR="004A3030">
        <w:rPr>
          <w:b/>
          <w:sz w:val="28"/>
          <w:szCs w:val="28"/>
          <w:u w:val="single"/>
        </w:rPr>
        <w:t xml:space="preserve">est </w:t>
      </w:r>
      <w:r w:rsidR="004A3030" w:rsidRPr="006C5518">
        <w:rPr>
          <w:b/>
          <w:sz w:val="28"/>
          <w:szCs w:val="28"/>
        </w:rPr>
        <w:t>p</w:t>
      </w:r>
      <w:r w:rsidR="004A3030">
        <w:rPr>
          <w:b/>
          <w:sz w:val="28"/>
          <w:szCs w:val="28"/>
          <w:u w:val="single"/>
        </w:rPr>
        <w:t>i</w:t>
      </w:r>
      <w:r w:rsidR="004A3030" w:rsidRPr="006C5518">
        <w:rPr>
          <w:b/>
          <w:sz w:val="28"/>
          <w:szCs w:val="28"/>
        </w:rPr>
        <w:t>p</w:t>
      </w:r>
      <w:r w:rsidR="004A3030">
        <w:rPr>
          <w:b/>
          <w:sz w:val="28"/>
          <w:szCs w:val="28"/>
          <w:u w:val="single"/>
        </w:rPr>
        <w:t xml:space="preserve">e </w:t>
      </w:r>
      <w:r w:rsidR="004A3030" w:rsidRPr="006C5518">
        <w:rPr>
          <w:b/>
          <w:sz w:val="28"/>
          <w:szCs w:val="28"/>
        </w:rPr>
        <w:t>p</w:t>
      </w:r>
      <w:r w:rsidR="004A3030">
        <w:rPr>
          <w:b/>
          <w:sz w:val="28"/>
          <w:szCs w:val="28"/>
          <w:u w:val="single"/>
        </w:rPr>
        <w:t>roducer</w:t>
      </w:r>
      <w:r w:rsidR="007715D3">
        <w:rPr>
          <w:b/>
          <w:sz w:val="28"/>
          <w:szCs w:val="28"/>
          <w:u w:val="single"/>
        </w:rPr>
        <w:t xml:space="preserve"> – for three da</w:t>
      </w:r>
      <w:r w:rsidR="007715D3" w:rsidRPr="006C5518">
        <w:rPr>
          <w:b/>
          <w:sz w:val="28"/>
          <w:szCs w:val="28"/>
        </w:rPr>
        <w:t>y</w:t>
      </w:r>
      <w:r w:rsidR="007715D3">
        <w:rPr>
          <w:b/>
          <w:sz w:val="28"/>
          <w:szCs w:val="28"/>
          <w:u w:val="single"/>
        </w:rPr>
        <w:t>s this week Johannesbur</w:t>
      </w:r>
      <w:r w:rsidR="007715D3" w:rsidRPr="006C5518">
        <w:rPr>
          <w:b/>
          <w:sz w:val="28"/>
          <w:szCs w:val="28"/>
        </w:rPr>
        <w:t>g</w:t>
      </w:r>
      <w:r w:rsidR="007715D3">
        <w:rPr>
          <w:b/>
          <w:sz w:val="28"/>
          <w:szCs w:val="28"/>
          <w:u w:val="single"/>
        </w:rPr>
        <w:t xml:space="preserve"> is home to cuttin</w:t>
      </w:r>
      <w:r w:rsidR="007715D3" w:rsidRPr="006C5518">
        <w:rPr>
          <w:b/>
          <w:sz w:val="28"/>
          <w:szCs w:val="28"/>
        </w:rPr>
        <w:t>g</w:t>
      </w:r>
      <w:r w:rsidR="007715D3">
        <w:rPr>
          <w:b/>
          <w:sz w:val="28"/>
          <w:szCs w:val="28"/>
          <w:u w:val="single"/>
        </w:rPr>
        <w:t xml:space="preserve"> ed</w:t>
      </w:r>
      <w:r w:rsidR="007715D3" w:rsidRPr="006C5518">
        <w:rPr>
          <w:b/>
          <w:sz w:val="28"/>
          <w:szCs w:val="28"/>
        </w:rPr>
        <w:t>g</w:t>
      </w:r>
      <w:r w:rsidR="007715D3">
        <w:rPr>
          <w:b/>
          <w:sz w:val="28"/>
          <w:szCs w:val="28"/>
          <w:u w:val="single"/>
        </w:rPr>
        <w:t>e innovation</w:t>
      </w:r>
    </w:p>
    <w:p w14:paraId="757A878B" w14:textId="77777777" w:rsidR="007715D3" w:rsidRDefault="007715D3" w:rsidP="009E4A9B">
      <w:pPr>
        <w:rPr>
          <w:sz w:val="21"/>
          <w:szCs w:val="21"/>
        </w:rPr>
      </w:pPr>
    </w:p>
    <w:p w14:paraId="32C13BB2" w14:textId="2A161753" w:rsidR="0049752F" w:rsidRPr="00C31A82" w:rsidRDefault="0049752F" w:rsidP="009E4A9B">
      <w:pPr>
        <w:rPr>
          <w:sz w:val="21"/>
          <w:szCs w:val="21"/>
        </w:rPr>
      </w:pPr>
      <w:r w:rsidRPr="00C31A82">
        <w:rPr>
          <w:sz w:val="21"/>
          <w:szCs w:val="21"/>
        </w:rPr>
        <w:t xml:space="preserve">Africa’s leading industrial technology and supply expo </w:t>
      </w:r>
      <w:r w:rsidR="00CA3F40" w:rsidRPr="00C31A82">
        <w:rPr>
          <w:sz w:val="21"/>
          <w:szCs w:val="21"/>
        </w:rPr>
        <w:t>I</w:t>
      </w:r>
      <w:r w:rsidR="009E4A9B" w:rsidRPr="00C31A82">
        <w:rPr>
          <w:sz w:val="21"/>
          <w:szCs w:val="21"/>
        </w:rPr>
        <w:t>NDUTEC 2017</w:t>
      </w:r>
      <w:r w:rsidRPr="00C31A82">
        <w:rPr>
          <w:sz w:val="21"/>
          <w:szCs w:val="21"/>
        </w:rPr>
        <w:t xml:space="preserve"> opens its doors at 10am on Wednesday (May 17).</w:t>
      </w:r>
    </w:p>
    <w:p w14:paraId="5AB2298C" w14:textId="77777777" w:rsidR="0049752F" w:rsidRPr="00C31A82" w:rsidRDefault="0049752F" w:rsidP="009E4A9B">
      <w:pPr>
        <w:rPr>
          <w:sz w:val="21"/>
          <w:szCs w:val="21"/>
        </w:rPr>
      </w:pPr>
    </w:p>
    <w:p w14:paraId="534485B3" w14:textId="47266AF5" w:rsidR="00DC5673" w:rsidRPr="00C31A82" w:rsidRDefault="007715D3" w:rsidP="009E4A9B">
      <w:pPr>
        <w:rPr>
          <w:rFonts w:eastAsia="Times New Roman"/>
          <w:color w:val="44545F"/>
          <w:sz w:val="21"/>
          <w:szCs w:val="21"/>
          <w:shd w:val="clear" w:color="auto" w:fill="FFFFFF"/>
        </w:rPr>
      </w:pPr>
      <w:r>
        <w:rPr>
          <w:rFonts w:eastAsia="Times New Roman"/>
          <w:color w:val="44545F"/>
          <w:sz w:val="21"/>
          <w:szCs w:val="21"/>
          <w:shd w:val="clear" w:color="auto" w:fill="FFFFFF"/>
        </w:rPr>
        <w:t>INDUTEC is also host to</w:t>
      </w:r>
      <w:r w:rsidR="00DC5673" w:rsidRPr="00C31A82">
        <w:rPr>
          <w:rFonts w:eastAsia="Times New Roman"/>
          <w:color w:val="44545F"/>
          <w:sz w:val="21"/>
          <w:szCs w:val="21"/>
          <w:shd w:val="clear" w:color="auto" w:fill="FFFFFF"/>
        </w:rPr>
        <w:t xml:space="preserve"> two </w:t>
      </w:r>
      <w:r>
        <w:rPr>
          <w:rFonts w:eastAsia="Times New Roman"/>
          <w:color w:val="44545F"/>
          <w:sz w:val="21"/>
          <w:szCs w:val="21"/>
          <w:shd w:val="clear" w:color="auto" w:fill="FFFFFF"/>
        </w:rPr>
        <w:t>key industry conferences over the three days:</w:t>
      </w:r>
      <w:r w:rsidR="00DC5673" w:rsidRPr="00C31A82">
        <w:rPr>
          <w:rFonts w:eastAsia="Times New Roman"/>
          <w:color w:val="44545F"/>
          <w:sz w:val="21"/>
          <w:szCs w:val="21"/>
          <w:shd w:val="clear" w:color="auto" w:fill="FFFFFF"/>
        </w:rPr>
        <w:t xml:space="preserve"> </w:t>
      </w:r>
      <w:r w:rsidRPr="00C31A82">
        <w:rPr>
          <w:rFonts w:eastAsia="Times New Roman"/>
          <w:color w:val="44545F"/>
          <w:sz w:val="21"/>
          <w:szCs w:val="21"/>
          <w:shd w:val="clear" w:color="auto" w:fill="FFFFFF"/>
        </w:rPr>
        <w:t>PVP Live and Water</w:t>
      </w:r>
      <w:r>
        <w:rPr>
          <w:rFonts w:eastAsia="Times New Roman"/>
          <w:color w:val="44545F"/>
          <w:sz w:val="21"/>
          <w:szCs w:val="21"/>
          <w:shd w:val="clear" w:color="auto" w:fill="FFFFFF"/>
        </w:rPr>
        <w:t xml:space="preserve">Tec, both </w:t>
      </w:r>
      <w:r w:rsidR="00DC5673" w:rsidRPr="00C31A82">
        <w:rPr>
          <w:rFonts w:eastAsia="Times New Roman"/>
          <w:color w:val="44545F"/>
          <w:sz w:val="21"/>
          <w:szCs w:val="21"/>
          <w:shd w:val="clear" w:color="auto" w:fill="FFFFFF"/>
        </w:rPr>
        <w:t xml:space="preserve">endorsed by the South African Department of Trade &amp; Industry </w:t>
      </w:r>
      <w:r w:rsidR="00DC5673" w:rsidRPr="006C5518">
        <w:rPr>
          <w:rFonts w:eastAsia="Times New Roman"/>
          <w:b/>
          <w:color w:val="44545F"/>
          <w:sz w:val="21"/>
          <w:szCs w:val="21"/>
          <w:shd w:val="clear" w:color="auto" w:fill="FFFFFF"/>
        </w:rPr>
        <w:t>(</w:t>
      </w:r>
      <w:r w:rsidR="00DC5673" w:rsidRPr="006C5518">
        <w:rPr>
          <w:rStyle w:val="Strong"/>
          <w:rFonts w:eastAsia="Times New Roman"/>
          <w:b w:val="0"/>
          <w:color w:val="44545F"/>
          <w:sz w:val="21"/>
          <w:szCs w:val="21"/>
          <w:shd w:val="clear" w:color="auto" w:fill="FFFFFF"/>
        </w:rPr>
        <w:t>the dt</w:t>
      </w:r>
      <w:r w:rsidR="006C5518">
        <w:rPr>
          <w:rStyle w:val="Strong"/>
          <w:rFonts w:eastAsia="Times New Roman"/>
          <w:b w:val="0"/>
          <w:color w:val="44545F"/>
          <w:sz w:val="21"/>
          <w:szCs w:val="21"/>
          <w:shd w:val="clear" w:color="auto" w:fill="FFFFFF"/>
        </w:rPr>
        <w:t>i).</w:t>
      </w:r>
      <w:r w:rsidR="00DC5673" w:rsidRPr="00C31A82">
        <w:rPr>
          <w:rFonts w:eastAsia="Times New Roman"/>
          <w:color w:val="44545F"/>
          <w:sz w:val="21"/>
          <w:szCs w:val="21"/>
          <w:shd w:val="clear" w:color="auto" w:fill="FFFFFF"/>
        </w:rPr>
        <w:t xml:space="preserve"> </w:t>
      </w:r>
    </w:p>
    <w:p w14:paraId="3AAAFB5E" w14:textId="77777777" w:rsidR="00DC5673" w:rsidRPr="00C31A82" w:rsidRDefault="00DC5673" w:rsidP="009E4A9B">
      <w:pPr>
        <w:rPr>
          <w:rFonts w:eastAsia="Times New Roman"/>
          <w:color w:val="44545F"/>
          <w:sz w:val="21"/>
          <w:szCs w:val="21"/>
          <w:shd w:val="clear" w:color="auto" w:fill="FFFFFF"/>
        </w:rPr>
      </w:pPr>
    </w:p>
    <w:p w14:paraId="59A7F8A3" w14:textId="77777777" w:rsidR="006C5518" w:rsidRDefault="0049752F" w:rsidP="00DC5673">
      <w:pPr>
        <w:rPr>
          <w:sz w:val="21"/>
          <w:szCs w:val="21"/>
        </w:rPr>
      </w:pPr>
      <w:r w:rsidRPr="00C31A82">
        <w:rPr>
          <w:sz w:val="21"/>
          <w:szCs w:val="21"/>
        </w:rPr>
        <w:t>The</w:t>
      </w:r>
      <w:r w:rsidR="00DC5673" w:rsidRPr="00C31A82">
        <w:rPr>
          <w:sz w:val="21"/>
          <w:szCs w:val="21"/>
        </w:rPr>
        <w:t xml:space="preserve"> theme of this year’s</w:t>
      </w:r>
      <w:r w:rsidRPr="00C31A82">
        <w:rPr>
          <w:sz w:val="21"/>
          <w:szCs w:val="21"/>
        </w:rPr>
        <w:t xml:space="preserve"> three-day expo</w:t>
      </w:r>
      <w:r w:rsidR="007715D3">
        <w:rPr>
          <w:sz w:val="21"/>
          <w:szCs w:val="21"/>
        </w:rPr>
        <w:t xml:space="preserve"> at the Gallagher Convention Centre, Johannesburg,</w:t>
      </w:r>
      <w:r w:rsidRPr="00C31A82">
        <w:rPr>
          <w:sz w:val="21"/>
          <w:szCs w:val="21"/>
        </w:rPr>
        <w:t xml:space="preserve"> </w:t>
      </w:r>
      <w:r w:rsidR="00DC5673" w:rsidRPr="00C31A82">
        <w:rPr>
          <w:sz w:val="21"/>
          <w:szCs w:val="21"/>
        </w:rPr>
        <w:t>offers a</w:t>
      </w:r>
      <w:r w:rsidR="00CA3F40" w:rsidRPr="00C31A82">
        <w:rPr>
          <w:sz w:val="21"/>
          <w:szCs w:val="21"/>
        </w:rPr>
        <w:t xml:space="preserve"> special focus</w:t>
      </w:r>
      <w:r w:rsidR="00F74125" w:rsidRPr="00C31A82">
        <w:rPr>
          <w:sz w:val="21"/>
          <w:szCs w:val="21"/>
        </w:rPr>
        <w:t xml:space="preserve"> on the pum</w:t>
      </w:r>
      <w:r w:rsidR="007E0BD7" w:rsidRPr="00C31A82">
        <w:rPr>
          <w:sz w:val="21"/>
          <w:szCs w:val="21"/>
        </w:rPr>
        <w:t>ps, valv</w:t>
      </w:r>
      <w:r w:rsidR="00F74125" w:rsidRPr="00C31A82">
        <w:rPr>
          <w:sz w:val="21"/>
          <w:szCs w:val="21"/>
        </w:rPr>
        <w:t>es and pipes sector in sub-Saharan</w:t>
      </w:r>
      <w:r w:rsidR="007E0BD7" w:rsidRPr="00C31A82">
        <w:rPr>
          <w:sz w:val="21"/>
          <w:szCs w:val="21"/>
        </w:rPr>
        <w:t xml:space="preserve"> Africa</w:t>
      </w:r>
      <w:r w:rsidR="007715D3">
        <w:rPr>
          <w:sz w:val="21"/>
          <w:szCs w:val="21"/>
        </w:rPr>
        <w:t>. It embraces</w:t>
      </w:r>
      <w:r w:rsidR="00F74125" w:rsidRPr="00C31A82">
        <w:rPr>
          <w:sz w:val="21"/>
          <w:szCs w:val="21"/>
        </w:rPr>
        <w:t xml:space="preserve"> everything from water supply and the petroleum sector, through to chemical pumping and agriculture.</w:t>
      </w:r>
    </w:p>
    <w:p w14:paraId="7305C0C0" w14:textId="77777777" w:rsidR="006C5518" w:rsidRDefault="006C5518" w:rsidP="00DC5673">
      <w:pPr>
        <w:rPr>
          <w:sz w:val="21"/>
          <w:szCs w:val="21"/>
        </w:rPr>
      </w:pPr>
    </w:p>
    <w:p w14:paraId="3EC076D1" w14:textId="77777777" w:rsidR="006C5518" w:rsidRPr="00C31A82" w:rsidRDefault="006C5518" w:rsidP="006C5518">
      <w:pPr>
        <w:rPr>
          <w:rFonts w:eastAsia="Times New Roman"/>
          <w:color w:val="44545F"/>
          <w:sz w:val="21"/>
          <w:szCs w:val="21"/>
          <w:shd w:val="clear" w:color="auto" w:fill="FFFFFF"/>
        </w:rPr>
      </w:pPr>
      <w:r w:rsidRPr="00C31A82">
        <w:rPr>
          <w:rFonts w:eastAsia="Times New Roman"/>
          <w:color w:val="44545F"/>
          <w:sz w:val="21"/>
          <w:szCs w:val="21"/>
          <w:shd w:val="clear" w:color="auto" w:fill="FFFFFF"/>
        </w:rPr>
        <w:t xml:space="preserve">Alongside suppliers from all over the world, the first day of the PVP Live conference will focus on new technology and the opportunities for the future of the sector.  </w:t>
      </w:r>
    </w:p>
    <w:p w14:paraId="578B14B3" w14:textId="24C19A4D" w:rsidR="00DC5673" w:rsidRPr="00C31A82" w:rsidRDefault="00DC5673" w:rsidP="00DC5673">
      <w:pPr>
        <w:rPr>
          <w:sz w:val="21"/>
          <w:szCs w:val="21"/>
        </w:rPr>
      </w:pPr>
    </w:p>
    <w:p w14:paraId="35A9CEEB" w14:textId="0C95C522" w:rsidR="00DC5673" w:rsidRPr="00C31A82" w:rsidRDefault="00DC5673" w:rsidP="00DC5673">
      <w:pPr>
        <w:rPr>
          <w:sz w:val="21"/>
          <w:szCs w:val="21"/>
        </w:rPr>
      </w:pPr>
      <w:r w:rsidRPr="00C31A82">
        <w:rPr>
          <w:sz w:val="21"/>
          <w:szCs w:val="21"/>
        </w:rPr>
        <w:t>Visitors will also have the chance to sample first hand an exciting new 3D modelling programme that plans all their water, gas or fluid transfer.</w:t>
      </w:r>
    </w:p>
    <w:p w14:paraId="4E73EE7A" w14:textId="77777777" w:rsidR="00DC5673" w:rsidRPr="00C31A82" w:rsidRDefault="00DC5673" w:rsidP="00DC5673">
      <w:pPr>
        <w:rPr>
          <w:sz w:val="21"/>
          <w:szCs w:val="21"/>
        </w:rPr>
      </w:pPr>
    </w:p>
    <w:p w14:paraId="5090A7BE" w14:textId="77777777" w:rsidR="00DC5673" w:rsidRPr="00C31A82" w:rsidRDefault="00DC5673" w:rsidP="00DC5673">
      <w:pPr>
        <w:rPr>
          <w:sz w:val="21"/>
          <w:szCs w:val="21"/>
        </w:rPr>
      </w:pPr>
      <w:r w:rsidRPr="00C31A82">
        <w:rPr>
          <w:sz w:val="21"/>
          <w:szCs w:val="21"/>
        </w:rPr>
        <w:t>PumpSim demonstrates the exact piping and pump requirements needed across any site, by simulation, and because the plan can be viewed in a virtual world, it avoids real-world issues when installation takes place.</w:t>
      </w:r>
    </w:p>
    <w:p w14:paraId="588013AA" w14:textId="77777777" w:rsidR="00DC5673" w:rsidRPr="00C31A82" w:rsidRDefault="00DC5673" w:rsidP="00DC5673">
      <w:pPr>
        <w:rPr>
          <w:sz w:val="21"/>
          <w:szCs w:val="21"/>
        </w:rPr>
      </w:pPr>
    </w:p>
    <w:p w14:paraId="261CB072" w14:textId="53A42696" w:rsidR="00DC5673" w:rsidRPr="00C31A82" w:rsidRDefault="00DC5673" w:rsidP="009E4A9B">
      <w:pPr>
        <w:rPr>
          <w:sz w:val="21"/>
          <w:szCs w:val="21"/>
        </w:rPr>
      </w:pPr>
      <w:r w:rsidRPr="001D173C">
        <w:rPr>
          <w:color w:val="000000" w:themeColor="text1"/>
          <w:sz w:val="21"/>
          <w:szCs w:val="21"/>
        </w:rPr>
        <w:t>“</w:t>
      </w:r>
      <w:r w:rsidR="001D173C" w:rsidRPr="001D173C">
        <w:rPr>
          <w:rFonts w:eastAsia="Times New Roman"/>
          <w:color w:val="000000" w:themeColor="text1"/>
          <w:sz w:val="22"/>
          <w:szCs w:val="22"/>
          <w:lang w:val="en-US"/>
        </w:rPr>
        <w:t>Because systems can be modelled in true 3D coordinates, all elevations and lengths for pipes are automatically calculated, and the Pumpsim models are useful references or ‘maps’ to show the layout and location in real systems</w:t>
      </w:r>
      <w:r w:rsidRPr="001D173C">
        <w:rPr>
          <w:color w:val="000000" w:themeColor="text1"/>
          <w:sz w:val="21"/>
          <w:szCs w:val="21"/>
        </w:rPr>
        <w:t xml:space="preserve">,” </w:t>
      </w:r>
      <w:r w:rsidRPr="00C31A82">
        <w:rPr>
          <w:sz w:val="21"/>
          <w:szCs w:val="21"/>
        </w:rPr>
        <w:t xml:space="preserve">says Jamie van Schoor, CEO of the African distributor of PumpSim, Dwyka Mining Services Ltd (DMS). </w:t>
      </w:r>
    </w:p>
    <w:p w14:paraId="6E0C3989" w14:textId="77777777" w:rsidR="00F74125" w:rsidRPr="00C31A82" w:rsidRDefault="00F74125" w:rsidP="00CB4B29">
      <w:pPr>
        <w:rPr>
          <w:rFonts w:eastAsia="Times New Roman"/>
          <w:color w:val="44545F"/>
          <w:sz w:val="21"/>
          <w:szCs w:val="21"/>
          <w:shd w:val="clear" w:color="auto" w:fill="FFFFFF"/>
        </w:rPr>
      </w:pPr>
    </w:p>
    <w:p w14:paraId="4100F9FE" w14:textId="1967A613" w:rsidR="00CB4B29" w:rsidRDefault="00CD36D8" w:rsidP="00CB4B29">
      <w:pPr>
        <w:rPr>
          <w:rFonts w:eastAsia="Times New Roman"/>
          <w:color w:val="44545F"/>
          <w:sz w:val="21"/>
          <w:szCs w:val="21"/>
          <w:shd w:val="clear" w:color="auto" w:fill="FFFFFF"/>
        </w:rPr>
      </w:pPr>
      <w:r w:rsidRPr="00C31A82">
        <w:rPr>
          <w:rFonts w:eastAsia="Times New Roman"/>
          <w:color w:val="44545F"/>
          <w:sz w:val="21"/>
          <w:szCs w:val="21"/>
          <w:shd w:val="clear" w:color="auto" w:fill="FFFFFF"/>
        </w:rPr>
        <w:t xml:space="preserve">Alongside the </w:t>
      </w:r>
      <w:r w:rsidR="00DC5673" w:rsidRPr="00C31A82">
        <w:rPr>
          <w:rFonts w:eastAsia="Times New Roman"/>
          <w:color w:val="44545F"/>
          <w:sz w:val="21"/>
          <w:szCs w:val="21"/>
          <w:shd w:val="clear" w:color="auto" w:fill="FFFFFF"/>
        </w:rPr>
        <w:t>dti endorsement, t</w:t>
      </w:r>
      <w:r w:rsidR="00CB4B29" w:rsidRPr="00C31A82">
        <w:rPr>
          <w:rFonts w:eastAsia="Times New Roman"/>
          <w:color w:val="44545F"/>
          <w:sz w:val="21"/>
          <w:szCs w:val="21"/>
          <w:shd w:val="clear" w:color="auto" w:fill="FFFFFF"/>
        </w:rPr>
        <w:t xml:space="preserve">he South African body </w:t>
      </w:r>
      <w:r w:rsidR="00DC5673" w:rsidRPr="00C31A82">
        <w:rPr>
          <w:rFonts w:eastAsia="Times New Roman"/>
          <w:color w:val="44545F"/>
          <w:sz w:val="21"/>
          <w:szCs w:val="21"/>
          <w:shd w:val="clear" w:color="auto" w:fill="FFFFFF"/>
        </w:rPr>
        <w:t>that represents valve and actua</w:t>
      </w:r>
      <w:r w:rsidR="00CB4B29" w:rsidRPr="00C31A82">
        <w:rPr>
          <w:rFonts w:eastAsia="Times New Roman"/>
          <w:color w:val="44545F"/>
          <w:sz w:val="21"/>
          <w:szCs w:val="21"/>
          <w:shd w:val="clear" w:color="auto" w:fill="FFFFFF"/>
        </w:rPr>
        <w:t xml:space="preserve">tor manufacturers </w:t>
      </w:r>
      <w:r w:rsidR="00DC5673" w:rsidRPr="00C31A82">
        <w:rPr>
          <w:rFonts w:eastAsia="Times New Roman"/>
          <w:color w:val="44545F"/>
          <w:sz w:val="21"/>
          <w:szCs w:val="21"/>
          <w:shd w:val="clear" w:color="auto" w:fill="FFFFFF"/>
        </w:rPr>
        <w:t>is also part of</w:t>
      </w:r>
      <w:r w:rsidR="00CB4B29" w:rsidRPr="00C31A82">
        <w:rPr>
          <w:rFonts w:eastAsia="Times New Roman"/>
          <w:color w:val="44545F"/>
          <w:sz w:val="21"/>
          <w:szCs w:val="21"/>
          <w:shd w:val="clear" w:color="auto" w:fill="FFFFFF"/>
        </w:rPr>
        <w:t xml:space="preserve"> PVP 2017.</w:t>
      </w:r>
      <w:r w:rsidR="00DC5673" w:rsidRPr="00C31A82">
        <w:rPr>
          <w:rFonts w:eastAsia="Times New Roman"/>
          <w:color w:val="44545F"/>
          <w:sz w:val="21"/>
          <w:szCs w:val="21"/>
        </w:rPr>
        <w:t xml:space="preserve"> </w:t>
      </w:r>
      <w:r w:rsidR="00CB4B29" w:rsidRPr="00C31A82">
        <w:rPr>
          <w:rFonts w:eastAsia="Times New Roman"/>
          <w:color w:val="44545F"/>
          <w:sz w:val="21"/>
          <w:szCs w:val="21"/>
          <w:shd w:val="clear" w:color="auto" w:fill="FFFFFF"/>
        </w:rPr>
        <w:t>The Valve and Actuator Manufacturers Cluster of South Africa (VAMCOSA) was set up in 2011 to bring local manufacturers together to create a common focus and goal for the respective industries. It also provides an effective platform for its members to lobby government.</w:t>
      </w:r>
      <w:r w:rsidR="00CB4B29" w:rsidRPr="00C31A82">
        <w:rPr>
          <w:rFonts w:eastAsia="Times New Roman"/>
          <w:color w:val="44545F"/>
          <w:sz w:val="21"/>
          <w:szCs w:val="21"/>
        </w:rPr>
        <w:br/>
      </w:r>
      <w:r w:rsidR="00CB4B29" w:rsidRPr="00C31A82">
        <w:rPr>
          <w:rFonts w:eastAsia="Times New Roman"/>
          <w:color w:val="44545F"/>
          <w:sz w:val="21"/>
          <w:szCs w:val="21"/>
        </w:rPr>
        <w:br/>
      </w:r>
      <w:r w:rsidR="00CB4B29" w:rsidRPr="00C31A82">
        <w:rPr>
          <w:rFonts w:eastAsia="Times New Roman"/>
          <w:color w:val="44545F"/>
          <w:sz w:val="21"/>
          <w:szCs w:val="21"/>
          <w:shd w:val="clear" w:color="auto" w:fill="FFFFFF"/>
        </w:rPr>
        <w:t xml:space="preserve">“We believe both events are of huge importance to our industry both in highlighting our capability and the </w:t>
      </w:r>
      <w:r w:rsidR="00CB4B29" w:rsidRPr="00C31A82">
        <w:rPr>
          <w:rFonts w:eastAsia="Times New Roman"/>
          <w:color w:val="44545F"/>
          <w:sz w:val="21"/>
          <w:szCs w:val="21"/>
          <w:shd w:val="clear" w:color="auto" w:fill="FFFFFF"/>
        </w:rPr>
        <w:lastRenderedPageBreak/>
        <w:t>challenges our industry faces</w:t>
      </w:r>
      <w:r w:rsidR="00C20BCB" w:rsidRPr="00C31A82">
        <w:rPr>
          <w:rFonts w:eastAsia="Times New Roman"/>
          <w:color w:val="44545F"/>
          <w:sz w:val="21"/>
          <w:szCs w:val="21"/>
          <w:shd w:val="clear" w:color="auto" w:fill="FFFFFF"/>
        </w:rPr>
        <w:t>,” said Mark Wilson, VAMCOSA Champion</w:t>
      </w:r>
      <w:r w:rsidR="00C20BCB">
        <w:rPr>
          <w:rFonts w:eastAsia="Times New Roman"/>
          <w:color w:val="44545F"/>
          <w:sz w:val="21"/>
          <w:szCs w:val="21"/>
          <w:shd w:val="clear" w:color="auto" w:fill="FFFFFF"/>
        </w:rPr>
        <w:t>. “</w:t>
      </w:r>
      <w:r w:rsidR="00CB4B29" w:rsidRPr="00C31A82">
        <w:rPr>
          <w:rFonts w:eastAsia="Times New Roman"/>
          <w:color w:val="44545F"/>
          <w:sz w:val="21"/>
          <w:szCs w:val="21"/>
          <w:shd w:val="clear" w:color="auto" w:fill="FFFFFF"/>
        </w:rPr>
        <w:t>The synergy of PVP 2017 with our sector is critical to the success of all three in</w:t>
      </w:r>
      <w:r w:rsidR="00C20BCB">
        <w:rPr>
          <w:rFonts w:eastAsia="Times New Roman"/>
          <w:color w:val="44545F"/>
          <w:sz w:val="21"/>
          <w:szCs w:val="21"/>
          <w:shd w:val="clear" w:color="auto" w:fill="FFFFFF"/>
        </w:rPr>
        <w:t>dustry groups.”</w:t>
      </w:r>
    </w:p>
    <w:p w14:paraId="7BF60965" w14:textId="77777777" w:rsidR="00C20BCB" w:rsidRDefault="00C20BCB" w:rsidP="00CB4B29">
      <w:pPr>
        <w:rPr>
          <w:rFonts w:eastAsia="Times New Roman"/>
          <w:color w:val="44545F"/>
          <w:sz w:val="21"/>
          <w:szCs w:val="21"/>
          <w:shd w:val="clear" w:color="auto" w:fill="FFFFFF"/>
        </w:rPr>
      </w:pPr>
    </w:p>
    <w:p w14:paraId="52598186" w14:textId="3E5710EF" w:rsidR="00C20BCB" w:rsidRPr="00C31A82" w:rsidRDefault="007715D3" w:rsidP="00C20BCB">
      <w:pPr>
        <w:rPr>
          <w:sz w:val="21"/>
          <w:szCs w:val="21"/>
        </w:rPr>
      </w:pPr>
      <w:r>
        <w:rPr>
          <w:sz w:val="21"/>
          <w:szCs w:val="21"/>
        </w:rPr>
        <w:t xml:space="preserve">And </w:t>
      </w:r>
      <w:r w:rsidR="00C20BCB" w:rsidRPr="00C31A82">
        <w:rPr>
          <w:sz w:val="21"/>
          <w:szCs w:val="21"/>
        </w:rPr>
        <w:t xml:space="preserve">INDUTEC </w:t>
      </w:r>
      <w:r w:rsidR="00C20BCB">
        <w:rPr>
          <w:sz w:val="21"/>
          <w:szCs w:val="21"/>
        </w:rPr>
        <w:t xml:space="preserve">2017 </w:t>
      </w:r>
      <w:r w:rsidR="00C20BCB" w:rsidRPr="00C31A82">
        <w:rPr>
          <w:sz w:val="21"/>
          <w:szCs w:val="21"/>
        </w:rPr>
        <w:t>has attracted some of the world’s leading suppliers</w:t>
      </w:r>
      <w:r w:rsidR="00C20BCB">
        <w:rPr>
          <w:sz w:val="21"/>
          <w:szCs w:val="21"/>
        </w:rPr>
        <w:t xml:space="preserve"> to Johannesburg</w:t>
      </w:r>
      <w:r w:rsidR="00C20BCB" w:rsidRPr="00C31A82">
        <w:rPr>
          <w:sz w:val="21"/>
          <w:szCs w:val="21"/>
        </w:rPr>
        <w:t>:</w:t>
      </w:r>
    </w:p>
    <w:p w14:paraId="4ECAC60C" w14:textId="77777777" w:rsidR="00C20BCB" w:rsidRPr="00C31A82" w:rsidRDefault="00C20BCB" w:rsidP="00C20BCB">
      <w:pPr>
        <w:rPr>
          <w:sz w:val="21"/>
          <w:szCs w:val="21"/>
        </w:rPr>
      </w:pPr>
    </w:p>
    <w:p w14:paraId="541CA86E" w14:textId="77777777" w:rsidR="00C20BCB" w:rsidRPr="00C31A82" w:rsidRDefault="00C20BCB" w:rsidP="00C20BCB">
      <w:pPr>
        <w:rPr>
          <w:sz w:val="21"/>
          <w:szCs w:val="21"/>
        </w:rPr>
      </w:pPr>
      <w:r w:rsidRPr="00C20BCB">
        <w:rPr>
          <w:b/>
          <w:sz w:val="21"/>
          <w:szCs w:val="21"/>
        </w:rPr>
        <w:t>Portable Energy</w:t>
      </w:r>
      <w:r w:rsidRPr="00C31A82">
        <w:rPr>
          <w:sz w:val="21"/>
          <w:szCs w:val="21"/>
        </w:rPr>
        <w:t xml:space="preserve">, a division of the </w:t>
      </w:r>
      <w:r w:rsidRPr="00C20BCB">
        <w:rPr>
          <w:b/>
          <w:sz w:val="21"/>
          <w:szCs w:val="21"/>
        </w:rPr>
        <w:t>Atlas Copco Construction Technique</w:t>
      </w:r>
      <w:r w:rsidRPr="00C31A82">
        <w:rPr>
          <w:sz w:val="21"/>
          <w:szCs w:val="21"/>
        </w:rPr>
        <w:t xml:space="preserve"> business area, will showcase its range of portable, lightweight and super-efficient dewatering pumps.</w:t>
      </w:r>
    </w:p>
    <w:p w14:paraId="6A765747" w14:textId="77777777" w:rsidR="00C20BCB" w:rsidRPr="00C31A82" w:rsidRDefault="00C20BCB" w:rsidP="00C20BCB">
      <w:pPr>
        <w:rPr>
          <w:sz w:val="21"/>
          <w:szCs w:val="21"/>
        </w:rPr>
      </w:pPr>
    </w:p>
    <w:p w14:paraId="58FF3E65" w14:textId="77777777" w:rsidR="00C20BCB" w:rsidRPr="00C31A82" w:rsidRDefault="00C20BCB" w:rsidP="00C20BCB">
      <w:pPr>
        <w:rPr>
          <w:sz w:val="21"/>
          <w:szCs w:val="21"/>
        </w:rPr>
      </w:pPr>
      <w:r w:rsidRPr="00C20BCB">
        <w:rPr>
          <w:b/>
          <w:sz w:val="21"/>
          <w:szCs w:val="21"/>
        </w:rPr>
        <w:t>DEMCA Actuation Solutions</w:t>
      </w:r>
      <w:r w:rsidRPr="00C31A82">
        <w:rPr>
          <w:sz w:val="21"/>
          <w:szCs w:val="21"/>
        </w:rPr>
        <w:t>, with almost 40 years’ experience, specialise in the supply of electric multi-turn, quarter turn, linear and failsafe actuators, as well as bevel gearboxes for multi-turn applications, for over 37 years.</w:t>
      </w:r>
    </w:p>
    <w:p w14:paraId="53098F58" w14:textId="77777777" w:rsidR="00C20BCB" w:rsidRPr="00C31A82" w:rsidRDefault="00C20BCB" w:rsidP="00C20BCB">
      <w:pPr>
        <w:spacing w:before="240"/>
        <w:rPr>
          <w:sz w:val="21"/>
          <w:szCs w:val="21"/>
        </w:rPr>
      </w:pPr>
      <w:r w:rsidRPr="00C20BCB">
        <w:rPr>
          <w:b/>
          <w:sz w:val="21"/>
          <w:szCs w:val="21"/>
        </w:rPr>
        <w:t>GM pumps</w:t>
      </w:r>
      <w:r w:rsidRPr="00C31A82">
        <w:rPr>
          <w:sz w:val="21"/>
          <w:szCs w:val="21"/>
        </w:rPr>
        <w:t xml:space="preserve"> will be showcasing is full range of Fluimac pump solutions at the expo.</w:t>
      </w:r>
    </w:p>
    <w:p w14:paraId="30CCF6F7" w14:textId="77777777" w:rsidR="00C20BCB" w:rsidRPr="00C31A82" w:rsidRDefault="00C20BCB" w:rsidP="00C20BCB">
      <w:pPr>
        <w:spacing w:before="240"/>
        <w:rPr>
          <w:sz w:val="21"/>
          <w:szCs w:val="21"/>
        </w:rPr>
      </w:pPr>
      <w:r w:rsidRPr="00C20BCB">
        <w:rPr>
          <w:b/>
          <w:sz w:val="21"/>
          <w:szCs w:val="21"/>
        </w:rPr>
        <w:t>Flowrox</w:t>
      </w:r>
      <w:r w:rsidRPr="00C31A82">
        <w:rPr>
          <w:sz w:val="21"/>
          <w:szCs w:val="21"/>
        </w:rPr>
        <w:t xml:space="preserve"> will also be at the show revealing a new generation of smart pumps and valve at the show called Malibu.</w:t>
      </w:r>
    </w:p>
    <w:p w14:paraId="422B2CF5" w14:textId="77777777" w:rsidR="00C20BCB" w:rsidRPr="00C31A82" w:rsidRDefault="00C20BCB" w:rsidP="00C20BCB">
      <w:pPr>
        <w:rPr>
          <w:sz w:val="21"/>
          <w:szCs w:val="21"/>
        </w:rPr>
      </w:pPr>
    </w:p>
    <w:p w14:paraId="0D689AEF" w14:textId="77777777" w:rsidR="00C20BCB" w:rsidRPr="00C31A82" w:rsidRDefault="00C20BCB" w:rsidP="00C20BCB">
      <w:pPr>
        <w:rPr>
          <w:sz w:val="21"/>
          <w:szCs w:val="21"/>
        </w:rPr>
      </w:pPr>
      <w:r w:rsidRPr="00C20BCB">
        <w:rPr>
          <w:b/>
          <w:sz w:val="21"/>
          <w:szCs w:val="21"/>
        </w:rPr>
        <w:t>Kai Quan Pumps, South Africa</w:t>
      </w:r>
      <w:r w:rsidRPr="00C31A82">
        <w:rPr>
          <w:sz w:val="21"/>
          <w:szCs w:val="21"/>
        </w:rPr>
        <w:t>, brings wide product selection catering for sectors including petro-chem, long distance, hot water pumps for electricity and nuclear generation facilities, firefighting, slurry and solar.</w:t>
      </w:r>
    </w:p>
    <w:p w14:paraId="010C73D5" w14:textId="77777777" w:rsidR="00C20BCB" w:rsidRPr="00C31A82" w:rsidRDefault="00C20BCB" w:rsidP="00C20BCB">
      <w:pPr>
        <w:rPr>
          <w:sz w:val="21"/>
          <w:szCs w:val="21"/>
        </w:rPr>
      </w:pPr>
    </w:p>
    <w:p w14:paraId="55C45DE9" w14:textId="59876AAB" w:rsidR="00C20BCB" w:rsidRPr="00C31A82" w:rsidRDefault="00C20BCB" w:rsidP="00C20BCB">
      <w:pPr>
        <w:rPr>
          <w:color w:val="1F497D"/>
          <w:sz w:val="21"/>
          <w:szCs w:val="21"/>
        </w:rPr>
      </w:pPr>
      <w:r w:rsidRPr="00C31A82">
        <w:rPr>
          <w:sz w:val="21"/>
          <w:szCs w:val="21"/>
        </w:rPr>
        <w:t xml:space="preserve">And </w:t>
      </w:r>
      <w:r w:rsidRPr="00C20BCB">
        <w:rPr>
          <w:b/>
          <w:sz w:val="21"/>
          <w:szCs w:val="21"/>
        </w:rPr>
        <w:t>SUPERLIT</w:t>
      </w:r>
      <w:r w:rsidRPr="00C31A82">
        <w:rPr>
          <w:sz w:val="21"/>
          <w:szCs w:val="21"/>
        </w:rPr>
        <w:t xml:space="preserve"> </w:t>
      </w:r>
      <w:r w:rsidRPr="00C20BCB">
        <w:rPr>
          <w:color w:val="000000" w:themeColor="text1"/>
          <w:sz w:val="21"/>
          <w:szCs w:val="21"/>
        </w:rPr>
        <w:t>from Turkey will be showing</w:t>
      </w:r>
      <w:r w:rsidR="006C5518">
        <w:rPr>
          <w:color w:val="000000" w:themeColor="text1"/>
          <w:sz w:val="21"/>
          <w:szCs w:val="21"/>
        </w:rPr>
        <w:t xml:space="preserve"> its range, including</w:t>
      </w:r>
      <w:r w:rsidRPr="00C20BCB">
        <w:rPr>
          <w:color w:val="000000" w:themeColor="text1"/>
          <w:sz w:val="21"/>
          <w:szCs w:val="21"/>
        </w:rPr>
        <w:t xml:space="preserve"> </w:t>
      </w:r>
      <w:r w:rsidR="006C5518">
        <w:rPr>
          <w:color w:val="000000" w:themeColor="text1"/>
          <w:sz w:val="21"/>
          <w:szCs w:val="21"/>
        </w:rPr>
        <w:t>the</w:t>
      </w:r>
      <w:r w:rsidRPr="00C20BCB">
        <w:rPr>
          <w:color w:val="000000" w:themeColor="text1"/>
          <w:sz w:val="21"/>
          <w:szCs w:val="21"/>
        </w:rPr>
        <w:t xml:space="preserve"> biggest GRP pipes in the world.</w:t>
      </w:r>
    </w:p>
    <w:p w14:paraId="19910F2D" w14:textId="3B141450" w:rsidR="00BC1E9D" w:rsidRPr="00C31A82" w:rsidRDefault="00BC1E9D" w:rsidP="00BC1E9D">
      <w:pPr>
        <w:rPr>
          <w:rFonts w:eastAsia="Times New Roman"/>
          <w:sz w:val="21"/>
          <w:szCs w:val="21"/>
          <w:lang w:val="en-US"/>
        </w:rPr>
      </w:pPr>
      <w:r w:rsidRPr="00C31A82">
        <w:rPr>
          <w:rFonts w:eastAsia="Times New Roman"/>
          <w:color w:val="44545F"/>
          <w:sz w:val="21"/>
          <w:szCs w:val="21"/>
        </w:rPr>
        <w:br/>
      </w:r>
      <w:r w:rsidRPr="00C31A82">
        <w:rPr>
          <w:rFonts w:eastAsia="Times New Roman"/>
          <w:color w:val="44545F"/>
          <w:sz w:val="21"/>
          <w:szCs w:val="21"/>
          <w:shd w:val="clear" w:color="auto" w:fill="FFFFFF"/>
        </w:rPr>
        <w:t>Now in its 10th edition, INDUTEC was a</w:t>
      </w:r>
      <w:r w:rsidR="007715D3">
        <w:rPr>
          <w:rFonts w:eastAsia="Times New Roman"/>
          <w:color w:val="44545F"/>
          <w:sz w:val="21"/>
          <w:szCs w:val="21"/>
          <w:shd w:val="clear" w:color="auto" w:fill="FFFFFF"/>
        </w:rPr>
        <w:t xml:space="preserve">cquired last year - </w:t>
      </w:r>
      <w:r w:rsidR="00DC5673" w:rsidRPr="00C31A82">
        <w:rPr>
          <w:rFonts w:eastAsia="Times New Roman"/>
          <w:color w:val="44545F"/>
          <w:sz w:val="21"/>
          <w:szCs w:val="21"/>
          <w:shd w:val="clear" w:color="auto" w:fill="FFFFFF"/>
        </w:rPr>
        <w:t xml:space="preserve">along with </w:t>
      </w:r>
      <w:r w:rsidR="007715D3">
        <w:rPr>
          <w:rFonts w:eastAsia="Times New Roman"/>
          <w:color w:val="44545F"/>
          <w:sz w:val="21"/>
          <w:szCs w:val="21"/>
          <w:shd w:val="clear" w:color="auto" w:fill="FFFFFF"/>
        </w:rPr>
        <w:t>four African shows -</w:t>
      </w:r>
      <w:r w:rsidRPr="00C31A82">
        <w:rPr>
          <w:rFonts w:eastAsia="Times New Roman"/>
          <w:color w:val="44545F"/>
          <w:sz w:val="21"/>
          <w:szCs w:val="21"/>
          <w:shd w:val="clear" w:color="auto" w:fill="FFFFFF"/>
        </w:rPr>
        <w:t xml:space="preserve"> by dmg events Middle East, Asia &amp; Africa, and the expo has undergone a makeover</w:t>
      </w:r>
      <w:r w:rsidR="00DC5673" w:rsidRPr="00C31A82">
        <w:rPr>
          <w:rFonts w:eastAsia="Times New Roman"/>
          <w:color w:val="44545F"/>
          <w:sz w:val="21"/>
          <w:szCs w:val="21"/>
          <w:shd w:val="clear" w:color="auto" w:fill="FFFFFF"/>
        </w:rPr>
        <w:t xml:space="preserve"> this year</w:t>
      </w:r>
      <w:r w:rsidRPr="00C31A82">
        <w:rPr>
          <w:rFonts w:eastAsia="Times New Roman"/>
          <w:color w:val="44545F"/>
          <w:sz w:val="21"/>
          <w:szCs w:val="21"/>
          <w:shd w:val="clear" w:color="auto" w:fill="FFFFFF"/>
        </w:rPr>
        <w:t xml:space="preserve"> to bring it into line with dmg’s international portfolio.</w:t>
      </w:r>
      <w:r w:rsidRPr="00C31A82">
        <w:rPr>
          <w:rFonts w:eastAsia="Times New Roman"/>
          <w:color w:val="44545F"/>
          <w:sz w:val="21"/>
          <w:szCs w:val="21"/>
        </w:rPr>
        <w:br/>
      </w:r>
      <w:r w:rsidRPr="00C31A82">
        <w:rPr>
          <w:rFonts w:eastAsia="Times New Roman"/>
          <w:color w:val="44545F"/>
          <w:sz w:val="21"/>
          <w:szCs w:val="21"/>
        </w:rPr>
        <w:br/>
      </w:r>
      <w:r w:rsidRPr="00C31A82">
        <w:rPr>
          <w:rFonts w:eastAsia="Times New Roman"/>
          <w:color w:val="44545F"/>
          <w:sz w:val="21"/>
          <w:szCs w:val="21"/>
          <w:shd w:val="clear" w:color="auto" w:fill="FFFFFF"/>
        </w:rPr>
        <w:t>The new owner believes Africa’s renewed growth offers opportunities to PVP suppliers in sectors as diverse as water supply and oil extraction through to agriculture, pulp &amp; paper and construction.</w:t>
      </w:r>
      <w:r w:rsidRPr="00C31A82">
        <w:rPr>
          <w:rStyle w:val="apple-converted-space"/>
          <w:rFonts w:eastAsia="Times New Roman"/>
          <w:color w:val="44545F"/>
          <w:sz w:val="21"/>
          <w:szCs w:val="21"/>
          <w:shd w:val="clear" w:color="auto" w:fill="FFFFFF"/>
        </w:rPr>
        <w:t> </w:t>
      </w:r>
      <w:r w:rsidRPr="00C31A82">
        <w:rPr>
          <w:rFonts w:eastAsia="Times New Roman"/>
          <w:color w:val="44545F"/>
          <w:sz w:val="21"/>
          <w:szCs w:val="21"/>
        </w:rPr>
        <w:br/>
      </w:r>
      <w:r w:rsidRPr="00C31A82">
        <w:rPr>
          <w:rFonts w:eastAsia="Times New Roman"/>
          <w:color w:val="44545F"/>
          <w:sz w:val="21"/>
          <w:szCs w:val="21"/>
        </w:rPr>
        <w:br/>
      </w:r>
      <w:r w:rsidRPr="00C31A82">
        <w:rPr>
          <w:rFonts w:eastAsia="Times New Roman"/>
          <w:color w:val="44545F"/>
          <w:sz w:val="21"/>
          <w:szCs w:val="21"/>
          <w:shd w:val="clear" w:color="auto" w:fill="FFFFFF"/>
        </w:rPr>
        <w:t>“INDUTEC is well-established expo in South Africa attracting visitors and exhibitors from around the world,” says Brad Hook, organiser dmg-ems Africa’s Commercial Director. “This year we will will focus on the five key areas of the market at both the show and the conference.”</w:t>
      </w:r>
      <w:r w:rsidRPr="00C31A82">
        <w:rPr>
          <w:rFonts w:eastAsia="Times New Roman"/>
          <w:color w:val="44545F"/>
          <w:sz w:val="21"/>
          <w:szCs w:val="21"/>
        </w:rPr>
        <w:br/>
      </w:r>
    </w:p>
    <w:p w14:paraId="6CFFFBC0" w14:textId="77777777" w:rsidR="00BC1E9D" w:rsidRPr="00C31A82" w:rsidRDefault="00BC1E9D" w:rsidP="00BC1E9D">
      <w:pPr>
        <w:numPr>
          <w:ilvl w:val="0"/>
          <w:numId w:val="10"/>
        </w:numPr>
        <w:shd w:val="clear" w:color="auto" w:fill="FFFFFF"/>
        <w:ind w:left="375" w:right="375"/>
        <w:rPr>
          <w:rFonts w:eastAsia="Times New Roman"/>
          <w:color w:val="44545F"/>
          <w:sz w:val="21"/>
          <w:szCs w:val="21"/>
        </w:rPr>
      </w:pPr>
      <w:r w:rsidRPr="00C31A82">
        <w:rPr>
          <w:rFonts w:eastAsia="Times New Roman"/>
          <w:color w:val="44545F"/>
          <w:sz w:val="21"/>
          <w:szCs w:val="21"/>
        </w:rPr>
        <w:t>Energy. To meet demand in the oil, gas &amp; petrochem sector for economic pumping and transport solutions to capitalise on the continent’s reserves.</w:t>
      </w:r>
    </w:p>
    <w:p w14:paraId="3369DCC0" w14:textId="77777777" w:rsidR="00BC1E9D" w:rsidRPr="00C31A82" w:rsidRDefault="00BC1E9D" w:rsidP="00BC1E9D">
      <w:pPr>
        <w:numPr>
          <w:ilvl w:val="0"/>
          <w:numId w:val="10"/>
        </w:numPr>
        <w:shd w:val="clear" w:color="auto" w:fill="FFFFFF"/>
        <w:ind w:left="375" w:right="375"/>
        <w:rPr>
          <w:rFonts w:eastAsia="Times New Roman"/>
          <w:color w:val="44545F"/>
          <w:sz w:val="21"/>
          <w:szCs w:val="21"/>
        </w:rPr>
      </w:pPr>
      <w:r w:rsidRPr="00C31A82">
        <w:rPr>
          <w:rFonts w:eastAsia="Times New Roman"/>
          <w:color w:val="44545F"/>
          <w:sz w:val="21"/>
          <w:szCs w:val="21"/>
        </w:rPr>
        <w:t>Infrastructure. New government backed developments mean expertise is required across a diverse range - from the transportation of liquid concrete to sewage.</w:t>
      </w:r>
    </w:p>
    <w:p w14:paraId="7F469015" w14:textId="77777777" w:rsidR="00BC1E9D" w:rsidRPr="00C31A82" w:rsidRDefault="00BC1E9D" w:rsidP="00BC1E9D">
      <w:pPr>
        <w:numPr>
          <w:ilvl w:val="0"/>
          <w:numId w:val="10"/>
        </w:numPr>
        <w:shd w:val="clear" w:color="auto" w:fill="FFFFFF"/>
        <w:ind w:left="375" w:right="375"/>
        <w:rPr>
          <w:rFonts w:eastAsia="Times New Roman"/>
          <w:color w:val="44545F"/>
          <w:sz w:val="21"/>
          <w:szCs w:val="21"/>
        </w:rPr>
      </w:pPr>
      <w:r w:rsidRPr="00C31A82">
        <w:rPr>
          <w:rFonts w:eastAsia="Times New Roman"/>
          <w:color w:val="44545F"/>
          <w:sz w:val="21"/>
          <w:szCs w:val="21"/>
        </w:rPr>
        <w:t>Water. Focus in sub-Sahanran Africa has focused on water security with municipalities investing money in long-term solutions.</w:t>
      </w:r>
    </w:p>
    <w:p w14:paraId="511269C4" w14:textId="77777777" w:rsidR="00BC1E9D" w:rsidRPr="00C31A82" w:rsidRDefault="00BC1E9D" w:rsidP="00BC1E9D">
      <w:pPr>
        <w:numPr>
          <w:ilvl w:val="0"/>
          <w:numId w:val="10"/>
        </w:numPr>
        <w:shd w:val="clear" w:color="auto" w:fill="FFFFFF"/>
        <w:ind w:left="375" w:right="375"/>
        <w:rPr>
          <w:rFonts w:eastAsia="Times New Roman"/>
          <w:color w:val="44545F"/>
          <w:sz w:val="21"/>
          <w:szCs w:val="21"/>
        </w:rPr>
      </w:pPr>
      <w:r w:rsidRPr="00C31A82">
        <w:rPr>
          <w:rFonts w:eastAsia="Times New Roman"/>
          <w:color w:val="44545F"/>
          <w:sz w:val="21"/>
          <w:szCs w:val="21"/>
        </w:rPr>
        <w:t>Agriculture. Mechanisation and population growth is increasing demand for the latest pump and pipeline technology.</w:t>
      </w:r>
    </w:p>
    <w:p w14:paraId="4A707306" w14:textId="77777777" w:rsidR="00BC1E9D" w:rsidRPr="00C31A82" w:rsidRDefault="00BC1E9D" w:rsidP="00BC1E9D">
      <w:pPr>
        <w:numPr>
          <w:ilvl w:val="0"/>
          <w:numId w:val="10"/>
        </w:numPr>
        <w:shd w:val="clear" w:color="auto" w:fill="FFFFFF"/>
        <w:ind w:left="375" w:right="375"/>
        <w:rPr>
          <w:rFonts w:eastAsia="Times New Roman"/>
          <w:color w:val="44545F"/>
          <w:sz w:val="21"/>
          <w:szCs w:val="21"/>
        </w:rPr>
      </w:pPr>
      <w:r w:rsidRPr="00C31A82">
        <w:rPr>
          <w:rFonts w:eastAsia="Times New Roman"/>
          <w:color w:val="44545F"/>
          <w:sz w:val="21"/>
          <w:szCs w:val="21"/>
        </w:rPr>
        <w:t>Extractive industries. Africa is a world player now demanding the efficient solutions from oil and gas transportation to mining.</w:t>
      </w:r>
    </w:p>
    <w:p w14:paraId="6713355D" w14:textId="77777777" w:rsidR="00DC5673" w:rsidRPr="00C31A82" w:rsidRDefault="00DC5673" w:rsidP="009E4A9B">
      <w:pPr>
        <w:pStyle w:val="PlainText"/>
        <w:rPr>
          <w:rFonts w:ascii="Times New Roman" w:hAnsi="Times New Roman" w:cs="Times New Roman"/>
          <w:noProof/>
          <w:sz w:val="21"/>
        </w:rPr>
      </w:pPr>
    </w:p>
    <w:p w14:paraId="375A85A7" w14:textId="77777777" w:rsidR="00B52BC2" w:rsidRPr="00C31A82" w:rsidRDefault="00B52BC2" w:rsidP="009E4A9B">
      <w:pPr>
        <w:pStyle w:val="PlainText"/>
        <w:rPr>
          <w:rFonts w:ascii="Times New Roman" w:hAnsi="Times New Roman" w:cs="Times New Roman"/>
          <w:noProof/>
          <w:sz w:val="21"/>
        </w:rPr>
      </w:pPr>
      <w:r w:rsidRPr="00C31A82">
        <w:rPr>
          <w:rFonts w:ascii="Times New Roman" w:hAnsi="Times New Roman" w:cs="Times New Roman"/>
          <w:noProof/>
          <w:sz w:val="21"/>
        </w:rPr>
        <w:t xml:space="preserve">You can discover more about INDUTEC 2017 at </w:t>
      </w:r>
      <w:hyperlink r:id="rId8" w:history="1">
        <w:r w:rsidRPr="00C31A82">
          <w:rPr>
            <w:rStyle w:val="Hyperlink"/>
            <w:rFonts w:ascii="Times New Roman" w:hAnsi="Times New Roman" w:cs="Times New Roman"/>
            <w:noProof/>
            <w:sz w:val="21"/>
          </w:rPr>
          <w:t>www.indutecafrica.com</w:t>
        </w:r>
      </w:hyperlink>
      <w:r w:rsidRPr="00C31A82">
        <w:rPr>
          <w:rFonts w:ascii="Times New Roman" w:hAnsi="Times New Roman" w:cs="Times New Roman"/>
          <w:noProof/>
          <w:sz w:val="21"/>
        </w:rPr>
        <w:t xml:space="preserve"> and you can register for entry here </w:t>
      </w:r>
      <w:hyperlink r:id="rId9" w:history="1">
        <w:r w:rsidRPr="00C31A82">
          <w:rPr>
            <w:rStyle w:val="Hyperlink"/>
            <w:rFonts w:ascii="Times New Roman" w:hAnsi="Times New Roman" w:cs="Times New Roman"/>
            <w:noProof/>
            <w:sz w:val="21"/>
          </w:rPr>
          <w:t>www.indutecafrica.com/enquire-about-visiting</w:t>
        </w:r>
      </w:hyperlink>
    </w:p>
    <w:p w14:paraId="0FE38FD5" w14:textId="77777777" w:rsidR="00B15313" w:rsidRDefault="00B15313" w:rsidP="00B15313">
      <w:pPr>
        <w:rPr>
          <w:rFonts w:eastAsia="Times New Roman"/>
          <w:b/>
          <w:color w:val="000000" w:themeColor="text1"/>
          <w:u w:val="single"/>
          <w:shd w:val="clear" w:color="auto" w:fill="FFFFFF"/>
          <w:lang w:val="en-US"/>
        </w:rPr>
      </w:pPr>
    </w:p>
    <w:p w14:paraId="28118AE3" w14:textId="77777777" w:rsidR="00B15313" w:rsidRPr="00AC3952" w:rsidRDefault="00B15313" w:rsidP="00B15313">
      <w:pPr>
        <w:outlineLvl w:val="0"/>
        <w:rPr>
          <w:rFonts w:eastAsia="Times New Roman"/>
          <w:b/>
          <w:color w:val="000000" w:themeColor="text1"/>
          <w:sz w:val="22"/>
          <w:szCs w:val="22"/>
          <w:u w:val="single"/>
          <w:shd w:val="clear" w:color="auto" w:fill="FFFFFF"/>
          <w:lang w:val="en-US"/>
        </w:rPr>
      </w:pPr>
      <w:r w:rsidRPr="00AC3952">
        <w:rPr>
          <w:rFonts w:eastAsia="Times New Roman"/>
          <w:b/>
          <w:color w:val="000000" w:themeColor="text1"/>
          <w:sz w:val="22"/>
          <w:szCs w:val="22"/>
          <w:u w:val="single"/>
          <w:shd w:val="clear" w:color="auto" w:fill="FFFFFF"/>
          <w:lang w:val="en-US"/>
        </w:rPr>
        <w:t>Press information</w:t>
      </w:r>
    </w:p>
    <w:p w14:paraId="717D5E3F" w14:textId="77777777" w:rsidR="00813615" w:rsidRDefault="00813615" w:rsidP="00813615">
      <w:pPr>
        <w:pStyle w:val="PlainText"/>
      </w:pPr>
    </w:p>
    <w:p w14:paraId="2A823B69" w14:textId="77777777" w:rsidR="002E5FAF" w:rsidRDefault="002E5FAF" w:rsidP="002E5FAF">
      <w:pPr>
        <w:pStyle w:val="PlainText"/>
        <w:rPr>
          <w:rFonts w:asciiTheme="majorHAnsi" w:eastAsia="Times New Roman" w:hAnsiTheme="majorHAnsi"/>
          <w:color w:val="000000" w:themeColor="text1"/>
          <w:sz w:val="18"/>
          <w:szCs w:val="18"/>
          <w:shd w:val="clear" w:color="auto" w:fill="FFFFFF"/>
          <w:lang w:val="en-US"/>
        </w:rPr>
      </w:pPr>
      <w:r w:rsidRPr="005A0A8A">
        <w:rPr>
          <w:rFonts w:asciiTheme="majorHAnsi" w:hAnsiTheme="majorHAnsi"/>
          <w:b/>
          <w:sz w:val="18"/>
          <w:szCs w:val="18"/>
        </w:rPr>
        <w:t>INDUTEC</w:t>
      </w:r>
      <w:r w:rsidRPr="005A0A8A">
        <w:rPr>
          <w:rFonts w:asciiTheme="majorHAnsi" w:hAnsiTheme="majorHAnsi"/>
          <w:sz w:val="18"/>
          <w:szCs w:val="18"/>
        </w:rPr>
        <w:t>, which runs from May 17 to 19 at The Gallagher Convention Centre in Johannesburg. It is operated by</w:t>
      </w:r>
      <w:r w:rsidRPr="005A0A8A">
        <w:rPr>
          <w:rFonts w:asciiTheme="majorHAnsi" w:hAnsiTheme="majorHAnsi"/>
          <w:color w:val="000000" w:themeColor="text1"/>
          <w:sz w:val="18"/>
          <w:szCs w:val="18"/>
        </w:rPr>
        <w:t xml:space="preserve"> </w:t>
      </w:r>
      <w:r w:rsidRPr="005A0A8A">
        <w:rPr>
          <w:rFonts w:asciiTheme="majorHAnsi" w:hAnsiTheme="majorHAnsi"/>
          <w:b/>
          <w:color w:val="000000" w:themeColor="text1"/>
          <w:sz w:val="18"/>
          <w:szCs w:val="18"/>
        </w:rPr>
        <w:t>dmg-ems Africa</w:t>
      </w:r>
      <w:r w:rsidRPr="005A0A8A">
        <w:rPr>
          <w:rFonts w:asciiTheme="majorHAnsi" w:hAnsiTheme="majorHAnsi"/>
          <w:color w:val="000000" w:themeColor="text1"/>
          <w:sz w:val="18"/>
          <w:szCs w:val="18"/>
        </w:rPr>
        <w:t xml:space="preserve">, part of </w:t>
      </w:r>
      <w:r w:rsidRPr="005A0A8A">
        <w:rPr>
          <w:rFonts w:asciiTheme="majorHAnsi" w:hAnsiTheme="majorHAnsi"/>
          <w:b/>
          <w:color w:val="000000" w:themeColor="text1"/>
          <w:sz w:val="18"/>
          <w:szCs w:val="18"/>
        </w:rPr>
        <w:t>dmg events Middle East</w:t>
      </w:r>
      <w:r w:rsidRPr="005A0A8A">
        <w:rPr>
          <w:rFonts w:asciiTheme="majorHAnsi" w:hAnsiTheme="majorHAnsi"/>
          <w:color w:val="000000" w:themeColor="text1"/>
          <w:sz w:val="18"/>
          <w:szCs w:val="18"/>
        </w:rPr>
        <w:t xml:space="preserve">, </w:t>
      </w:r>
      <w:r w:rsidRPr="005A0A8A">
        <w:rPr>
          <w:rFonts w:asciiTheme="majorHAnsi" w:hAnsiTheme="majorHAnsi"/>
          <w:b/>
          <w:color w:val="000000" w:themeColor="text1"/>
          <w:sz w:val="18"/>
          <w:szCs w:val="18"/>
        </w:rPr>
        <w:t>Asia &amp; Africa</w:t>
      </w:r>
      <w:r w:rsidRPr="005A0A8A">
        <w:rPr>
          <w:rFonts w:asciiTheme="majorHAnsi" w:eastAsia="Times New Roman" w:hAnsiTheme="majorHAnsi"/>
          <w:color w:val="000000" w:themeColor="text1"/>
          <w:sz w:val="18"/>
          <w:szCs w:val="18"/>
          <w:shd w:val="clear" w:color="auto" w:fill="FFFFFF"/>
          <w:lang w:val="en-US"/>
        </w:rPr>
        <w:t>.</w:t>
      </w:r>
    </w:p>
    <w:p w14:paraId="612DF70C" w14:textId="77777777" w:rsidR="002E5FAF" w:rsidRPr="005A0A8A" w:rsidRDefault="002E5FAF" w:rsidP="002E5FAF">
      <w:pPr>
        <w:pStyle w:val="PlainText"/>
        <w:rPr>
          <w:rFonts w:asciiTheme="majorHAnsi" w:hAnsiTheme="majorHAnsi"/>
          <w:sz w:val="18"/>
          <w:szCs w:val="18"/>
        </w:rPr>
      </w:pPr>
    </w:p>
    <w:p w14:paraId="6D673ABB" w14:textId="3B6B6146" w:rsidR="00513092" w:rsidRPr="005A0A8A" w:rsidRDefault="00813615" w:rsidP="005A0A8A">
      <w:pPr>
        <w:pStyle w:val="PlainText"/>
        <w:rPr>
          <w:rFonts w:asciiTheme="majorHAnsi" w:hAnsiTheme="majorHAnsi"/>
          <w:sz w:val="18"/>
          <w:szCs w:val="18"/>
        </w:rPr>
      </w:pPr>
      <w:r w:rsidRPr="005A0A8A">
        <w:rPr>
          <w:rFonts w:asciiTheme="majorHAnsi" w:hAnsiTheme="majorHAnsi"/>
          <w:b/>
          <w:sz w:val="18"/>
          <w:szCs w:val="18"/>
        </w:rPr>
        <w:t>Pumps, Valves and Pipes Africa 2017</w:t>
      </w:r>
      <w:r w:rsidR="005A0A8A" w:rsidRPr="005A0A8A">
        <w:rPr>
          <w:rFonts w:asciiTheme="majorHAnsi" w:hAnsiTheme="majorHAnsi"/>
          <w:sz w:val="18"/>
          <w:szCs w:val="18"/>
        </w:rPr>
        <w:t xml:space="preserve">, </w:t>
      </w:r>
      <w:r w:rsidR="005A0A8A">
        <w:rPr>
          <w:rFonts w:asciiTheme="majorHAnsi" w:hAnsiTheme="majorHAnsi"/>
          <w:sz w:val="18"/>
          <w:szCs w:val="18"/>
        </w:rPr>
        <w:t xml:space="preserve">is </w:t>
      </w:r>
      <w:r w:rsidR="005A0A8A" w:rsidRPr="005A0A8A">
        <w:rPr>
          <w:rFonts w:asciiTheme="majorHAnsi" w:hAnsiTheme="majorHAnsi"/>
          <w:sz w:val="18"/>
          <w:szCs w:val="18"/>
        </w:rPr>
        <w:t>the 10</w:t>
      </w:r>
      <w:r w:rsidR="005A0A8A" w:rsidRPr="005A0A8A">
        <w:rPr>
          <w:rFonts w:asciiTheme="majorHAnsi" w:hAnsiTheme="majorHAnsi"/>
          <w:sz w:val="18"/>
          <w:szCs w:val="18"/>
          <w:vertAlign w:val="superscript"/>
        </w:rPr>
        <w:t>th</w:t>
      </w:r>
      <w:r w:rsidR="005A0A8A" w:rsidRPr="005A0A8A">
        <w:rPr>
          <w:rFonts w:asciiTheme="majorHAnsi" w:hAnsiTheme="majorHAnsi"/>
          <w:sz w:val="18"/>
          <w:szCs w:val="18"/>
        </w:rPr>
        <w:t xml:space="preserve"> edition of the largest and most comprehensive trade-show dedicated to the industries that are involved in the conveyance of liquids, gasses and slurries. </w:t>
      </w:r>
    </w:p>
    <w:p w14:paraId="47A3568F" w14:textId="77777777" w:rsidR="009E4A9B" w:rsidRDefault="009E4A9B" w:rsidP="00B15313">
      <w:pPr>
        <w:shd w:val="clear" w:color="auto" w:fill="FFFFFF"/>
        <w:jc w:val="both"/>
        <w:rPr>
          <w:rFonts w:asciiTheme="majorHAnsi" w:hAnsiTheme="majorHAnsi"/>
          <w:sz w:val="18"/>
          <w:szCs w:val="18"/>
        </w:rPr>
      </w:pPr>
    </w:p>
    <w:p w14:paraId="4D708274" w14:textId="4EF13C03" w:rsidR="00B15313" w:rsidRPr="00513092" w:rsidRDefault="00B15313" w:rsidP="00B15313">
      <w:pPr>
        <w:shd w:val="clear" w:color="auto" w:fill="FFFFFF"/>
        <w:jc w:val="both"/>
        <w:rPr>
          <w:rFonts w:asciiTheme="majorHAnsi" w:hAnsiTheme="majorHAnsi"/>
          <w:color w:val="0D0D0D"/>
          <w:sz w:val="18"/>
          <w:szCs w:val="18"/>
        </w:rPr>
      </w:pPr>
      <w:r w:rsidRPr="00AC3952">
        <w:rPr>
          <w:rFonts w:asciiTheme="majorHAnsi" w:hAnsiTheme="majorHAnsi"/>
          <w:b/>
          <w:color w:val="0D0D0D"/>
          <w:sz w:val="18"/>
          <w:szCs w:val="18"/>
        </w:rPr>
        <w:t>dmg events Middle East, Asia &amp; Africa</w:t>
      </w:r>
      <w:r w:rsidRPr="00513092">
        <w:rPr>
          <w:rFonts w:asciiTheme="majorHAnsi" w:hAnsiTheme="majorHAnsi"/>
          <w:color w:val="0D0D0D"/>
          <w:sz w:val="18"/>
          <w:szCs w:val="18"/>
        </w:rPr>
        <w:t xml:space="preserve"> was founded in 1989 and has operated in the Middle East since 1995 and owns some the region’s biggest shows including The Hotel Show and The Big 5.</w:t>
      </w:r>
      <w:r w:rsidRPr="00513092">
        <w:rPr>
          <w:rFonts w:asciiTheme="majorHAnsi" w:hAnsiTheme="majorHAnsi"/>
          <w:color w:val="000000" w:themeColor="text1"/>
          <w:sz w:val="18"/>
          <w:szCs w:val="18"/>
        </w:rPr>
        <w:t xml:space="preserve"> </w:t>
      </w:r>
      <w:r w:rsidRPr="00513092">
        <w:rPr>
          <w:rFonts w:asciiTheme="majorHAnsi" w:eastAsia="Calibri" w:hAnsiTheme="majorHAnsi"/>
          <w:sz w:val="18"/>
          <w:szCs w:val="18"/>
        </w:rPr>
        <w:t xml:space="preserve">Headquartered in Dubai, UAE and with satellite offices in India, South Africa and the UK, </w:t>
      </w:r>
      <w:r w:rsidRPr="00AC3952">
        <w:rPr>
          <w:rFonts w:asciiTheme="majorHAnsi" w:eastAsia="Calibri" w:hAnsiTheme="majorHAnsi"/>
          <w:b/>
          <w:sz w:val="18"/>
          <w:szCs w:val="18"/>
        </w:rPr>
        <w:t>dmg events Middle East, Asia &amp; Africa</w:t>
      </w:r>
      <w:r w:rsidRPr="00513092">
        <w:rPr>
          <w:rFonts w:asciiTheme="majorHAnsi" w:eastAsia="Calibri" w:hAnsiTheme="majorHAnsi"/>
          <w:sz w:val="18"/>
          <w:szCs w:val="18"/>
        </w:rPr>
        <w:t xml:space="preserve"> organises more than 45 events across the </w:t>
      </w:r>
      <w:r w:rsidRPr="00513092">
        <w:rPr>
          <w:rFonts w:asciiTheme="majorHAnsi" w:eastAsia="Times New Roman" w:hAnsiTheme="majorHAnsi"/>
          <w:color w:val="000000" w:themeColor="text1"/>
          <w:sz w:val="18"/>
          <w:szCs w:val="18"/>
        </w:rPr>
        <w:t>Middle East, Africa, Asia, North America and Europe.</w:t>
      </w:r>
      <w:r w:rsidRPr="00513092">
        <w:rPr>
          <w:rFonts w:asciiTheme="majorHAnsi" w:eastAsia="Calibri" w:hAnsiTheme="majorHAnsi"/>
          <w:sz w:val="18"/>
          <w:szCs w:val="18"/>
        </w:rPr>
        <w:t xml:space="preserve"> </w:t>
      </w:r>
      <w:r w:rsidRPr="00513092">
        <w:rPr>
          <w:rFonts w:asciiTheme="majorHAnsi" w:hAnsiTheme="majorHAnsi"/>
          <w:sz w:val="18"/>
          <w:szCs w:val="18"/>
        </w:rPr>
        <w:t xml:space="preserve">The events attract </w:t>
      </w:r>
      <w:r w:rsidR="00AC3952">
        <w:rPr>
          <w:rFonts w:asciiTheme="majorHAnsi" w:hAnsiTheme="majorHAnsi"/>
          <w:sz w:val="18"/>
          <w:szCs w:val="18"/>
        </w:rPr>
        <w:t>over</w:t>
      </w:r>
      <w:r w:rsidRPr="00513092">
        <w:rPr>
          <w:rFonts w:asciiTheme="majorHAnsi" w:hAnsiTheme="majorHAnsi"/>
          <w:sz w:val="18"/>
          <w:szCs w:val="18"/>
        </w:rPr>
        <w:t xml:space="preserve"> 250,000 customers every year and provide opportunities for trade professionals to do business, network and learn. For more information visit</w:t>
      </w:r>
      <w:r w:rsidRPr="00513092">
        <w:rPr>
          <w:rFonts w:asciiTheme="majorHAnsi" w:hAnsiTheme="majorHAnsi"/>
          <w:sz w:val="18"/>
          <w:szCs w:val="18"/>
          <w:u w:val="single"/>
        </w:rPr>
        <w:t xml:space="preserve"> </w:t>
      </w:r>
      <w:hyperlink r:id="rId10" w:history="1">
        <w:r w:rsidRPr="00513092">
          <w:rPr>
            <w:rStyle w:val="Hyperlink"/>
            <w:rFonts w:asciiTheme="majorHAnsi" w:hAnsiTheme="majorHAnsi"/>
            <w:sz w:val="18"/>
            <w:szCs w:val="18"/>
          </w:rPr>
          <w:t>www.dmgeventsme.com</w:t>
        </w:r>
      </w:hyperlink>
    </w:p>
    <w:p w14:paraId="70496844" w14:textId="77777777" w:rsidR="00B15313" w:rsidRPr="00513092" w:rsidRDefault="00B15313" w:rsidP="00B15313">
      <w:pPr>
        <w:shd w:val="clear" w:color="auto" w:fill="FFFFFF"/>
        <w:spacing w:before="100" w:beforeAutospacing="1" w:after="100" w:afterAutospacing="1"/>
        <w:rPr>
          <w:rFonts w:asciiTheme="majorHAnsi" w:hAnsiTheme="majorHAnsi"/>
          <w:color w:val="000000"/>
          <w:sz w:val="18"/>
          <w:szCs w:val="18"/>
        </w:rPr>
      </w:pPr>
      <w:r w:rsidRPr="00AC3952">
        <w:rPr>
          <w:rFonts w:asciiTheme="majorHAnsi" w:hAnsiTheme="majorHAnsi"/>
          <w:b/>
          <w:color w:val="000000"/>
          <w:sz w:val="18"/>
          <w:szCs w:val="18"/>
        </w:rPr>
        <w:t>DMGT</w:t>
      </w:r>
      <w:r w:rsidRPr="00513092">
        <w:rPr>
          <w:rFonts w:asciiTheme="majorHAnsi" w:hAnsiTheme="majorHAnsi"/>
          <w:color w:val="000000"/>
          <w:sz w:val="18"/>
          <w:szCs w:val="18"/>
        </w:rPr>
        <w:t xml:space="preserve"> manages a balanced multinational portfolio of entrepreneurial companies, with total revenues of almost $3bn, that provide a diverse range of businesses and consumers with compelling information, analysis, insight, news and entertainment.</w:t>
      </w:r>
      <w:r w:rsidRPr="00513092">
        <w:rPr>
          <w:rFonts w:asciiTheme="majorHAnsi" w:hAnsiTheme="majorHAnsi"/>
          <w:color w:val="0D0D0D"/>
          <w:sz w:val="18"/>
          <w:szCs w:val="18"/>
        </w:rPr>
        <w:t xml:space="preserve"> </w:t>
      </w:r>
      <w:r w:rsidRPr="00513092">
        <w:rPr>
          <w:rFonts w:asciiTheme="majorHAnsi" w:hAnsiTheme="majorHAnsi"/>
          <w:color w:val="000000"/>
          <w:sz w:val="18"/>
          <w:szCs w:val="18"/>
        </w:rPr>
        <w:t xml:space="preserve">The company employs more than 10,000 people and is listed on the London Stock Exchange.  </w:t>
      </w:r>
      <w:r w:rsidRPr="00AC3952">
        <w:rPr>
          <w:rFonts w:asciiTheme="majorHAnsi" w:hAnsiTheme="majorHAnsi"/>
          <w:b/>
          <w:color w:val="000000"/>
          <w:sz w:val="18"/>
          <w:szCs w:val="18"/>
        </w:rPr>
        <w:t>DMGT</w:t>
      </w:r>
      <w:r w:rsidRPr="00513092">
        <w:rPr>
          <w:rFonts w:asciiTheme="majorHAnsi" w:hAnsiTheme="majorHAnsi"/>
          <w:color w:val="000000"/>
          <w:sz w:val="18"/>
          <w:szCs w:val="18"/>
        </w:rPr>
        <w:t xml:space="preserve"> aims to provide the highest quality information, insight and services to attractive growth markets in innovative ways, building on a track record of earnings and dividend growth. For more information visit </w:t>
      </w:r>
      <w:hyperlink r:id="rId11" w:history="1">
        <w:r w:rsidRPr="00513092">
          <w:rPr>
            <w:rStyle w:val="Hyperlink"/>
            <w:rFonts w:asciiTheme="majorHAnsi" w:hAnsiTheme="majorHAnsi"/>
            <w:sz w:val="18"/>
            <w:szCs w:val="18"/>
          </w:rPr>
          <w:t>www.dmgt.com</w:t>
        </w:r>
      </w:hyperlink>
      <w:r w:rsidRPr="00513092">
        <w:rPr>
          <w:rFonts w:asciiTheme="majorHAnsi" w:hAnsiTheme="majorHAnsi"/>
          <w:color w:val="000000"/>
          <w:sz w:val="18"/>
          <w:szCs w:val="18"/>
        </w:rPr>
        <w:t xml:space="preserve"> </w:t>
      </w:r>
    </w:p>
    <w:p w14:paraId="4B31E786" w14:textId="77777777" w:rsidR="00B15313" w:rsidRPr="005A0A8A" w:rsidRDefault="00B15313" w:rsidP="00B15313">
      <w:pPr>
        <w:jc w:val="both"/>
        <w:outlineLvl w:val="0"/>
        <w:rPr>
          <w:rFonts w:eastAsia="Calibri" w:cs="Calibri"/>
          <w:b/>
          <w:color w:val="000000"/>
          <w:sz w:val="16"/>
          <w:szCs w:val="16"/>
          <w:u w:color="000000"/>
        </w:rPr>
      </w:pPr>
      <w:r w:rsidRPr="005A0A8A">
        <w:rPr>
          <w:rFonts w:eastAsia="Calibri" w:cs="Calibri"/>
          <w:b/>
          <w:bCs/>
          <w:color w:val="000000"/>
          <w:sz w:val="16"/>
          <w:szCs w:val="16"/>
          <w:u w:val="single" w:color="000000"/>
        </w:rPr>
        <w:t>For further information, please contact</w:t>
      </w:r>
      <w:r w:rsidRPr="005A0A8A">
        <w:rPr>
          <w:rFonts w:eastAsia="Calibri" w:cs="Calibri"/>
          <w:b/>
          <w:color w:val="000000"/>
          <w:sz w:val="16"/>
          <w:szCs w:val="16"/>
          <w:u w:color="000000"/>
        </w:rPr>
        <w:t>:</w:t>
      </w:r>
    </w:p>
    <w:p w14:paraId="548BCC08" w14:textId="77777777" w:rsidR="00B15313" w:rsidRPr="005A0A8A" w:rsidRDefault="00B15313" w:rsidP="00B15313">
      <w:pPr>
        <w:jc w:val="both"/>
        <w:outlineLvl w:val="0"/>
        <w:rPr>
          <w:sz w:val="16"/>
          <w:szCs w:val="16"/>
        </w:rPr>
      </w:pPr>
      <w:r w:rsidRPr="005A0A8A">
        <w:rPr>
          <w:sz w:val="16"/>
          <w:szCs w:val="16"/>
        </w:rPr>
        <w:t xml:space="preserve">Gary Wright, </w:t>
      </w:r>
    </w:p>
    <w:p w14:paraId="121F2C45" w14:textId="77777777" w:rsidR="00B15313" w:rsidRPr="005A0A8A" w:rsidRDefault="00B15313" w:rsidP="00B15313">
      <w:pPr>
        <w:jc w:val="both"/>
        <w:outlineLvl w:val="0"/>
        <w:rPr>
          <w:sz w:val="16"/>
          <w:szCs w:val="16"/>
        </w:rPr>
      </w:pPr>
      <w:r w:rsidRPr="005A0A8A">
        <w:rPr>
          <w:sz w:val="16"/>
          <w:szCs w:val="16"/>
        </w:rPr>
        <w:t>Head of PR &amp; Comms, dmg-ems Africa</w:t>
      </w:r>
    </w:p>
    <w:p w14:paraId="50F212FB" w14:textId="77777777" w:rsidR="00B15313" w:rsidRPr="005A0A8A" w:rsidRDefault="00B15313" w:rsidP="00B15313">
      <w:pPr>
        <w:jc w:val="both"/>
        <w:outlineLvl w:val="0"/>
        <w:rPr>
          <w:sz w:val="16"/>
          <w:szCs w:val="16"/>
        </w:rPr>
      </w:pPr>
      <w:r w:rsidRPr="005A0A8A">
        <w:rPr>
          <w:sz w:val="16"/>
          <w:szCs w:val="16"/>
        </w:rPr>
        <w:t>E: garywright@dmgeventsme.com</w:t>
      </w:r>
    </w:p>
    <w:p w14:paraId="71CEFEB2" w14:textId="77777777" w:rsidR="00B15313" w:rsidRPr="005A0A8A" w:rsidRDefault="00B15313" w:rsidP="00B15313">
      <w:pPr>
        <w:widowControl w:val="0"/>
        <w:autoSpaceDE w:val="0"/>
        <w:autoSpaceDN w:val="0"/>
        <w:adjustRightInd w:val="0"/>
        <w:jc w:val="both"/>
        <w:outlineLvl w:val="0"/>
        <w:rPr>
          <w:rFonts w:ascii="Calibri" w:hAnsi="Calibri" w:cs="Calibri"/>
          <w:sz w:val="16"/>
          <w:szCs w:val="16"/>
          <w:lang w:val="en-US"/>
        </w:rPr>
      </w:pPr>
      <w:r w:rsidRPr="005A0A8A">
        <w:rPr>
          <w:rFonts w:ascii="Calibri" w:hAnsi="Calibri" w:cs="Calibri"/>
          <w:sz w:val="16"/>
          <w:szCs w:val="16"/>
          <w:lang w:val="en-US"/>
        </w:rPr>
        <w:t>T:  +27 (0) 11 783 7250</w:t>
      </w:r>
    </w:p>
    <w:p w14:paraId="2D0DF8DD" w14:textId="77777777" w:rsidR="00B15313" w:rsidRPr="005A0A8A" w:rsidRDefault="00B15313" w:rsidP="00B15313">
      <w:pPr>
        <w:widowControl w:val="0"/>
        <w:autoSpaceDE w:val="0"/>
        <w:autoSpaceDN w:val="0"/>
        <w:adjustRightInd w:val="0"/>
        <w:jc w:val="both"/>
        <w:outlineLvl w:val="0"/>
        <w:rPr>
          <w:rFonts w:ascii="Calibri" w:hAnsi="Calibri" w:cs="Calibri"/>
          <w:b/>
          <w:sz w:val="16"/>
          <w:szCs w:val="16"/>
          <w:lang w:val="en-US"/>
        </w:rPr>
      </w:pPr>
      <w:r w:rsidRPr="005A0A8A">
        <w:rPr>
          <w:rFonts w:ascii="Calibri" w:hAnsi="Calibri" w:cs="Calibri"/>
          <w:b/>
          <w:sz w:val="16"/>
          <w:szCs w:val="16"/>
          <w:lang w:val="en-US"/>
        </w:rPr>
        <w:t>W:</w:t>
      </w:r>
      <w:r w:rsidRPr="005A0A8A">
        <w:rPr>
          <w:rFonts w:ascii="Calibri" w:hAnsi="Calibri" w:cs="Calibri"/>
          <w:b/>
          <w:color w:val="16325F"/>
          <w:sz w:val="16"/>
          <w:szCs w:val="16"/>
          <w:lang w:val="en-US"/>
        </w:rPr>
        <w:t> </w:t>
      </w:r>
      <w:hyperlink r:id="rId12" w:history="1">
        <w:r w:rsidRPr="005A0A8A">
          <w:rPr>
            <w:rFonts w:ascii="Calibri" w:hAnsi="Calibri" w:cs="Calibri"/>
            <w:b/>
            <w:color w:val="0000FF"/>
            <w:sz w:val="16"/>
            <w:szCs w:val="16"/>
            <w:u w:val="single" w:color="0000FF"/>
            <w:lang w:val="en-US"/>
          </w:rPr>
          <w:t>www.dmgeventsme.com</w:t>
        </w:r>
      </w:hyperlink>
      <w:r w:rsidRPr="005A0A8A">
        <w:rPr>
          <w:rFonts w:ascii="Calibri" w:hAnsi="Calibri" w:cs="Calibri"/>
          <w:b/>
          <w:color w:val="16325F"/>
          <w:sz w:val="16"/>
          <w:szCs w:val="16"/>
          <w:lang w:val="en-US"/>
        </w:rPr>
        <w:t> </w:t>
      </w:r>
    </w:p>
    <w:p w14:paraId="45960E76" w14:textId="6CD81F6F" w:rsidR="00B15313" w:rsidRPr="00501253" w:rsidRDefault="00B15313" w:rsidP="00501253">
      <w:pPr>
        <w:widowControl w:val="0"/>
        <w:autoSpaceDE w:val="0"/>
        <w:autoSpaceDN w:val="0"/>
        <w:adjustRightInd w:val="0"/>
        <w:jc w:val="both"/>
        <w:outlineLvl w:val="0"/>
        <w:rPr>
          <w:rFonts w:ascii="Calibri Light" w:hAnsi="Calibri Light" w:cs="Calibri Light"/>
          <w:b/>
          <w:sz w:val="16"/>
          <w:szCs w:val="16"/>
          <w:lang w:val="en-US"/>
        </w:rPr>
      </w:pPr>
      <w:r w:rsidRPr="005A0A8A">
        <w:rPr>
          <w:rFonts w:ascii="Calibri" w:hAnsi="Calibri" w:cs="Calibri"/>
          <w:b/>
          <w:sz w:val="16"/>
          <w:szCs w:val="16"/>
          <w:lang w:val="en-US"/>
        </w:rPr>
        <w:t>A:</w:t>
      </w:r>
      <w:r w:rsidRPr="005A0A8A">
        <w:rPr>
          <w:rFonts w:ascii="Calibri" w:hAnsi="Calibri" w:cs="Calibri"/>
          <w:b/>
          <w:bCs/>
          <w:sz w:val="16"/>
          <w:szCs w:val="16"/>
          <w:lang w:val="en-US"/>
        </w:rPr>
        <w:t xml:space="preserve">  </w:t>
      </w:r>
      <w:r w:rsidRPr="005A0A8A">
        <w:rPr>
          <w:rFonts w:ascii="Calibri Light" w:hAnsi="Calibri Light" w:cs="Calibri Light"/>
          <w:b/>
          <w:sz w:val="16"/>
          <w:szCs w:val="16"/>
          <w:lang w:val="en-US"/>
        </w:rPr>
        <w:t>P O Box 650302 BENMORE 2010,</w:t>
      </w:r>
      <w:r w:rsidRPr="005A0A8A">
        <w:rPr>
          <w:rFonts w:ascii="Calibri" w:hAnsi="Calibri" w:cs="Calibri"/>
          <w:b/>
          <w:sz w:val="16"/>
          <w:szCs w:val="16"/>
          <w:lang w:val="en-US"/>
        </w:rPr>
        <w:t xml:space="preserve"> </w:t>
      </w:r>
      <w:r w:rsidRPr="005A0A8A">
        <w:rPr>
          <w:rFonts w:ascii="Calibri Light" w:hAnsi="Calibri Light" w:cs="Calibri Light"/>
          <w:b/>
          <w:sz w:val="16"/>
          <w:szCs w:val="16"/>
          <w:lang w:val="en-US"/>
        </w:rPr>
        <w:t>South Africa</w:t>
      </w:r>
      <w:r w:rsidR="00501253">
        <w:rPr>
          <w:rFonts w:ascii="Calibri Light" w:hAnsi="Calibri Light" w:cs="Calibri Light"/>
          <w:b/>
          <w:sz w:val="16"/>
          <w:szCs w:val="16"/>
          <w:lang w:val="en-US"/>
        </w:rPr>
        <w:t xml:space="preserve"> </w:t>
      </w:r>
    </w:p>
    <w:p w14:paraId="24384976" w14:textId="77777777" w:rsidR="00D678C6" w:rsidRPr="00AF467B" w:rsidRDefault="00D678C6" w:rsidP="00892D2B">
      <w:pPr>
        <w:rPr>
          <w:rFonts w:asciiTheme="minorHAnsi" w:eastAsia="Times New Roman" w:hAnsiTheme="minorHAnsi" w:cs="Arial"/>
          <w:color w:val="58595B"/>
          <w:sz w:val="22"/>
          <w:szCs w:val="22"/>
          <w:shd w:val="clear" w:color="auto" w:fill="FFFFFF"/>
        </w:rPr>
      </w:pPr>
    </w:p>
    <w:p w14:paraId="1E66FC53" w14:textId="77777777" w:rsidR="00892D2B" w:rsidRDefault="00892D2B" w:rsidP="00892D2B">
      <w:pPr>
        <w:rPr>
          <w:rFonts w:asciiTheme="minorHAnsi" w:hAnsiTheme="minorHAnsi"/>
          <w:sz w:val="22"/>
          <w:szCs w:val="22"/>
        </w:rPr>
      </w:pPr>
    </w:p>
    <w:p w14:paraId="6FEAC86D" w14:textId="77777777" w:rsidR="00892D2B" w:rsidRDefault="00892D2B" w:rsidP="00892D2B">
      <w:pPr>
        <w:rPr>
          <w:rFonts w:asciiTheme="minorHAnsi" w:hAnsiTheme="minorHAnsi"/>
          <w:sz w:val="22"/>
          <w:szCs w:val="22"/>
        </w:rPr>
      </w:pPr>
    </w:p>
    <w:p w14:paraId="1D17FA5B" w14:textId="77777777" w:rsidR="00892D2B" w:rsidRPr="00AF467B" w:rsidRDefault="00892D2B" w:rsidP="00892D2B">
      <w:pPr>
        <w:rPr>
          <w:rFonts w:asciiTheme="minorHAnsi" w:hAnsiTheme="minorHAnsi"/>
          <w:sz w:val="22"/>
          <w:szCs w:val="22"/>
        </w:rPr>
      </w:pPr>
    </w:p>
    <w:p w14:paraId="3BEC392B" w14:textId="77777777" w:rsidR="00892D2B" w:rsidRPr="003E7C59" w:rsidRDefault="00892D2B" w:rsidP="003E7C59"/>
    <w:sectPr w:rsidR="00892D2B" w:rsidRPr="003E7C59" w:rsidSect="002F46F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C6884" w14:textId="77777777" w:rsidR="001A3187" w:rsidRDefault="001A3187" w:rsidP="00375B23">
      <w:r>
        <w:separator/>
      </w:r>
    </w:p>
  </w:endnote>
  <w:endnote w:type="continuationSeparator" w:id="0">
    <w:p w14:paraId="6518C3C1" w14:textId="77777777" w:rsidR="001A3187" w:rsidRDefault="001A3187" w:rsidP="0037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A5186" w14:textId="77777777" w:rsidR="001A3187" w:rsidRDefault="001A3187" w:rsidP="00375B23">
      <w:r>
        <w:separator/>
      </w:r>
    </w:p>
  </w:footnote>
  <w:footnote w:type="continuationSeparator" w:id="0">
    <w:p w14:paraId="012204E8" w14:textId="77777777" w:rsidR="001A3187" w:rsidRDefault="001A3187" w:rsidP="00375B2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DCC0259"/>
    <w:multiLevelType w:val="multilevel"/>
    <w:tmpl w:val="9A6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A944E19"/>
    <w:multiLevelType w:val="hybridMultilevel"/>
    <w:tmpl w:val="D3B6A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8D0789"/>
    <w:multiLevelType w:val="multilevel"/>
    <w:tmpl w:val="6630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8B12EEB"/>
    <w:multiLevelType w:val="hybridMultilevel"/>
    <w:tmpl w:val="92EAA408"/>
    <w:lvl w:ilvl="0" w:tplc="6B2E2C72">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B14E6F"/>
    <w:multiLevelType w:val="hybridMultilevel"/>
    <w:tmpl w:val="56B012D8"/>
    <w:lvl w:ilvl="0" w:tplc="578C134A">
      <w:start w:val="1"/>
      <w:numFmt w:val="bullet"/>
      <w:lvlText w:val="•"/>
      <w:lvlJc w:val="left"/>
      <w:pPr>
        <w:tabs>
          <w:tab w:val="num" w:pos="720"/>
        </w:tabs>
        <w:ind w:left="720" w:hanging="360"/>
      </w:pPr>
      <w:rPr>
        <w:rFonts w:ascii="Arial" w:hAnsi="Arial" w:hint="default"/>
      </w:rPr>
    </w:lvl>
    <w:lvl w:ilvl="1" w:tplc="4CE07D9C" w:tentative="1">
      <w:start w:val="1"/>
      <w:numFmt w:val="bullet"/>
      <w:lvlText w:val="•"/>
      <w:lvlJc w:val="left"/>
      <w:pPr>
        <w:tabs>
          <w:tab w:val="num" w:pos="1440"/>
        </w:tabs>
        <w:ind w:left="1440" w:hanging="360"/>
      </w:pPr>
      <w:rPr>
        <w:rFonts w:ascii="Arial" w:hAnsi="Arial" w:hint="default"/>
      </w:rPr>
    </w:lvl>
    <w:lvl w:ilvl="2" w:tplc="399C5D9A" w:tentative="1">
      <w:start w:val="1"/>
      <w:numFmt w:val="bullet"/>
      <w:lvlText w:val="•"/>
      <w:lvlJc w:val="left"/>
      <w:pPr>
        <w:tabs>
          <w:tab w:val="num" w:pos="2160"/>
        </w:tabs>
        <w:ind w:left="2160" w:hanging="360"/>
      </w:pPr>
      <w:rPr>
        <w:rFonts w:ascii="Arial" w:hAnsi="Arial" w:hint="default"/>
      </w:rPr>
    </w:lvl>
    <w:lvl w:ilvl="3" w:tplc="6CAED208" w:tentative="1">
      <w:start w:val="1"/>
      <w:numFmt w:val="bullet"/>
      <w:lvlText w:val="•"/>
      <w:lvlJc w:val="left"/>
      <w:pPr>
        <w:tabs>
          <w:tab w:val="num" w:pos="2880"/>
        </w:tabs>
        <w:ind w:left="2880" w:hanging="360"/>
      </w:pPr>
      <w:rPr>
        <w:rFonts w:ascii="Arial" w:hAnsi="Arial" w:hint="default"/>
      </w:rPr>
    </w:lvl>
    <w:lvl w:ilvl="4" w:tplc="3C88B970" w:tentative="1">
      <w:start w:val="1"/>
      <w:numFmt w:val="bullet"/>
      <w:lvlText w:val="•"/>
      <w:lvlJc w:val="left"/>
      <w:pPr>
        <w:tabs>
          <w:tab w:val="num" w:pos="3600"/>
        </w:tabs>
        <w:ind w:left="3600" w:hanging="360"/>
      </w:pPr>
      <w:rPr>
        <w:rFonts w:ascii="Arial" w:hAnsi="Arial" w:hint="default"/>
      </w:rPr>
    </w:lvl>
    <w:lvl w:ilvl="5" w:tplc="7F4AD502" w:tentative="1">
      <w:start w:val="1"/>
      <w:numFmt w:val="bullet"/>
      <w:lvlText w:val="•"/>
      <w:lvlJc w:val="left"/>
      <w:pPr>
        <w:tabs>
          <w:tab w:val="num" w:pos="4320"/>
        </w:tabs>
        <w:ind w:left="4320" w:hanging="360"/>
      </w:pPr>
      <w:rPr>
        <w:rFonts w:ascii="Arial" w:hAnsi="Arial" w:hint="default"/>
      </w:rPr>
    </w:lvl>
    <w:lvl w:ilvl="6" w:tplc="36081D80" w:tentative="1">
      <w:start w:val="1"/>
      <w:numFmt w:val="bullet"/>
      <w:lvlText w:val="•"/>
      <w:lvlJc w:val="left"/>
      <w:pPr>
        <w:tabs>
          <w:tab w:val="num" w:pos="5040"/>
        </w:tabs>
        <w:ind w:left="5040" w:hanging="360"/>
      </w:pPr>
      <w:rPr>
        <w:rFonts w:ascii="Arial" w:hAnsi="Arial" w:hint="default"/>
      </w:rPr>
    </w:lvl>
    <w:lvl w:ilvl="7" w:tplc="2216FC0C" w:tentative="1">
      <w:start w:val="1"/>
      <w:numFmt w:val="bullet"/>
      <w:lvlText w:val="•"/>
      <w:lvlJc w:val="left"/>
      <w:pPr>
        <w:tabs>
          <w:tab w:val="num" w:pos="5760"/>
        </w:tabs>
        <w:ind w:left="5760" w:hanging="360"/>
      </w:pPr>
      <w:rPr>
        <w:rFonts w:ascii="Arial" w:hAnsi="Arial" w:hint="default"/>
      </w:rPr>
    </w:lvl>
    <w:lvl w:ilvl="8" w:tplc="20CA5EA0"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9"/>
  </w:num>
  <w:num w:numId="3">
    <w:abstractNumId w:val="6"/>
  </w:num>
  <w:num w:numId="4">
    <w:abstractNumId w:val="0"/>
  </w:num>
  <w:num w:numId="5">
    <w:abstractNumId w:val="1"/>
  </w:num>
  <w:num w:numId="6">
    <w:abstractNumId w:val="2"/>
  </w:num>
  <w:num w:numId="7">
    <w:abstractNumId w:val="3"/>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83"/>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C59"/>
    <w:rsid w:val="0001575F"/>
    <w:rsid w:val="000218E8"/>
    <w:rsid w:val="000368F0"/>
    <w:rsid w:val="00044C70"/>
    <w:rsid w:val="00054B53"/>
    <w:rsid w:val="000A2A08"/>
    <w:rsid w:val="000F636B"/>
    <w:rsid w:val="00130DE6"/>
    <w:rsid w:val="0013649A"/>
    <w:rsid w:val="00193B46"/>
    <w:rsid w:val="001A3187"/>
    <w:rsid w:val="001C1320"/>
    <w:rsid w:val="001C2B86"/>
    <w:rsid w:val="001D173C"/>
    <w:rsid w:val="00226979"/>
    <w:rsid w:val="002548AE"/>
    <w:rsid w:val="00275BB7"/>
    <w:rsid w:val="002D0B87"/>
    <w:rsid w:val="002D2B55"/>
    <w:rsid w:val="002E5FAF"/>
    <w:rsid w:val="002F46F5"/>
    <w:rsid w:val="00321C27"/>
    <w:rsid w:val="003273E3"/>
    <w:rsid w:val="003656DC"/>
    <w:rsid w:val="00375B23"/>
    <w:rsid w:val="003779E3"/>
    <w:rsid w:val="00384074"/>
    <w:rsid w:val="003D3294"/>
    <w:rsid w:val="003E7C59"/>
    <w:rsid w:val="00401ED6"/>
    <w:rsid w:val="0049752F"/>
    <w:rsid w:val="004A3030"/>
    <w:rsid w:val="004B66DC"/>
    <w:rsid w:val="004B7EF4"/>
    <w:rsid w:val="004C1329"/>
    <w:rsid w:val="004F2494"/>
    <w:rsid w:val="004F2EB4"/>
    <w:rsid w:val="00501253"/>
    <w:rsid w:val="00505CAC"/>
    <w:rsid w:val="00507A6F"/>
    <w:rsid w:val="00513092"/>
    <w:rsid w:val="00525633"/>
    <w:rsid w:val="0053094D"/>
    <w:rsid w:val="005477B0"/>
    <w:rsid w:val="00571D81"/>
    <w:rsid w:val="00580841"/>
    <w:rsid w:val="0058697A"/>
    <w:rsid w:val="005A0A8A"/>
    <w:rsid w:val="005D5805"/>
    <w:rsid w:val="00603A0B"/>
    <w:rsid w:val="00606C9E"/>
    <w:rsid w:val="006770AF"/>
    <w:rsid w:val="006851E0"/>
    <w:rsid w:val="006A20D2"/>
    <w:rsid w:val="006B310A"/>
    <w:rsid w:val="006C5518"/>
    <w:rsid w:val="00710AB1"/>
    <w:rsid w:val="00710BAB"/>
    <w:rsid w:val="007111AC"/>
    <w:rsid w:val="007140B4"/>
    <w:rsid w:val="00732C17"/>
    <w:rsid w:val="007715D3"/>
    <w:rsid w:val="00777694"/>
    <w:rsid w:val="007805C0"/>
    <w:rsid w:val="007C40FE"/>
    <w:rsid w:val="007E0BD7"/>
    <w:rsid w:val="00806669"/>
    <w:rsid w:val="00813615"/>
    <w:rsid w:val="00823B01"/>
    <w:rsid w:val="00892D2B"/>
    <w:rsid w:val="008A12ED"/>
    <w:rsid w:val="008A3292"/>
    <w:rsid w:val="008F6721"/>
    <w:rsid w:val="009065D7"/>
    <w:rsid w:val="00906CA4"/>
    <w:rsid w:val="00912351"/>
    <w:rsid w:val="009322FB"/>
    <w:rsid w:val="009345A2"/>
    <w:rsid w:val="00953993"/>
    <w:rsid w:val="009637D6"/>
    <w:rsid w:val="00982B65"/>
    <w:rsid w:val="009845EC"/>
    <w:rsid w:val="009E4A9B"/>
    <w:rsid w:val="009E4B00"/>
    <w:rsid w:val="00A4788C"/>
    <w:rsid w:val="00A66B53"/>
    <w:rsid w:val="00A715DD"/>
    <w:rsid w:val="00A77714"/>
    <w:rsid w:val="00A87BD1"/>
    <w:rsid w:val="00A87F8C"/>
    <w:rsid w:val="00AB63C0"/>
    <w:rsid w:val="00AB65AB"/>
    <w:rsid w:val="00AC3952"/>
    <w:rsid w:val="00B15218"/>
    <w:rsid w:val="00B15313"/>
    <w:rsid w:val="00B32DF5"/>
    <w:rsid w:val="00B52BC2"/>
    <w:rsid w:val="00BA535E"/>
    <w:rsid w:val="00BB2B62"/>
    <w:rsid w:val="00BC1E9D"/>
    <w:rsid w:val="00C20BCB"/>
    <w:rsid w:val="00C31A82"/>
    <w:rsid w:val="00C33A5B"/>
    <w:rsid w:val="00C34C7F"/>
    <w:rsid w:val="00C36092"/>
    <w:rsid w:val="00C73ECF"/>
    <w:rsid w:val="00C75FE9"/>
    <w:rsid w:val="00CA3F40"/>
    <w:rsid w:val="00CA6137"/>
    <w:rsid w:val="00CB4B29"/>
    <w:rsid w:val="00CD36D8"/>
    <w:rsid w:val="00D069D5"/>
    <w:rsid w:val="00D47815"/>
    <w:rsid w:val="00D678C6"/>
    <w:rsid w:val="00DA2D56"/>
    <w:rsid w:val="00DB7E51"/>
    <w:rsid w:val="00DC5673"/>
    <w:rsid w:val="00E26F4B"/>
    <w:rsid w:val="00E30221"/>
    <w:rsid w:val="00E440EA"/>
    <w:rsid w:val="00E472AC"/>
    <w:rsid w:val="00EA7F5B"/>
    <w:rsid w:val="00EC7722"/>
    <w:rsid w:val="00F02A94"/>
    <w:rsid w:val="00F03041"/>
    <w:rsid w:val="00F07CF8"/>
    <w:rsid w:val="00F11F95"/>
    <w:rsid w:val="00F132CB"/>
    <w:rsid w:val="00F3370F"/>
    <w:rsid w:val="00F74125"/>
    <w:rsid w:val="00FE3F1B"/>
    <w:rsid w:val="00FE4B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3B60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05C0"/>
    <w:rPr>
      <w:rFonts w:ascii="Times New Roman" w:hAnsi="Times New Roman" w:cs="Times New Roman"/>
      <w:lang w:val="en-GB"/>
    </w:rPr>
  </w:style>
  <w:style w:type="paragraph" w:styleId="Heading2">
    <w:name w:val="heading 2"/>
    <w:basedOn w:val="Normal"/>
    <w:next w:val="Normal"/>
    <w:link w:val="Heading2Char"/>
    <w:uiPriority w:val="9"/>
    <w:semiHidden/>
    <w:unhideWhenUsed/>
    <w:qFormat/>
    <w:rsid w:val="00823B0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link w:val="Heading5Char"/>
    <w:uiPriority w:val="9"/>
    <w:qFormat/>
    <w:rsid w:val="00823B01"/>
    <w:pPr>
      <w:spacing w:before="100" w:beforeAutospacing="1" w:after="100" w:afterAutospacing="1"/>
      <w:outlineLvl w:val="4"/>
    </w:pPr>
    <w:rPr>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7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7714"/>
    <w:rPr>
      <w:rFonts w:ascii="Lucida Grande" w:hAnsi="Lucida Grande" w:cs="Lucida Grande"/>
      <w:sz w:val="18"/>
      <w:szCs w:val="18"/>
      <w:lang w:val="en-GB"/>
    </w:rPr>
  </w:style>
  <w:style w:type="paragraph" w:styleId="Header">
    <w:name w:val="header"/>
    <w:basedOn w:val="Normal"/>
    <w:link w:val="HeaderChar"/>
    <w:uiPriority w:val="99"/>
    <w:unhideWhenUsed/>
    <w:rsid w:val="00375B23"/>
    <w:pPr>
      <w:tabs>
        <w:tab w:val="center" w:pos="4680"/>
        <w:tab w:val="right" w:pos="9360"/>
      </w:tabs>
    </w:pPr>
  </w:style>
  <w:style w:type="character" w:customStyle="1" w:styleId="HeaderChar">
    <w:name w:val="Header Char"/>
    <w:basedOn w:val="DefaultParagraphFont"/>
    <w:link w:val="Header"/>
    <w:uiPriority w:val="99"/>
    <w:rsid w:val="00375B23"/>
    <w:rPr>
      <w:rFonts w:ascii="Times New Roman" w:hAnsi="Times New Roman" w:cs="Times New Roman"/>
      <w:lang w:val="en-GB"/>
    </w:rPr>
  </w:style>
  <w:style w:type="paragraph" w:styleId="Footer">
    <w:name w:val="footer"/>
    <w:basedOn w:val="Normal"/>
    <w:link w:val="FooterChar"/>
    <w:uiPriority w:val="99"/>
    <w:unhideWhenUsed/>
    <w:rsid w:val="00375B23"/>
    <w:pPr>
      <w:tabs>
        <w:tab w:val="center" w:pos="4680"/>
        <w:tab w:val="right" w:pos="9360"/>
      </w:tabs>
    </w:pPr>
  </w:style>
  <w:style w:type="character" w:customStyle="1" w:styleId="FooterChar">
    <w:name w:val="Footer Char"/>
    <w:basedOn w:val="DefaultParagraphFont"/>
    <w:link w:val="Footer"/>
    <w:uiPriority w:val="99"/>
    <w:rsid w:val="00375B23"/>
    <w:rPr>
      <w:rFonts w:ascii="Times New Roman" w:hAnsi="Times New Roman" w:cs="Times New Roman"/>
      <w:lang w:val="en-GB"/>
    </w:rPr>
  </w:style>
  <w:style w:type="character" w:styleId="Hyperlink">
    <w:name w:val="Hyperlink"/>
    <w:basedOn w:val="DefaultParagraphFont"/>
    <w:uiPriority w:val="99"/>
    <w:unhideWhenUsed/>
    <w:rsid w:val="00B15313"/>
    <w:rPr>
      <w:color w:val="0000FF"/>
      <w:u w:val="single"/>
    </w:rPr>
  </w:style>
  <w:style w:type="paragraph" w:styleId="NormalWeb">
    <w:name w:val="Normal (Web)"/>
    <w:basedOn w:val="Normal"/>
    <w:uiPriority w:val="99"/>
    <w:unhideWhenUsed/>
    <w:rsid w:val="00B15313"/>
    <w:pPr>
      <w:spacing w:before="100" w:beforeAutospacing="1" w:after="100" w:afterAutospacing="1"/>
    </w:pPr>
    <w:rPr>
      <w:rFonts w:eastAsia="Times New Roman"/>
      <w:lang w:val="en-ZA" w:eastAsia="en-ZA"/>
    </w:rPr>
  </w:style>
  <w:style w:type="character" w:customStyle="1" w:styleId="Heading5Char">
    <w:name w:val="Heading 5 Char"/>
    <w:basedOn w:val="DefaultParagraphFont"/>
    <w:link w:val="Heading5"/>
    <w:uiPriority w:val="9"/>
    <w:rsid w:val="00823B01"/>
    <w:rPr>
      <w:rFonts w:ascii="Times New Roman" w:hAnsi="Times New Roman" w:cs="Times New Roman"/>
      <w:b/>
      <w:bCs/>
      <w:sz w:val="20"/>
      <w:szCs w:val="20"/>
    </w:rPr>
  </w:style>
  <w:style w:type="character" w:customStyle="1" w:styleId="Heading2Char">
    <w:name w:val="Heading 2 Char"/>
    <w:basedOn w:val="DefaultParagraphFont"/>
    <w:link w:val="Heading2"/>
    <w:uiPriority w:val="9"/>
    <w:semiHidden/>
    <w:rsid w:val="00823B01"/>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C36092"/>
    <w:pPr>
      <w:ind w:left="720"/>
      <w:contextualSpacing/>
    </w:pPr>
  </w:style>
  <w:style w:type="paragraph" w:styleId="PlainText">
    <w:name w:val="Plain Text"/>
    <w:basedOn w:val="Normal"/>
    <w:link w:val="PlainTextChar"/>
    <w:uiPriority w:val="99"/>
    <w:unhideWhenUsed/>
    <w:rsid w:val="00384074"/>
    <w:rPr>
      <w:rFonts w:ascii="Calibri" w:hAnsi="Calibri" w:cstheme="minorBidi"/>
      <w:sz w:val="22"/>
      <w:szCs w:val="21"/>
    </w:rPr>
  </w:style>
  <w:style w:type="character" w:customStyle="1" w:styleId="PlainTextChar">
    <w:name w:val="Plain Text Char"/>
    <w:basedOn w:val="DefaultParagraphFont"/>
    <w:link w:val="PlainText"/>
    <w:uiPriority w:val="99"/>
    <w:rsid w:val="00384074"/>
    <w:rPr>
      <w:rFonts w:ascii="Calibri" w:hAnsi="Calibri"/>
      <w:sz w:val="22"/>
      <w:szCs w:val="21"/>
      <w:lang w:val="en-GB"/>
    </w:rPr>
  </w:style>
  <w:style w:type="paragraph" w:styleId="DocumentMap">
    <w:name w:val="Document Map"/>
    <w:basedOn w:val="Normal"/>
    <w:link w:val="DocumentMapChar"/>
    <w:uiPriority w:val="99"/>
    <w:semiHidden/>
    <w:unhideWhenUsed/>
    <w:rsid w:val="00B52BC2"/>
  </w:style>
  <w:style w:type="character" w:customStyle="1" w:styleId="DocumentMapChar">
    <w:name w:val="Document Map Char"/>
    <w:basedOn w:val="DefaultParagraphFont"/>
    <w:link w:val="DocumentMap"/>
    <w:uiPriority w:val="99"/>
    <w:semiHidden/>
    <w:rsid w:val="00B52BC2"/>
    <w:rPr>
      <w:rFonts w:ascii="Times New Roman" w:hAnsi="Times New Roman" w:cs="Times New Roman"/>
      <w:lang w:val="en-GB"/>
    </w:rPr>
  </w:style>
  <w:style w:type="character" w:customStyle="1" w:styleId="apple-converted-space">
    <w:name w:val="apple-converted-space"/>
    <w:basedOn w:val="DefaultParagraphFont"/>
    <w:rsid w:val="00BC1E9D"/>
  </w:style>
  <w:style w:type="character" w:styleId="Strong">
    <w:name w:val="Strong"/>
    <w:basedOn w:val="DefaultParagraphFont"/>
    <w:uiPriority w:val="22"/>
    <w:qFormat/>
    <w:rsid w:val="00BC1E9D"/>
    <w:rPr>
      <w:b/>
      <w:bCs/>
    </w:rPr>
  </w:style>
  <w:style w:type="paragraph" w:customStyle="1" w:styleId="p1">
    <w:name w:val="p1"/>
    <w:basedOn w:val="Normal"/>
    <w:rsid w:val="00525633"/>
    <w:rPr>
      <w:rFonts w:ascii="Trebuchet MS" w:hAnsi="Trebuchet MS"/>
      <w:sz w:val="18"/>
      <w:szCs w:val="18"/>
      <w:lang w:val="en-US"/>
    </w:rPr>
  </w:style>
  <w:style w:type="paragraph" w:customStyle="1" w:styleId="p2">
    <w:name w:val="p2"/>
    <w:basedOn w:val="Normal"/>
    <w:rsid w:val="00525633"/>
    <w:pPr>
      <w:spacing w:line="182" w:lineRule="atLeast"/>
    </w:pPr>
    <w:rPr>
      <w:rFonts w:ascii="Trebuchet MS" w:hAnsi="Trebuchet MS"/>
      <w:color w:val="F3342D"/>
      <w:sz w:val="44"/>
      <w:szCs w:val="44"/>
      <w:lang w:val="en-US"/>
    </w:rPr>
  </w:style>
  <w:style w:type="paragraph" w:customStyle="1" w:styleId="p3">
    <w:name w:val="p3"/>
    <w:basedOn w:val="Normal"/>
    <w:rsid w:val="00525633"/>
    <w:pPr>
      <w:spacing w:line="212" w:lineRule="atLeast"/>
    </w:pPr>
    <w:rPr>
      <w:rFonts w:ascii="Trebuchet MS" w:hAnsi="Trebuchet MS"/>
      <w:color w:val="2D2829"/>
      <w:sz w:val="44"/>
      <w:szCs w:val="44"/>
      <w:lang w:val="en-US"/>
    </w:rPr>
  </w:style>
  <w:style w:type="character" w:customStyle="1" w:styleId="s2">
    <w:name w:val="s2"/>
    <w:basedOn w:val="DefaultParagraphFont"/>
    <w:rsid w:val="00525633"/>
    <w:rPr>
      <w:rFonts w:ascii="Trebuchet MS" w:hAnsi="Trebuchet MS" w:hint="default"/>
      <w:position w:val="6414"/>
      <w:sz w:val="25"/>
      <w:szCs w:val="25"/>
    </w:rPr>
  </w:style>
  <w:style w:type="character" w:customStyle="1" w:styleId="s3">
    <w:name w:val="s3"/>
    <w:basedOn w:val="DefaultParagraphFont"/>
    <w:rsid w:val="00525633"/>
    <w:rPr>
      <w:rFonts w:ascii="Trebuchet MS" w:hAnsi="Trebuchet MS"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6955">
      <w:bodyDiv w:val="1"/>
      <w:marLeft w:val="0"/>
      <w:marRight w:val="0"/>
      <w:marTop w:val="0"/>
      <w:marBottom w:val="0"/>
      <w:divBdr>
        <w:top w:val="none" w:sz="0" w:space="0" w:color="auto"/>
        <w:left w:val="none" w:sz="0" w:space="0" w:color="auto"/>
        <w:bottom w:val="none" w:sz="0" w:space="0" w:color="auto"/>
        <w:right w:val="none" w:sz="0" w:space="0" w:color="auto"/>
      </w:divBdr>
    </w:div>
    <w:div w:id="110170377">
      <w:bodyDiv w:val="1"/>
      <w:marLeft w:val="0"/>
      <w:marRight w:val="0"/>
      <w:marTop w:val="0"/>
      <w:marBottom w:val="0"/>
      <w:divBdr>
        <w:top w:val="none" w:sz="0" w:space="0" w:color="auto"/>
        <w:left w:val="none" w:sz="0" w:space="0" w:color="auto"/>
        <w:bottom w:val="none" w:sz="0" w:space="0" w:color="auto"/>
        <w:right w:val="none" w:sz="0" w:space="0" w:color="auto"/>
      </w:divBdr>
    </w:div>
    <w:div w:id="240871532">
      <w:bodyDiv w:val="1"/>
      <w:marLeft w:val="0"/>
      <w:marRight w:val="0"/>
      <w:marTop w:val="0"/>
      <w:marBottom w:val="0"/>
      <w:divBdr>
        <w:top w:val="none" w:sz="0" w:space="0" w:color="auto"/>
        <w:left w:val="none" w:sz="0" w:space="0" w:color="auto"/>
        <w:bottom w:val="none" w:sz="0" w:space="0" w:color="auto"/>
        <w:right w:val="none" w:sz="0" w:space="0" w:color="auto"/>
      </w:divBdr>
    </w:div>
    <w:div w:id="254440770">
      <w:bodyDiv w:val="1"/>
      <w:marLeft w:val="0"/>
      <w:marRight w:val="0"/>
      <w:marTop w:val="0"/>
      <w:marBottom w:val="0"/>
      <w:divBdr>
        <w:top w:val="none" w:sz="0" w:space="0" w:color="auto"/>
        <w:left w:val="none" w:sz="0" w:space="0" w:color="auto"/>
        <w:bottom w:val="none" w:sz="0" w:space="0" w:color="auto"/>
        <w:right w:val="none" w:sz="0" w:space="0" w:color="auto"/>
      </w:divBdr>
    </w:div>
    <w:div w:id="430005387">
      <w:bodyDiv w:val="1"/>
      <w:marLeft w:val="0"/>
      <w:marRight w:val="0"/>
      <w:marTop w:val="0"/>
      <w:marBottom w:val="0"/>
      <w:divBdr>
        <w:top w:val="none" w:sz="0" w:space="0" w:color="auto"/>
        <w:left w:val="none" w:sz="0" w:space="0" w:color="auto"/>
        <w:bottom w:val="none" w:sz="0" w:space="0" w:color="auto"/>
        <w:right w:val="none" w:sz="0" w:space="0" w:color="auto"/>
      </w:divBdr>
    </w:div>
    <w:div w:id="438263462">
      <w:bodyDiv w:val="1"/>
      <w:marLeft w:val="0"/>
      <w:marRight w:val="0"/>
      <w:marTop w:val="0"/>
      <w:marBottom w:val="0"/>
      <w:divBdr>
        <w:top w:val="none" w:sz="0" w:space="0" w:color="auto"/>
        <w:left w:val="none" w:sz="0" w:space="0" w:color="auto"/>
        <w:bottom w:val="none" w:sz="0" w:space="0" w:color="auto"/>
        <w:right w:val="none" w:sz="0" w:space="0" w:color="auto"/>
      </w:divBdr>
    </w:div>
    <w:div w:id="552272021">
      <w:bodyDiv w:val="1"/>
      <w:marLeft w:val="0"/>
      <w:marRight w:val="0"/>
      <w:marTop w:val="0"/>
      <w:marBottom w:val="0"/>
      <w:divBdr>
        <w:top w:val="none" w:sz="0" w:space="0" w:color="auto"/>
        <w:left w:val="none" w:sz="0" w:space="0" w:color="auto"/>
        <w:bottom w:val="none" w:sz="0" w:space="0" w:color="auto"/>
        <w:right w:val="none" w:sz="0" w:space="0" w:color="auto"/>
      </w:divBdr>
      <w:divsChild>
        <w:div w:id="1418018717">
          <w:marLeft w:val="0"/>
          <w:marRight w:val="0"/>
          <w:marTop w:val="0"/>
          <w:marBottom w:val="0"/>
          <w:divBdr>
            <w:top w:val="none" w:sz="0" w:space="0" w:color="auto"/>
            <w:left w:val="none" w:sz="0" w:space="0" w:color="auto"/>
            <w:bottom w:val="none" w:sz="0" w:space="0" w:color="auto"/>
            <w:right w:val="none" w:sz="0" w:space="0" w:color="auto"/>
          </w:divBdr>
        </w:div>
        <w:div w:id="2056082837">
          <w:marLeft w:val="0"/>
          <w:marRight w:val="0"/>
          <w:marTop w:val="0"/>
          <w:marBottom w:val="0"/>
          <w:divBdr>
            <w:top w:val="none" w:sz="0" w:space="0" w:color="auto"/>
            <w:left w:val="none" w:sz="0" w:space="0" w:color="auto"/>
            <w:bottom w:val="none" w:sz="0" w:space="0" w:color="auto"/>
            <w:right w:val="none" w:sz="0" w:space="0" w:color="auto"/>
          </w:divBdr>
        </w:div>
        <w:div w:id="1531141487">
          <w:marLeft w:val="0"/>
          <w:marRight w:val="0"/>
          <w:marTop w:val="0"/>
          <w:marBottom w:val="75"/>
          <w:divBdr>
            <w:top w:val="none" w:sz="0" w:space="0" w:color="auto"/>
            <w:left w:val="none" w:sz="0" w:space="0" w:color="auto"/>
            <w:bottom w:val="none" w:sz="0" w:space="0" w:color="auto"/>
            <w:right w:val="none" w:sz="0" w:space="0" w:color="auto"/>
          </w:divBdr>
        </w:div>
        <w:div w:id="2143186502">
          <w:marLeft w:val="0"/>
          <w:marRight w:val="0"/>
          <w:marTop w:val="0"/>
          <w:marBottom w:val="600"/>
          <w:divBdr>
            <w:top w:val="none" w:sz="0" w:space="0" w:color="auto"/>
            <w:left w:val="none" w:sz="0" w:space="0" w:color="auto"/>
            <w:bottom w:val="none" w:sz="0" w:space="0" w:color="auto"/>
            <w:right w:val="none" w:sz="0" w:space="0" w:color="auto"/>
          </w:divBdr>
          <w:divsChild>
            <w:div w:id="1439250447">
              <w:marLeft w:val="0"/>
              <w:marRight w:val="0"/>
              <w:marTop w:val="0"/>
              <w:marBottom w:val="0"/>
              <w:divBdr>
                <w:top w:val="none" w:sz="0" w:space="0" w:color="auto"/>
                <w:left w:val="none" w:sz="0" w:space="0" w:color="auto"/>
                <w:bottom w:val="none" w:sz="0" w:space="0" w:color="auto"/>
                <w:right w:val="none" w:sz="0" w:space="0" w:color="auto"/>
              </w:divBdr>
              <w:divsChild>
                <w:div w:id="1829131889">
                  <w:marLeft w:val="0"/>
                  <w:marRight w:val="0"/>
                  <w:marTop w:val="0"/>
                  <w:marBottom w:val="0"/>
                  <w:divBdr>
                    <w:top w:val="none" w:sz="0" w:space="0" w:color="auto"/>
                    <w:left w:val="none" w:sz="0" w:space="0" w:color="auto"/>
                    <w:bottom w:val="none" w:sz="0" w:space="0" w:color="auto"/>
                    <w:right w:val="none" w:sz="0" w:space="0" w:color="auto"/>
                  </w:divBdr>
                  <w:divsChild>
                    <w:div w:id="544223001">
                      <w:marLeft w:val="0"/>
                      <w:marRight w:val="0"/>
                      <w:marTop w:val="0"/>
                      <w:marBottom w:val="0"/>
                      <w:divBdr>
                        <w:top w:val="none" w:sz="0" w:space="0" w:color="auto"/>
                        <w:left w:val="none" w:sz="0" w:space="0" w:color="auto"/>
                        <w:bottom w:val="none" w:sz="0" w:space="0" w:color="auto"/>
                        <w:right w:val="none" w:sz="0" w:space="0" w:color="auto"/>
                      </w:divBdr>
                      <w:divsChild>
                        <w:div w:id="50439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1418">
      <w:bodyDiv w:val="1"/>
      <w:marLeft w:val="0"/>
      <w:marRight w:val="0"/>
      <w:marTop w:val="0"/>
      <w:marBottom w:val="0"/>
      <w:divBdr>
        <w:top w:val="none" w:sz="0" w:space="0" w:color="auto"/>
        <w:left w:val="none" w:sz="0" w:space="0" w:color="auto"/>
        <w:bottom w:val="none" w:sz="0" w:space="0" w:color="auto"/>
        <w:right w:val="none" w:sz="0" w:space="0" w:color="auto"/>
      </w:divBdr>
    </w:div>
    <w:div w:id="630718907">
      <w:bodyDiv w:val="1"/>
      <w:marLeft w:val="0"/>
      <w:marRight w:val="0"/>
      <w:marTop w:val="0"/>
      <w:marBottom w:val="0"/>
      <w:divBdr>
        <w:top w:val="none" w:sz="0" w:space="0" w:color="auto"/>
        <w:left w:val="none" w:sz="0" w:space="0" w:color="auto"/>
        <w:bottom w:val="none" w:sz="0" w:space="0" w:color="auto"/>
        <w:right w:val="none" w:sz="0" w:space="0" w:color="auto"/>
      </w:divBdr>
    </w:div>
    <w:div w:id="808013384">
      <w:bodyDiv w:val="1"/>
      <w:marLeft w:val="0"/>
      <w:marRight w:val="0"/>
      <w:marTop w:val="0"/>
      <w:marBottom w:val="0"/>
      <w:divBdr>
        <w:top w:val="none" w:sz="0" w:space="0" w:color="auto"/>
        <w:left w:val="none" w:sz="0" w:space="0" w:color="auto"/>
        <w:bottom w:val="none" w:sz="0" w:space="0" w:color="auto"/>
        <w:right w:val="none" w:sz="0" w:space="0" w:color="auto"/>
      </w:divBdr>
    </w:div>
    <w:div w:id="1654991271">
      <w:bodyDiv w:val="1"/>
      <w:marLeft w:val="0"/>
      <w:marRight w:val="0"/>
      <w:marTop w:val="0"/>
      <w:marBottom w:val="0"/>
      <w:divBdr>
        <w:top w:val="none" w:sz="0" w:space="0" w:color="auto"/>
        <w:left w:val="none" w:sz="0" w:space="0" w:color="auto"/>
        <w:bottom w:val="none" w:sz="0" w:space="0" w:color="auto"/>
        <w:right w:val="none" w:sz="0" w:space="0" w:color="auto"/>
      </w:divBdr>
    </w:div>
    <w:div w:id="1656643984">
      <w:bodyDiv w:val="1"/>
      <w:marLeft w:val="0"/>
      <w:marRight w:val="0"/>
      <w:marTop w:val="0"/>
      <w:marBottom w:val="0"/>
      <w:divBdr>
        <w:top w:val="none" w:sz="0" w:space="0" w:color="auto"/>
        <w:left w:val="none" w:sz="0" w:space="0" w:color="auto"/>
        <w:bottom w:val="none" w:sz="0" w:space="0" w:color="auto"/>
        <w:right w:val="none" w:sz="0" w:space="0" w:color="auto"/>
      </w:divBdr>
      <w:divsChild>
        <w:div w:id="2054042532">
          <w:marLeft w:val="360"/>
          <w:marRight w:val="0"/>
          <w:marTop w:val="200"/>
          <w:marBottom w:val="0"/>
          <w:divBdr>
            <w:top w:val="none" w:sz="0" w:space="0" w:color="auto"/>
            <w:left w:val="none" w:sz="0" w:space="0" w:color="auto"/>
            <w:bottom w:val="none" w:sz="0" w:space="0" w:color="auto"/>
            <w:right w:val="none" w:sz="0" w:space="0" w:color="auto"/>
          </w:divBdr>
        </w:div>
        <w:div w:id="1182089695">
          <w:marLeft w:val="360"/>
          <w:marRight w:val="0"/>
          <w:marTop w:val="200"/>
          <w:marBottom w:val="0"/>
          <w:divBdr>
            <w:top w:val="none" w:sz="0" w:space="0" w:color="auto"/>
            <w:left w:val="none" w:sz="0" w:space="0" w:color="auto"/>
            <w:bottom w:val="none" w:sz="0" w:space="0" w:color="auto"/>
            <w:right w:val="none" w:sz="0" w:space="0" w:color="auto"/>
          </w:divBdr>
        </w:div>
        <w:div w:id="1286421696">
          <w:marLeft w:val="360"/>
          <w:marRight w:val="0"/>
          <w:marTop w:val="200"/>
          <w:marBottom w:val="0"/>
          <w:divBdr>
            <w:top w:val="none" w:sz="0" w:space="0" w:color="auto"/>
            <w:left w:val="none" w:sz="0" w:space="0" w:color="auto"/>
            <w:bottom w:val="none" w:sz="0" w:space="0" w:color="auto"/>
            <w:right w:val="none" w:sz="0" w:space="0" w:color="auto"/>
          </w:divBdr>
        </w:div>
        <w:div w:id="705522160">
          <w:marLeft w:val="360"/>
          <w:marRight w:val="0"/>
          <w:marTop w:val="200"/>
          <w:marBottom w:val="0"/>
          <w:divBdr>
            <w:top w:val="none" w:sz="0" w:space="0" w:color="auto"/>
            <w:left w:val="none" w:sz="0" w:space="0" w:color="auto"/>
            <w:bottom w:val="none" w:sz="0" w:space="0" w:color="auto"/>
            <w:right w:val="none" w:sz="0" w:space="0" w:color="auto"/>
          </w:divBdr>
        </w:div>
        <w:div w:id="651760657">
          <w:marLeft w:val="360"/>
          <w:marRight w:val="0"/>
          <w:marTop w:val="200"/>
          <w:marBottom w:val="0"/>
          <w:divBdr>
            <w:top w:val="none" w:sz="0" w:space="0" w:color="auto"/>
            <w:left w:val="none" w:sz="0" w:space="0" w:color="auto"/>
            <w:bottom w:val="none" w:sz="0" w:space="0" w:color="auto"/>
            <w:right w:val="none" w:sz="0" w:space="0" w:color="auto"/>
          </w:divBdr>
        </w:div>
        <w:div w:id="604920847">
          <w:marLeft w:val="360"/>
          <w:marRight w:val="0"/>
          <w:marTop w:val="200"/>
          <w:marBottom w:val="0"/>
          <w:divBdr>
            <w:top w:val="none" w:sz="0" w:space="0" w:color="auto"/>
            <w:left w:val="none" w:sz="0" w:space="0" w:color="auto"/>
            <w:bottom w:val="none" w:sz="0" w:space="0" w:color="auto"/>
            <w:right w:val="none" w:sz="0" w:space="0" w:color="auto"/>
          </w:divBdr>
        </w:div>
        <w:div w:id="1957056477">
          <w:marLeft w:val="360"/>
          <w:marRight w:val="0"/>
          <w:marTop w:val="200"/>
          <w:marBottom w:val="0"/>
          <w:divBdr>
            <w:top w:val="none" w:sz="0" w:space="0" w:color="auto"/>
            <w:left w:val="none" w:sz="0" w:space="0" w:color="auto"/>
            <w:bottom w:val="none" w:sz="0" w:space="0" w:color="auto"/>
            <w:right w:val="none" w:sz="0" w:space="0" w:color="auto"/>
          </w:divBdr>
        </w:div>
        <w:div w:id="1130246490">
          <w:marLeft w:val="360"/>
          <w:marRight w:val="0"/>
          <w:marTop w:val="200"/>
          <w:marBottom w:val="0"/>
          <w:divBdr>
            <w:top w:val="none" w:sz="0" w:space="0" w:color="auto"/>
            <w:left w:val="none" w:sz="0" w:space="0" w:color="auto"/>
            <w:bottom w:val="none" w:sz="0" w:space="0" w:color="auto"/>
            <w:right w:val="none" w:sz="0" w:space="0" w:color="auto"/>
          </w:divBdr>
        </w:div>
      </w:divsChild>
    </w:div>
    <w:div w:id="2005811771">
      <w:bodyDiv w:val="1"/>
      <w:marLeft w:val="0"/>
      <w:marRight w:val="0"/>
      <w:marTop w:val="0"/>
      <w:marBottom w:val="0"/>
      <w:divBdr>
        <w:top w:val="none" w:sz="0" w:space="0" w:color="auto"/>
        <w:left w:val="none" w:sz="0" w:space="0" w:color="auto"/>
        <w:bottom w:val="none" w:sz="0" w:space="0" w:color="auto"/>
        <w:right w:val="none" w:sz="0" w:space="0" w:color="auto"/>
      </w:divBdr>
    </w:div>
    <w:div w:id="2114863222">
      <w:bodyDiv w:val="1"/>
      <w:marLeft w:val="0"/>
      <w:marRight w:val="0"/>
      <w:marTop w:val="0"/>
      <w:marBottom w:val="0"/>
      <w:divBdr>
        <w:top w:val="none" w:sz="0" w:space="0" w:color="auto"/>
        <w:left w:val="none" w:sz="0" w:space="0" w:color="auto"/>
        <w:bottom w:val="none" w:sz="0" w:space="0" w:color="auto"/>
        <w:right w:val="none" w:sz="0" w:space="0" w:color="auto"/>
      </w:divBdr>
      <w:divsChild>
        <w:div w:id="1971131807">
          <w:marLeft w:val="0"/>
          <w:marRight w:val="0"/>
          <w:marTop w:val="0"/>
          <w:marBottom w:val="150"/>
          <w:divBdr>
            <w:top w:val="none" w:sz="0" w:space="0" w:color="auto"/>
            <w:left w:val="none" w:sz="0" w:space="0" w:color="auto"/>
            <w:bottom w:val="none" w:sz="0" w:space="0" w:color="auto"/>
            <w:right w:val="none" w:sz="0" w:space="0" w:color="auto"/>
          </w:divBdr>
        </w:div>
        <w:div w:id="350107331">
          <w:marLeft w:val="0"/>
          <w:marRight w:val="0"/>
          <w:marTop w:val="0"/>
          <w:marBottom w:val="15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dmgt.com" TargetMode="External"/><Relationship Id="rId12" Type="http://schemas.openxmlformats.org/officeDocument/2006/relationships/hyperlink" Target="http://www.dmgeventsme.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indutecafrica.com" TargetMode="External"/><Relationship Id="rId9" Type="http://schemas.openxmlformats.org/officeDocument/2006/relationships/hyperlink" Target="http://www.indutecafrica.com/enquire-about-visiting" TargetMode="External"/><Relationship Id="rId10" Type="http://schemas.openxmlformats.org/officeDocument/2006/relationships/hyperlink" Target="http://www.dmgevents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1034</Words>
  <Characters>5900</Characters>
  <Application>Microsoft Macintosh Word</Application>
  <DocSecurity>0</DocSecurity>
  <Lines>49</Lines>
  <Paragraphs>13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vt:lpstr>May 15, 2017</vt:lpstr>
      <vt:lpstr/>
      <vt:lpstr/>
      <vt:lpstr>Press information</vt:lpstr>
      <vt:lpstr>For further information, please contact:</vt:lpstr>
      <vt:lpstr>Gary Wright, </vt:lpstr>
      <vt:lpstr>Head of PR &amp; Comms, dmg-ems Africa</vt:lpstr>
      <vt:lpstr>E: garywright@dmgeventsme.com</vt:lpstr>
      <vt:lpstr>T:  +27 (0) 11 783 7250</vt:lpstr>
      <vt:lpstr>W: www.dmgeventsme.com </vt:lpstr>
      <vt:lpstr>A:  P O Box 650302 BENMORE 2010, South Africa </vt:lpstr>
    </vt:vector>
  </TitlesOfParts>
  <Company>Zote Investments and Projects</Company>
  <LinksUpToDate>false</LinksUpToDate>
  <CharactersWithSpaces>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cp:lastPrinted>2016-09-29T09:53:00Z</cp:lastPrinted>
  <dcterms:created xsi:type="dcterms:W3CDTF">2017-05-15T12:16:00Z</dcterms:created>
  <dcterms:modified xsi:type="dcterms:W3CDTF">2017-05-15T12:16:00Z</dcterms:modified>
</cp:coreProperties>
</file>