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07A6C" w14:textId="058A82FD" w:rsidR="00BD7BD7" w:rsidRPr="00D7198E" w:rsidRDefault="00BD7BD7" w:rsidP="00D7198E">
      <w:pPr>
        <w:spacing w:line="360" w:lineRule="auto"/>
        <w:ind w:left="1276"/>
        <w:jc w:val="both"/>
        <w:rPr>
          <w:rFonts w:cstheme="minorHAnsi"/>
          <w:lang w:eastAsia="en-ZA"/>
        </w:rPr>
      </w:pPr>
      <w:bookmarkStart w:id="0" w:name="_GoBack"/>
      <w:bookmarkEnd w:id="0"/>
      <w:r w:rsidRPr="00D7198E">
        <w:rPr>
          <w:rFonts w:cstheme="minorHAnsi"/>
          <w:lang w:eastAsia="en-ZA"/>
        </w:rPr>
        <w:t xml:space="preserve">Date of release </w:t>
      </w:r>
      <w:r w:rsidRPr="00D7198E">
        <w:rPr>
          <w:rFonts w:cstheme="minorHAnsi"/>
          <w:lang w:eastAsia="en-ZA"/>
        </w:rPr>
        <w:tab/>
      </w:r>
      <w:r w:rsidRPr="00D7198E">
        <w:rPr>
          <w:rFonts w:cstheme="minorHAnsi"/>
          <w:lang w:eastAsia="en-ZA"/>
        </w:rPr>
        <w:tab/>
        <w:t xml:space="preserve">: </w:t>
      </w:r>
      <w:r w:rsidRPr="00D7198E">
        <w:rPr>
          <w:rFonts w:cstheme="minorHAnsi"/>
          <w:lang w:eastAsia="en-ZA"/>
        </w:rPr>
        <w:tab/>
      </w:r>
      <w:r w:rsidR="00ED409F">
        <w:rPr>
          <w:rFonts w:cstheme="minorHAnsi"/>
          <w:lang w:eastAsia="en-ZA"/>
        </w:rPr>
        <w:t>April 2017</w:t>
      </w:r>
      <w:r w:rsidRPr="00D7198E">
        <w:rPr>
          <w:rFonts w:cstheme="minorHAnsi"/>
          <w:lang w:eastAsia="en-ZA"/>
        </w:rPr>
        <w:t xml:space="preserve">      </w:t>
      </w:r>
    </w:p>
    <w:p w14:paraId="12556C63" w14:textId="77777777" w:rsidR="00BD7BD7" w:rsidRPr="00D7198E" w:rsidRDefault="00BD7BD7" w:rsidP="00D7198E">
      <w:pPr>
        <w:spacing w:line="360" w:lineRule="auto"/>
        <w:ind w:left="1276"/>
        <w:jc w:val="both"/>
        <w:rPr>
          <w:rFonts w:cstheme="minorHAnsi"/>
          <w:lang w:eastAsia="en-ZA"/>
        </w:rPr>
      </w:pPr>
      <w:r w:rsidRPr="00D7198E">
        <w:rPr>
          <w:rFonts w:cstheme="minorHAnsi"/>
          <w:lang w:eastAsia="en-ZA"/>
        </w:rPr>
        <w:t>Article Prepared by</w:t>
      </w:r>
      <w:r w:rsidRPr="00D7198E">
        <w:rPr>
          <w:rFonts w:cstheme="minorHAnsi"/>
          <w:lang w:eastAsia="en-ZA"/>
        </w:rPr>
        <w:tab/>
        <w:t xml:space="preserve">: </w:t>
      </w:r>
      <w:r w:rsidRPr="00D7198E">
        <w:rPr>
          <w:rFonts w:cstheme="minorHAnsi"/>
          <w:lang w:eastAsia="en-ZA"/>
        </w:rPr>
        <w:tab/>
        <w:t xml:space="preserve">Your Brand Agency </w:t>
      </w:r>
    </w:p>
    <w:p w14:paraId="722BBBB2" w14:textId="1A70BB73" w:rsidR="00BD7BD7" w:rsidRPr="00D7198E" w:rsidRDefault="00BD7BD7" w:rsidP="00D7198E">
      <w:pPr>
        <w:pBdr>
          <w:bottom w:val="single" w:sz="12" w:space="1" w:color="auto"/>
        </w:pBdr>
        <w:spacing w:line="360" w:lineRule="auto"/>
        <w:ind w:left="1276"/>
        <w:jc w:val="both"/>
        <w:rPr>
          <w:rFonts w:cstheme="minorHAnsi"/>
        </w:rPr>
      </w:pPr>
      <w:r w:rsidRPr="00D7198E">
        <w:rPr>
          <w:rFonts w:cstheme="minorHAnsi"/>
        </w:rPr>
        <w:t>Word Count</w:t>
      </w:r>
      <w:r w:rsidRPr="00D7198E">
        <w:rPr>
          <w:rFonts w:cstheme="minorHAnsi"/>
        </w:rPr>
        <w:tab/>
      </w:r>
      <w:r w:rsidRPr="00D7198E">
        <w:rPr>
          <w:rFonts w:cstheme="minorHAnsi"/>
        </w:rPr>
        <w:tab/>
        <w:t xml:space="preserve">: </w:t>
      </w:r>
      <w:r w:rsidRPr="00D7198E">
        <w:rPr>
          <w:rFonts w:cstheme="minorHAnsi"/>
        </w:rPr>
        <w:tab/>
      </w:r>
      <w:r w:rsidR="00A713D7">
        <w:rPr>
          <w:rFonts w:cstheme="minorHAnsi"/>
        </w:rPr>
        <w:t>385</w:t>
      </w:r>
    </w:p>
    <w:p w14:paraId="2E6A66D1" w14:textId="77777777" w:rsidR="00665C0D" w:rsidRDefault="00BD7BD7" w:rsidP="00665C0D">
      <w:pPr>
        <w:pBdr>
          <w:bottom w:val="single" w:sz="12" w:space="1" w:color="auto"/>
        </w:pBdr>
        <w:spacing w:line="360" w:lineRule="auto"/>
        <w:ind w:left="2880" w:hanging="1604"/>
        <w:jc w:val="both"/>
        <w:rPr>
          <w:rFonts w:ascii="Arial" w:hAnsi="Arial" w:cs="Arial"/>
          <w:color w:val="484848"/>
          <w:sz w:val="21"/>
          <w:szCs w:val="21"/>
          <w:shd w:val="clear" w:color="auto" w:fill="FFFFFF"/>
        </w:rPr>
      </w:pPr>
      <w:r w:rsidRPr="00D7198E">
        <w:rPr>
          <w:rFonts w:cstheme="minorHAnsi"/>
        </w:rPr>
        <w:t>Title of release</w:t>
      </w:r>
      <w:r w:rsidRPr="00D7198E">
        <w:rPr>
          <w:rFonts w:cstheme="minorHAnsi"/>
        </w:rPr>
        <w:tab/>
      </w:r>
      <w:r w:rsidRPr="00D7198E">
        <w:rPr>
          <w:rFonts w:cstheme="minorHAnsi"/>
        </w:rPr>
        <w:tab/>
        <w:t xml:space="preserve">: </w:t>
      </w:r>
      <w:r w:rsidRPr="00D7198E">
        <w:rPr>
          <w:rFonts w:cstheme="minorHAnsi"/>
        </w:rPr>
        <w:tab/>
      </w:r>
      <w:r w:rsidR="000F7FDE" w:rsidRPr="00D7198E">
        <w:rPr>
          <w:rFonts w:cstheme="minorHAnsi"/>
        </w:rPr>
        <w:t xml:space="preserve"> </w:t>
      </w:r>
      <w:r w:rsidR="00665C0D">
        <w:rPr>
          <w:rFonts w:cstheme="minorHAnsi"/>
        </w:rPr>
        <w:t>Voltex shines bright at Africa’s largest power and energy show</w:t>
      </w:r>
    </w:p>
    <w:p w14:paraId="4F8439CF" w14:textId="38765367" w:rsidR="00BD7BD7" w:rsidRPr="00665C0D" w:rsidRDefault="00BD7BD7" w:rsidP="00665C0D">
      <w:pPr>
        <w:pBdr>
          <w:bottom w:val="single" w:sz="12" w:space="1" w:color="auto"/>
        </w:pBdr>
        <w:spacing w:line="360" w:lineRule="auto"/>
        <w:ind w:left="2880" w:hanging="1604"/>
        <w:jc w:val="both"/>
        <w:rPr>
          <w:rFonts w:ascii="Arial" w:hAnsi="Arial" w:cs="Arial"/>
          <w:color w:val="484848"/>
          <w:sz w:val="21"/>
          <w:szCs w:val="21"/>
          <w:shd w:val="clear" w:color="auto" w:fill="FFFFFF"/>
        </w:rPr>
      </w:pPr>
      <w:r w:rsidRPr="00D7198E">
        <w:rPr>
          <w:rFonts w:cstheme="minorHAnsi"/>
        </w:rPr>
        <w:t>Product / Service</w:t>
      </w:r>
      <w:r w:rsidR="00665C0D">
        <w:rPr>
          <w:rFonts w:cstheme="minorHAnsi"/>
        </w:rPr>
        <w:tab/>
      </w:r>
      <w:r w:rsidRPr="00D7198E">
        <w:rPr>
          <w:rFonts w:cstheme="minorHAnsi"/>
        </w:rPr>
        <w:t xml:space="preserve"> </w:t>
      </w:r>
      <w:r w:rsidRPr="00D7198E">
        <w:rPr>
          <w:rFonts w:cstheme="minorHAnsi"/>
        </w:rPr>
        <w:tab/>
        <w:t xml:space="preserve">: </w:t>
      </w:r>
      <w:r w:rsidRPr="00D7198E">
        <w:rPr>
          <w:rFonts w:cstheme="minorHAnsi"/>
        </w:rPr>
        <w:tab/>
      </w:r>
      <w:r w:rsidR="000F7FDE" w:rsidRPr="00D7198E">
        <w:rPr>
          <w:rFonts w:cstheme="minorHAnsi"/>
        </w:rPr>
        <w:t xml:space="preserve"> </w:t>
      </w:r>
      <w:r w:rsidR="00665C0D">
        <w:rPr>
          <w:rFonts w:cstheme="minorHAnsi"/>
        </w:rPr>
        <w:t>Power and Electricity World Africa Expo</w:t>
      </w:r>
    </w:p>
    <w:p w14:paraId="1EAAA473" w14:textId="6CDD6BE4" w:rsidR="00BD7BD7" w:rsidRPr="00D7198E" w:rsidRDefault="00BD7BD7" w:rsidP="00D7198E">
      <w:pPr>
        <w:pBdr>
          <w:bottom w:val="single" w:sz="12" w:space="1" w:color="auto"/>
        </w:pBdr>
        <w:spacing w:line="360" w:lineRule="auto"/>
        <w:ind w:left="1276"/>
        <w:jc w:val="both"/>
        <w:rPr>
          <w:rFonts w:cstheme="minorHAnsi"/>
        </w:rPr>
      </w:pPr>
      <w:r w:rsidRPr="00D7198E">
        <w:rPr>
          <w:rFonts w:cstheme="minorHAnsi"/>
        </w:rPr>
        <w:t xml:space="preserve">Publication </w:t>
      </w:r>
      <w:r w:rsidRPr="00D7198E">
        <w:rPr>
          <w:rFonts w:cstheme="minorHAnsi"/>
        </w:rPr>
        <w:tab/>
      </w:r>
      <w:r w:rsidRPr="00D7198E">
        <w:rPr>
          <w:rFonts w:cstheme="minorHAnsi"/>
        </w:rPr>
        <w:tab/>
        <w:t xml:space="preserve">: </w:t>
      </w:r>
      <w:r w:rsidRPr="00D7198E">
        <w:rPr>
          <w:rFonts w:cstheme="minorHAnsi"/>
        </w:rPr>
        <w:tab/>
      </w:r>
      <w:r w:rsidR="00C43E1B" w:rsidRPr="00D7198E">
        <w:rPr>
          <w:rFonts w:cstheme="minorHAnsi"/>
        </w:rPr>
        <w:t xml:space="preserve"> </w:t>
      </w:r>
      <w:r w:rsidR="00665C0D">
        <w:rPr>
          <w:rFonts w:cstheme="minorHAnsi"/>
        </w:rPr>
        <w:t>Multi</w:t>
      </w:r>
    </w:p>
    <w:p w14:paraId="137398FC" w14:textId="7E5F0BD2" w:rsidR="00BD7BD7" w:rsidRPr="00D7198E" w:rsidRDefault="00BD7BD7" w:rsidP="00D7198E">
      <w:pPr>
        <w:pBdr>
          <w:bottom w:val="single" w:sz="12" w:space="1" w:color="auto"/>
        </w:pBdr>
        <w:spacing w:line="360" w:lineRule="auto"/>
        <w:ind w:left="1276"/>
        <w:jc w:val="both"/>
        <w:rPr>
          <w:rFonts w:cstheme="minorHAnsi"/>
        </w:rPr>
      </w:pPr>
      <w:r w:rsidRPr="00D7198E">
        <w:rPr>
          <w:rFonts w:cstheme="minorHAnsi"/>
        </w:rPr>
        <w:t>Material &amp; visual</w:t>
      </w:r>
      <w:r w:rsidRPr="00D7198E">
        <w:rPr>
          <w:rFonts w:cstheme="minorHAnsi"/>
        </w:rPr>
        <w:tab/>
      </w:r>
      <w:r w:rsidRPr="00D7198E">
        <w:rPr>
          <w:rFonts w:cstheme="minorHAnsi"/>
        </w:rPr>
        <w:tab/>
        <w:t>:</w:t>
      </w:r>
      <w:r w:rsidR="00A72030" w:rsidRPr="00D7198E">
        <w:rPr>
          <w:rFonts w:cstheme="minorHAnsi"/>
        </w:rPr>
        <w:t xml:space="preserve"> </w:t>
      </w:r>
      <w:r w:rsidR="00A72030" w:rsidRPr="00D7198E">
        <w:rPr>
          <w:rFonts w:cstheme="minorHAnsi"/>
        </w:rPr>
        <w:tab/>
      </w:r>
      <w:r w:rsidR="003049DF">
        <w:rPr>
          <w:rFonts w:cstheme="minorHAnsi"/>
        </w:rPr>
        <w:t>Supplied</w:t>
      </w:r>
    </w:p>
    <w:p w14:paraId="1D46C195" w14:textId="546F4DD7" w:rsidR="008A7C26" w:rsidRDefault="008A7C26" w:rsidP="008A7C26">
      <w:pPr>
        <w:spacing w:line="360" w:lineRule="auto"/>
        <w:ind w:left="1260"/>
        <w:jc w:val="both"/>
        <w:rPr>
          <w:rFonts w:cstheme="minorHAnsi"/>
          <w:shd w:val="clear" w:color="auto" w:fill="FFFFFF"/>
        </w:rPr>
      </w:pPr>
    </w:p>
    <w:p w14:paraId="381F9BE4" w14:textId="6A2807E7" w:rsidR="00665C0D" w:rsidRDefault="00F362DF" w:rsidP="00665C0D">
      <w:pPr>
        <w:spacing w:line="360" w:lineRule="auto"/>
        <w:ind w:left="1260"/>
        <w:jc w:val="both"/>
        <w:rPr>
          <w:rFonts w:cstheme="minorHAnsi"/>
          <w:shd w:val="clear" w:color="auto" w:fill="FFFFFF"/>
        </w:rPr>
      </w:pPr>
      <w:r>
        <w:rPr>
          <w:rFonts w:cstheme="minorHAnsi"/>
          <w:shd w:val="clear" w:color="auto" w:fill="FFFFFF"/>
        </w:rPr>
        <w:t>Powe</w:t>
      </w:r>
      <w:r w:rsidR="00B32017">
        <w:rPr>
          <w:rFonts w:cstheme="minorHAnsi"/>
          <w:shd w:val="clear" w:color="auto" w:fill="FFFFFF"/>
        </w:rPr>
        <w:t>r</w:t>
      </w:r>
      <w:r>
        <w:rPr>
          <w:rFonts w:cstheme="minorHAnsi"/>
          <w:shd w:val="clear" w:color="auto" w:fill="FFFFFF"/>
        </w:rPr>
        <w:t xml:space="preserve"> and Electricity World Africa is the largest, longest running energy </w:t>
      </w:r>
      <w:r w:rsidR="00B14616" w:rsidRPr="00A713D7">
        <w:rPr>
          <w:rFonts w:cstheme="minorHAnsi"/>
          <w:shd w:val="clear" w:color="auto" w:fill="FFFFFF"/>
        </w:rPr>
        <w:t xml:space="preserve">conference and trade </w:t>
      </w:r>
      <w:r w:rsidRPr="00A713D7">
        <w:rPr>
          <w:rFonts w:cstheme="minorHAnsi"/>
          <w:shd w:val="clear" w:color="auto" w:fill="FFFFFF"/>
        </w:rPr>
        <w:t xml:space="preserve">show </w:t>
      </w:r>
      <w:r w:rsidR="00B14616" w:rsidRPr="00A713D7">
        <w:rPr>
          <w:rFonts w:cstheme="minorHAnsi"/>
          <w:shd w:val="clear" w:color="auto" w:fill="FFFFFF"/>
        </w:rPr>
        <w:t xml:space="preserve">that </w:t>
      </w:r>
      <w:r w:rsidRPr="00A713D7">
        <w:rPr>
          <w:rFonts w:cstheme="minorHAnsi"/>
          <w:shd w:val="clear" w:color="auto" w:fill="FFFFFF"/>
        </w:rPr>
        <w:t xml:space="preserve">provides </w:t>
      </w:r>
      <w:r w:rsidR="00A713D7" w:rsidRPr="00A713D7">
        <w:rPr>
          <w:rFonts w:cstheme="minorHAnsi"/>
          <w:shd w:val="clear" w:color="auto" w:fill="FFFFFF"/>
        </w:rPr>
        <w:t xml:space="preserve">a platform for exhibitors and a </w:t>
      </w:r>
      <w:r w:rsidRPr="00A713D7">
        <w:rPr>
          <w:rFonts w:cstheme="minorHAnsi"/>
          <w:shd w:val="clear" w:color="auto" w:fill="FFFFFF"/>
        </w:rPr>
        <w:t xml:space="preserve">meeting place for buyers, sellers and their partners to </w:t>
      </w:r>
      <w:r w:rsidR="00B14616" w:rsidRPr="00A713D7">
        <w:rPr>
          <w:rFonts w:cstheme="minorHAnsi"/>
          <w:shd w:val="clear" w:color="auto" w:fill="FFFFFF"/>
        </w:rPr>
        <w:t xml:space="preserve">negotiate </w:t>
      </w:r>
      <w:r w:rsidRPr="00A713D7">
        <w:rPr>
          <w:rFonts w:cstheme="minorHAnsi"/>
          <w:shd w:val="clear" w:color="auto" w:fill="FFFFFF"/>
        </w:rPr>
        <w:t xml:space="preserve">the </w:t>
      </w:r>
      <w:r w:rsidR="00B14616" w:rsidRPr="00A713D7">
        <w:rPr>
          <w:rFonts w:cstheme="minorHAnsi"/>
          <w:shd w:val="clear" w:color="auto" w:fill="FFFFFF"/>
        </w:rPr>
        <w:t xml:space="preserve">caliber of </w:t>
      </w:r>
      <w:r>
        <w:rPr>
          <w:rFonts w:cstheme="minorHAnsi"/>
          <w:shd w:val="clear" w:color="auto" w:fill="FFFFFF"/>
        </w:rPr>
        <w:t xml:space="preserve">deals that drive </w:t>
      </w:r>
      <w:r w:rsidRPr="00A713D7">
        <w:rPr>
          <w:rFonts w:cstheme="minorHAnsi"/>
          <w:shd w:val="clear" w:color="auto" w:fill="FFFFFF"/>
        </w:rPr>
        <w:t xml:space="preserve">Africa’s </w:t>
      </w:r>
      <w:r w:rsidR="00B14616" w:rsidRPr="00A713D7">
        <w:rPr>
          <w:rFonts w:cstheme="minorHAnsi"/>
          <w:shd w:val="clear" w:color="auto" w:fill="FFFFFF"/>
        </w:rPr>
        <w:t xml:space="preserve">burgeoning </w:t>
      </w:r>
      <w:r w:rsidRPr="00A713D7">
        <w:rPr>
          <w:rFonts w:cstheme="minorHAnsi"/>
          <w:shd w:val="clear" w:color="auto" w:fill="FFFFFF"/>
        </w:rPr>
        <w:t xml:space="preserve">energy sector. Voltex, </w:t>
      </w:r>
      <w:r w:rsidR="00B14616" w:rsidRPr="00A713D7">
        <w:rPr>
          <w:rFonts w:cstheme="minorHAnsi"/>
          <w:shd w:val="clear" w:color="auto" w:fill="FFFFFF"/>
        </w:rPr>
        <w:t xml:space="preserve">currently </w:t>
      </w:r>
      <w:r w:rsidRPr="00A713D7">
        <w:rPr>
          <w:rFonts w:cstheme="minorHAnsi"/>
          <w:shd w:val="clear" w:color="auto" w:fill="FFFFFF"/>
        </w:rPr>
        <w:t xml:space="preserve">South Africa’s largest electrical and lighting distributor, </w:t>
      </w:r>
      <w:r w:rsidR="00B32017" w:rsidRPr="00A713D7">
        <w:rPr>
          <w:rFonts w:cstheme="minorHAnsi"/>
          <w:shd w:val="clear" w:color="auto" w:fill="FFFFFF"/>
        </w:rPr>
        <w:t>was</w:t>
      </w:r>
      <w:r w:rsidRPr="00A713D7">
        <w:rPr>
          <w:rFonts w:cstheme="minorHAnsi"/>
          <w:shd w:val="clear" w:color="auto" w:fill="FFFFFF"/>
        </w:rPr>
        <w:t xml:space="preserve"> </w:t>
      </w:r>
      <w:r w:rsidR="00B14616" w:rsidRPr="00A713D7">
        <w:rPr>
          <w:rFonts w:cstheme="minorHAnsi"/>
          <w:shd w:val="clear" w:color="auto" w:fill="FFFFFF"/>
        </w:rPr>
        <w:t xml:space="preserve">poised </w:t>
      </w:r>
      <w:r w:rsidRPr="00A713D7">
        <w:rPr>
          <w:rFonts w:cstheme="minorHAnsi"/>
          <w:shd w:val="clear" w:color="auto" w:fill="FFFFFF"/>
        </w:rPr>
        <w:t xml:space="preserve">at </w:t>
      </w:r>
      <w:r>
        <w:rPr>
          <w:rFonts w:cstheme="minorHAnsi"/>
          <w:shd w:val="clear" w:color="auto" w:fill="FFFFFF"/>
        </w:rPr>
        <w:t>the forefro</w:t>
      </w:r>
      <w:r w:rsidR="00B32017">
        <w:rPr>
          <w:rFonts w:cstheme="minorHAnsi"/>
          <w:shd w:val="clear" w:color="auto" w:fill="FFFFFF"/>
        </w:rPr>
        <w:t>nt of all the action at the 2017 expo held on the 28</w:t>
      </w:r>
      <w:r w:rsidR="00B32017" w:rsidRPr="00B32017">
        <w:rPr>
          <w:rFonts w:cstheme="minorHAnsi"/>
          <w:shd w:val="clear" w:color="auto" w:fill="FFFFFF"/>
          <w:vertAlign w:val="superscript"/>
        </w:rPr>
        <w:t>th</w:t>
      </w:r>
      <w:r w:rsidR="00B32017">
        <w:rPr>
          <w:rFonts w:cstheme="minorHAnsi"/>
          <w:shd w:val="clear" w:color="auto" w:fill="FFFFFF"/>
        </w:rPr>
        <w:t xml:space="preserve"> and 29</w:t>
      </w:r>
      <w:r w:rsidR="00B32017" w:rsidRPr="00B32017">
        <w:rPr>
          <w:rFonts w:cstheme="minorHAnsi"/>
          <w:shd w:val="clear" w:color="auto" w:fill="FFFFFF"/>
          <w:vertAlign w:val="superscript"/>
        </w:rPr>
        <w:t>th</w:t>
      </w:r>
      <w:r w:rsidR="00B32017">
        <w:rPr>
          <w:rFonts w:cstheme="minorHAnsi"/>
          <w:shd w:val="clear" w:color="auto" w:fill="FFFFFF"/>
        </w:rPr>
        <w:t xml:space="preserve"> of March at the Sandton Convention Centre</w:t>
      </w:r>
      <w:r>
        <w:rPr>
          <w:rFonts w:cstheme="minorHAnsi"/>
          <w:shd w:val="clear" w:color="auto" w:fill="FFFFFF"/>
        </w:rPr>
        <w:t>.</w:t>
      </w:r>
    </w:p>
    <w:p w14:paraId="6BEBE7B5" w14:textId="54250DA7" w:rsidR="00665C0D" w:rsidRDefault="00665C0D" w:rsidP="00665C0D">
      <w:pPr>
        <w:spacing w:line="360" w:lineRule="auto"/>
        <w:ind w:left="1260"/>
        <w:jc w:val="both"/>
        <w:rPr>
          <w:rFonts w:cstheme="minorHAnsi"/>
          <w:shd w:val="clear" w:color="auto" w:fill="FFFFFF"/>
        </w:rPr>
      </w:pPr>
    </w:p>
    <w:p w14:paraId="4D0A0B3E" w14:textId="3750A321" w:rsidR="00F362DF" w:rsidRDefault="00665C0D" w:rsidP="00665C0D">
      <w:pPr>
        <w:spacing w:line="360" w:lineRule="auto"/>
        <w:ind w:left="1260"/>
        <w:jc w:val="both"/>
        <w:rPr>
          <w:rFonts w:cstheme="minorHAnsi"/>
          <w:shd w:val="clear" w:color="auto" w:fill="FFFFFF"/>
        </w:rPr>
      </w:pPr>
      <w:r>
        <w:rPr>
          <w:rFonts w:cstheme="minorHAnsi"/>
          <w:shd w:val="clear" w:color="auto" w:fill="FFFFFF"/>
        </w:rPr>
        <w:t xml:space="preserve">With over 6000 attendees over the two </w:t>
      </w:r>
      <w:r w:rsidRPr="00A713D7">
        <w:rPr>
          <w:rFonts w:cstheme="minorHAnsi"/>
          <w:shd w:val="clear" w:color="auto" w:fill="FFFFFF"/>
        </w:rPr>
        <w:t>day</w:t>
      </w:r>
      <w:r w:rsidR="00B14616" w:rsidRPr="00A713D7">
        <w:rPr>
          <w:rFonts w:cstheme="minorHAnsi"/>
          <w:shd w:val="clear" w:color="auto" w:fill="FFFFFF"/>
        </w:rPr>
        <w:t xml:space="preserve"> event</w:t>
      </w:r>
      <w:r>
        <w:rPr>
          <w:rFonts w:cstheme="minorHAnsi"/>
          <w:shd w:val="clear" w:color="auto" w:fill="FFFFFF"/>
        </w:rPr>
        <w:t xml:space="preserve">, the impressive and colourful Voltex exhibit drew a lot of attention and interest. Visitors </w:t>
      </w:r>
      <w:r w:rsidRPr="00A713D7">
        <w:rPr>
          <w:rFonts w:cstheme="minorHAnsi"/>
          <w:shd w:val="clear" w:color="auto" w:fill="FFFFFF"/>
        </w:rPr>
        <w:t>view</w:t>
      </w:r>
      <w:r w:rsidR="00B14616" w:rsidRPr="00A713D7">
        <w:rPr>
          <w:rFonts w:cstheme="minorHAnsi"/>
          <w:shd w:val="clear" w:color="auto" w:fill="FFFFFF"/>
        </w:rPr>
        <w:t>ed</w:t>
      </w:r>
      <w:r w:rsidRPr="00A713D7">
        <w:rPr>
          <w:rFonts w:cstheme="minorHAnsi"/>
          <w:shd w:val="clear" w:color="auto" w:fill="FFFFFF"/>
        </w:rPr>
        <w:t xml:space="preserve"> interactive </w:t>
      </w:r>
      <w:r>
        <w:rPr>
          <w:rFonts w:cstheme="minorHAnsi"/>
          <w:shd w:val="clear" w:color="auto" w:fill="FFFFFF"/>
        </w:rPr>
        <w:t xml:space="preserve">product displays of MV/LV solutions, Weidmuller enclosure product, LSis circuit breakers </w:t>
      </w:r>
      <w:r w:rsidRPr="00A713D7">
        <w:rPr>
          <w:rFonts w:cstheme="minorHAnsi"/>
          <w:shd w:val="clear" w:color="auto" w:fill="FFFFFF"/>
        </w:rPr>
        <w:t>and the</w:t>
      </w:r>
      <w:r w:rsidR="00B14616" w:rsidRPr="00A713D7">
        <w:rPr>
          <w:rFonts w:cstheme="minorHAnsi"/>
          <w:shd w:val="clear" w:color="auto" w:fill="FFFFFF"/>
        </w:rPr>
        <w:t xml:space="preserve"> full</w:t>
      </w:r>
      <w:r w:rsidRPr="00A713D7">
        <w:rPr>
          <w:rFonts w:cstheme="minorHAnsi"/>
          <w:shd w:val="clear" w:color="auto" w:fill="FFFFFF"/>
        </w:rPr>
        <w:t xml:space="preserve"> </w:t>
      </w:r>
      <w:r>
        <w:rPr>
          <w:rFonts w:cstheme="minorHAnsi"/>
          <w:shd w:val="clear" w:color="auto" w:fill="FFFFFF"/>
        </w:rPr>
        <w:t>range of Elspec energy</w:t>
      </w:r>
      <w:r w:rsidR="00B14616">
        <w:rPr>
          <w:rFonts w:cstheme="minorHAnsi"/>
          <w:shd w:val="clear" w:color="auto" w:fill="FFFFFF"/>
        </w:rPr>
        <w:t>-</w:t>
      </w:r>
      <w:r>
        <w:rPr>
          <w:rFonts w:cstheme="minorHAnsi"/>
          <w:shd w:val="clear" w:color="auto" w:fill="FFFFFF"/>
        </w:rPr>
        <w:t xml:space="preserve">saving solutions. The 3-phase portable power quality analysers from the Elspec BlackBox range, was definitely one of the stars of the show. These products </w:t>
      </w:r>
      <w:r w:rsidRPr="00A713D7">
        <w:rPr>
          <w:rFonts w:cstheme="minorHAnsi"/>
          <w:shd w:val="clear" w:color="auto" w:fill="FFFFFF"/>
        </w:rPr>
        <w:t xml:space="preserve">allow </w:t>
      </w:r>
      <w:r w:rsidR="00471122" w:rsidRPr="00A713D7">
        <w:rPr>
          <w:rFonts w:cstheme="minorHAnsi"/>
          <w:shd w:val="clear" w:color="auto" w:fill="FFFFFF"/>
        </w:rPr>
        <w:t xml:space="preserve">the end-user </w:t>
      </w:r>
      <w:r>
        <w:rPr>
          <w:rFonts w:cstheme="minorHAnsi"/>
          <w:shd w:val="clear" w:color="auto" w:fill="FFFFFF"/>
        </w:rPr>
        <w:t xml:space="preserve">to monitor power quality and measure, store and analyse waveform signals regardless of their size. The solar and home automation products </w:t>
      </w:r>
      <w:r w:rsidRPr="00A713D7">
        <w:rPr>
          <w:rFonts w:cstheme="minorHAnsi"/>
          <w:shd w:val="clear" w:color="auto" w:fill="FFFFFF"/>
        </w:rPr>
        <w:t xml:space="preserve">also </w:t>
      </w:r>
      <w:r w:rsidR="00471122" w:rsidRPr="00A713D7">
        <w:rPr>
          <w:rFonts w:cstheme="minorHAnsi"/>
          <w:shd w:val="clear" w:color="auto" w:fill="FFFFFF"/>
        </w:rPr>
        <w:t xml:space="preserve">attracted </w:t>
      </w:r>
      <w:r>
        <w:rPr>
          <w:rFonts w:cstheme="minorHAnsi"/>
          <w:shd w:val="clear" w:color="auto" w:fill="FFFFFF"/>
        </w:rPr>
        <w:t>increased interest from attendees,</w:t>
      </w:r>
      <w:r w:rsidR="00471122">
        <w:rPr>
          <w:rFonts w:cstheme="minorHAnsi"/>
          <w:color w:val="FF0000"/>
          <w:shd w:val="clear" w:color="auto" w:fill="FFFFFF"/>
        </w:rPr>
        <w:t xml:space="preserve"> </w:t>
      </w:r>
      <w:r w:rsidR="00471122" w:rsidRPr="00A713D7">
        <w:rPr>
          <w:rFonts w:cstheme="minorHAnsi"/>
          <w:shd w:val="clear" w:color="auto" w:fill="FFFFFF"/>
        </w:rPr>
        <w:t xml:space="preserve">chiefly because </w:t>
      </w:r>
      <w:r w:rsidRPr="00A713D7">
        <w:rPr>
          <w:rFonts w:cstheme="minorHAnsi"/>
          <w:shd w:val="clear" w:color="auto" w:fill="FFFFFF"/>
        </w:rPr>
        <w:t xml:space="preserve">alternative methods of power generation and power-metering has become a necessity for </w:t>
      </w:r>
      <w:r>
        <w:rPr>
          <w:rFonts w:cstheme="minorHAnsi"/>
          <w:shd w:val="clear" w:color="auto" w:fill="FFFFFF"/>
        </w:rPr>
        <w:t>individuals, especially in the agricultural sector.</w:t>
      </w:r>
    </w:p>
    <w:p w14:paraId="32514E83" w14:textId="743DBF25" w:rsidR="00665C0D" w:rsidRDefault="00665C0D" w:rsidP="00665C0D">
      <w:pPr>
        <w:spacing w:line="360" w:lineRule="auto"/>
        <w:ind w:left="1260"/>
        <w:jc w:val="both"/>
        <w:rPr>
          <w:rFonts w:cstheme="minorHAnsi"/>
          <w:shd w:val="clear" w:color="auto" w:fill="FFFFFF"/>
        </w:rPr>
      </w:pPr>
    </w:p>
    <w:p w14:paraId="5FE97BD8" w14:textId="7C58ED9F" w:rsidR="00A713D7" w:rsidRPr="00A713D7" w:rsidRDefault="00471122" w:rsidP="00A713D7">
      <w:pPr>
        <w:spacing w:line="360" w:lineRule="auto"/>
        <w:ind w:left="1260"/>
        <w:jc w:val="both"/>
        <w:rPr>
          <w:rFonts w:cstheme="minorHAnsi"/>
          <w:shd w:val="clear" w:color="auto" w:fill="FFFFFF"/>
        </w:rPr>
      </w:pPr>
      <w:r w:rsidRPr="00A713D7">
        <w:rPr>
          <w:rFonts w:cstheme="minorHAnsi"/>
          <w:shd w:val="clear" w:color="auto" w:fill="FFFFFF"/>
        </w:rPr>
        <w:t>In addition to exhibiting a vast array of</w:t>
      </w:r>
      <w:r w:rsidR="00A713D7">
        <w:rPr>
          <w:rFonts w:cstheme="minorHAnsi"/>
          <w:color w:val="FF0000"/>
          <w:shd w:val="clear" w:color="auto" w:fill="FFFFFF"/>
        </w:rPr>
        <w:t xml:space="preserve"> </w:t>
      </w:r>
      <w:r w:rsidR="005A6F7B">
        <w:rPr>
          <w:rFonts w:cstheme="minorHAnsi"/>
          <w:shd w:val="clear" w:color="auto" w:fill="FFFFFF"/>
        </w:rPr>
        <w:t>the latest and greatest</w:t>
      </w:r>
      <w:r w:rsidR="00665C0D">
        <w:rPr>
          <w:rFonts w:cstheme="minorHAnsi"/>
          <w:shd w:val="clear" w:color="auto" w:fill="FFFFFF"/>
        </w:rPr>
        <w:t xml:space="preserve"> technologies, a selected group of keynote speakers </w:t>
      </w:r>
      <w:r w:rsidR="004B1674" w:rsidRPr="00A713D7">
        <w:rPr>
          <w:rFonts w:cstheme="minorHAnsi"/>
          <w:shd w:val="clear" w:color="auto" w:fill="FFFFFF"/>
        </w:rPr>
        <w:t>enthralled visitors by</w:t>
      </w:r>
      <w:r w:rsidR="004B1674">
        <w:rPr>
          <w:rFonts w:cstheme="minorHAnsi"/>
          <w:color w:val="FF0000"/>
          <w:shd w:val="clear" w:color="auto" w:fill="FFFFFF"/>
        </w:rPr>
        <w:t xml:space="preserve"> </w:t>
      </w:r>
      <w:r w:rsidR="004B1674" w:rsidRPr="00A713D7">
        <w:rPr>
          <w:rFonts w:cstheme="minorHAnsi"/>
          <w:shd w:val="clear" w:color="auto" w:fill="FFFFFF"/>
        </w:rPr>
        <w:t>elaborating on</w:t>
      </w:r>
      <w:r w:rsidR="00665C0D" w:rsidRPr="00A713D7">
        <w:rPr>
          <w:rFonts w:cstheme="minorHAnsi"/>
          <w:shd w:val="clear" w:color="auto" w:fill="FFFFFF"/>
        </w:rPr>
        <w:t xml:space="preserve"> </w:t>
      </w:r>
      <w:r w:rsidR="00665C0D">
        <w:rPr>
          <w:rFonts w:cstheme="minorHAnsi"/>
          <w:shd w:val="clear" w:color="auto" w:fill="FFFFFF"/>
        </w:rPr>
        <w:t>the</w:t>
      </w:r>
      <w:r w:rsidR="005A6F7B">
        <w:rPr>
          <w:rFonts w:cstheme="minorHAnsi"/>
          <w:shd w:val="clear" w:color="auto" w:fill="FFFFFF"/>
        </w:rPr>
        <w:t xml:space="preserve"> newest</w:t>
      </w:r>
      <w:r w:rsidR="00665C0D">
        <w:rPr>
          <w:rFonts w:cstheme="minorHAnsi"/>
          <w:shd w:val="clear" w:color="auto" w:fill="FFFFFF"/>
        </w:rPr>
        <w:t xml:space="preserve"> trends, innovations and ever-evolving </w:t>
      </w:r>
      <w:r w:rsidR="00665C0D" w:rsidRPr="00A713D7">
        <w:rPr>
          <w:rFonts w:cstheme="minorHAnsi"/>
          <w:shd w:val="clear" w:color="auto" w:fill="FFFFFF"/>
        </w:rPr>
        <w:t>developments</w:t>
      </w:r>
      <w:r w:rsidR="004B1674" w:rsidRPr="00A713D7">
        <w:rPr>
          <w:rFonts w:cstheme="minorHAnsi"/>
          <w:shd w:val="clear" w:color="auto" w:fill="FFFFFF"/>
        </w:rPr>
        <w:t xml:space="preserve"> in the field of energy and electricity.</w:t>
      </w:r>
    </w:p>
    <w:p w14:paraId="582D6DCF" w14:textId="77777777" w:rsidR="00F362DF" w:rsidRPr="00D7198E" w:rsidRDefault="00F362DF" w:rsidP="008A7C26">
      <w:pPr>
        <w:spacing w:line="360" w:lineRule="auto"/>
        <w:ind w:left="1260"/>
        <w:jc w:val="both"/>
        <w:rPr>
          <w:rFonts w:cstheme="minorHAnsi"/>
          <w:shd w:val="clear" w:color="auto" w:fill="FFFFFF"/>
        </w:rPr>
      </w:pPr>
    </w:p>
    <w:p w14:paraId="6592B814" w14:textId="77777777" w:rsidR="003049DF" w:rsidRPr="00D7198E" w:rsidRDefault="003049DF" w:rsidP="003049DF">
      <w:pPr>
        <w:spacing w:line="360" w:lineRule="auto"/>
        <w:ind w:left="1260"/>
        <w:jc w:val="both"/>
        <w:rPr>
          <w:rFonts w:cstheme="minorHAnsi"/>
          <w:b/>
          <w:i/>
        </w:rPr>
      </w:pPr>
      <w:r w:rsidRPr="00D7198E">
        <w:rPr>
          <w:rFonts w:cstheme="minorHAnsi"/>
          <w:b/>
          <w:i/>
        </w:rPr>
        <w:t>Company Bio</w:t>
      </w:r>
    </w:p>
    <w:p w14:paraId="082E8E3F" w14:textId="77777777" w:rsidR="00A713D7" w:rsidRDefault="005A6F7B" w:rsidP="005A6F7B">
      <w:pPr>
        <w:autoSpaceDE w:val="0"/>
        <w:autoSpaceDN w:val="0"/>
        <w:spacing w:line="360" w:lineRule="auto"/>
        <w:ind w:left="1276"/>
        <w:jc w:val="both"/>
        <w:rPr>
          <w:iCs/>
          <w:lang w:eastAsia="en-ZA"/>
        </w:rPr>
      </w:pPr>
      <w:r w:rsidRPr="005A6F7B">
        <w:rPr>
          <w:iCs/>
          <w:lang w:eastAsia="en-ZA"/>
        </w:rPr>
        <w:t xml:space="preserve">Voltex, </w:t>
      </w:r>
      <w:r w:rsidR="004B1674" w:rsidRPr="00A713D7">
        <w:rPr>
          <w:iCs/>
          <w:lang w:eastAsia="en-ZA"/>
        </w:rPr>
        <w:t xml:space="preserve">one of </w:t>
      </w:r>
      <w:r w:rsidRPr="00A713D7">
        <w:rPr>
          <w:iCs/>
          <w:lang w:eastAsia="en-ZA"/>
        </w:rPr>
        <w:t xml:space="preserve">South </w:t>
      </w:r>
      <w:r w:rsidRPr="005A6F7B">
        <w:rPr>
          <w:iCs/>
          <w:lang w:eastAsia="en-ZA"/>
        </w:rPr>
        <w:t>Africa’s largest electrical and lighting distributor</w:t>
      </w:r>
      <w:r w:rsidR="004B1674">
        <w:rPr>
          <w:iCs/>
          <w:color w:val="FF0000"/>
          <w:lang w:eastAsia="en-ZA"/>
        </w:rPr>
        <w:t>s</w:t>
      </w:r>
      <w:r w:rsidRPr="005A6F7B">
        <w:rPr>
          <w:iCs/>
          <w:lang w:eastAsia="en-ZA"/>
        </w:rPr>
        <w:t>, is a leading supplier of the widest range of electrical and related products, as well as energy efficient products through its 21 specialist supply divisions and</w:t>
      </w:r>
      <w:r w:rsidRPr="005A6F7B">
        <w:rPr>
          <w:iCs/>
          <w:color w:val="1F497D"/>
          <w:lang w:eastAsia="en-ZA"/>
        </w:rPr>
        <w:t xml:space="preserve"> </w:t>
      </w:r>
      <w:r w:rsidRPr="005A6F7B">
        <w:rPr>
          <w:iCs/>
          <w:lang w:eastAsia="en-ZA"/>
        </w:rPr>
        <w:t xml:space="preserve">59 distribution outlets strategically located throughout Southern Africa. </w:t>
      </w:r>
    </w:p>
    <w:p w14:paraId="7890D713" w14:textId="77777777" w:rsidR="00A713D7" w:rsidRDefault="00A713D7" w:rsidP="005A6F7B">
      <w:pPr>
        <w:autoSpaceDE w:val="0"/>
        <w:autoSpaceDN w:val="0"/>
        <w:spacing w:line="360" w:lineRule="auto"/>
        <w:ind w:left="1276"/>
        <w:jc w:val="both"/>
        <w:rPr>
          <w:iCs/>
          <w:lang w:eastAsia="en-ZA"/>
        </w:rPr>
      </w:pPr>
    </w:p>
    <w:p w14:paraId="4B7C818E" w14:textId="77777777" w:rsidR="00A713D7" w:rsidRDefault="00A713D7" w:rsidP="005A6F7B">
      <w:pPr>
        <w:autoSpaceDE w:val="0"/>
        <w:autoSpaceDN w:val="0"/>
        <w:spacing w:line="360" w:lineRule="auto"/>
        <w:ind w:left="1276"/>
        <w:jc w:val="both"/>
        <w:rPr>
          <w:iCs/>
          <w:lang w:eastAsia="en-ZA"/>
        </w:rPr>
      </w:pPr>
    </w:p>
    <w:p w14:paraId="53FB288C" w14:textId="77777777" w:rsidR="00A713D7" w:rsidRDefault="00A713D7" w:rsidP="005A6F7B">
      <w:pPr>
        <w:autoSpaceDE w:val="0"/>
        <w:autoSpaceDN w:val="0"/>
        <w:spacing w:line="360" w:lineRule="auto"/>
        <w:ind w:left="1276"/>
        <w:jc w:val="both"/>
        <w:rPr>
          <w:iCs/>
          <w:lang w:eastAsia="en-ZA"/>
        </w:rPr>
      </w:pPr>
    </w:p>
    <w:p w14:paraId="2D9489A7" w14:textId="41A437BD" w:rsidR="005A6F7B" w:rsidRDefault="005A6F7B" w:rsidP="005A6F7B">
      <w:pPr>
        <w:autoSpaceDE w:val="0"/>
        <w:autoSpaceDN w:val="0"/>
        <w:spacing w:line="360" w:lineRule="auto"/>
        <w:ind w:left="1276"/>
        <w:jc w:val="both"/>
        <w:rPr>
          <w:iCs/>
          <w:shd w:val="clear" w:color="auto" w:fill="FFFFFF"/>
        </w:rPr>
      </w:pPr>
      <w:r w:rsidRPr="005A6F7B">
        <w:rPr>
          <w:iCs/>
        </w:rPr>
        <w:lastRenderedPageBreak/>
        <w:t xml:space="preserve">Our specialist supply divisions include </w:t>
      </w:r>
      <w:r w:rsidRPr="005A6F7B">
        <w:rPr>
          <w:iCs/>
          <w:shd w:val="clear" w:color="auto" w:fill="FFFFFF"/>
        </w:rPr>
        <w:t>Atlas Group, Bellco Electrical, Cabmed, Cabstrut, Eagle Lighting</w:t>
      </w:r>
      <w:r w:rsidRPr="005A6F7B">
        <w:rPr>
          <w:iCs/>
          <w:color w:val="1F497D"/>
          <w:shd w:val="clear" w:color="auto" w:fill="FFFFFF"/>
        </w:rPr>
        <w:t xml:space="preserve">, </w:t>
      </w:r>
      <w:r w:rsidRPr="005A6F7B">
        <w:rPr>
          <w:iCs/>
          <w:shd w:val="clear" w:color="auto" w:fill="FFFFFF"/>
        </w:rPr>
        <w:t xml:space="preserve">Electech Solutions, EMS Invirotel Energy Solutions, Impact Power Innovations, Lighting Structures, Mubelo Electrical, Phambili Interface, Solid State Power, Specialised Electrical Accessories, Technilamp, Versalec Cables, Voltex Lighting, Voltex LSis, Voltex MV/LV, Voltex Smart Solutions, Waco and Waco-R. </w:t>
      </w:r>
    </w:p>
    <w:p w14:paraId="403505EB" w14:textId="77777777" w:rsidR="005A6F7B" w:rsidRDefault="005A6F7B" w:rsidP="005A6F7B">
      <w:pPr>
        <w:autoSpaceDE w:val="0"/>
        <w:autoSpaceDN w:val="0"/>
        <w:spacing w:line="360" w:lineRule="auto"/>
        <w:ind w:left="1276"/>
        <w:jc w:val="both"/>
        <w:rPr>
          <w:iCs/>
          <w:shd w:val="clear" w:color="auto" w:fill="FFFFFF"/>
        </w:rPr>
      </w:pPr>
    </w:p>
    <w:p w14:paraId="05C92590" w14:textId="301745C8" w:rsidR="005A6F7B" w:rsidRPr="005A6F7B" w:rsidRDefault="005A6F7B" w:rsidP="005A6F7B">
      <w:pPr>
        <w:autoSpaceDE w:val="0"/>
        <w:autoSpaceDN w:val="0"/>
        <w:spacing w:line="360" w:lineRule="auto"/>
        <w:ind w:left="1276"/>
        <w:jc w:val="both"/>
        <w:rPr>
          <w:iCs/>
          <w:shd w:val="clear" w:color="auto" w:fill="FFFFFF"/>
        </w:rPr>
      </w:pPr>
      <w:r w:rsidRPr="005A6F7B">
        <w:rPr>
          <w:iCs/>
          <w:lang w:eastAsia="en-ZA"/>
        </w:rPr>
        <w:t>Voltex offers both short and long-term supply contracts via structured supply agreements that suit all parties’ goals and has an inventory comprising of more than 60 000 line items. As such, Voltex is able to provide all electrical product requirements with high levels of service. This impressive stock availability consists of well-known house brands and leading international brands.</w:t>
      </w:r>
    </w:p>
    <w:p w14:paraId="4EC887AD" w14:textId="31B57228" w:rsidR="003049DF" w:rsidRPr="00D7198E" w:rsidRDefault="003049DF" w:rsidP="005A6F7B">
      <w:pPr>
        <w:pStyle w:val="Default"/>
        <w:spacing w:line="360" w:lineRule="auto"/>
        <w:jc w:val="both"/>
        <w:rPr>
          <w:rFonts w:asciiTheme="minorHAnsi" w:hAnsiTheme="minorHAnsi" w:cstheme="minorHAnsi"/>
          <w:color w:val="auto"/>
          <w:sz w:val="22"/>
          <w:szCs w:val="22"/>
          <w:shd w:val="clear" w:color="auto" w:fill="FFFFFF"/>
        </w:rPr>
      </w:pPr>
    </w:p>
    <w:p w14:paraId="7E09E17E" w14:textId="77777777" w:rsidR="003049DF" w:rsidRPr="00D7198E" w:rsidRDefault="003049DF" w:rsidP="003049DF">
      <w:pPr>
        <w:pStyle w:val="Default"/>
        <w:spacing w:line="360" w:lineRule="auto"/>
        <w:ind w:left="1260"/>
        <w:jc w:val="both"/>
        <w:rPr>
          <w:rFonts w:asciiTheme="minorHAnsi" w:hAnsiTheme="minorHAnsi" w:cstheme="minorHAnsi"/>
          <w:color w:val="auto"/>
          <w:sz w:val="22"/>
          <w:szCs w:val="22"/>
          <w:shd w:val="clear" w:color="auto" w:fill="FFFFFF"/>
        </w:rPr>
      </w:pPr>
      <w:r w:rsidRPr="00D7198E">
        <w:rPr>
          <w:rFonts w:asciiTheme="minorHAnsi" w:hAnsiTheme="minorHAnsi" w:cstheme="minorHAnsi"/>
          <w:color w:val="auto"/>
          <w:sz w:val="22"/>
          <w:szCs w:val="22"/>
          <w:shd w:val="clear" w:color="auto" w:fill="FFFFFF"/>
        </w:rPr>
        <w:t>Company Contact Details</w:t>
      </w:r>
      <w:r w:rsidRPr="00D7198E">
        <w:rPr>
          <w:rFonts w:asciiTheme="minorHAnsi" w:hAnsiTheme="minorHAnsi" w:cstheme="minorHAnsi"/>
          <w:color w:val="auto"/>
          <w:sz w:val="22"/>
          <w:szCs w:val="22"/>
          <w:shd w:val="clear" w:color="auto" w:fill="FFFFFF"/>
        </w:rPr>
        <w:tab/>
      </w:r>
      <w:r w:rsidRPr="00D7198E">
        <w:rPr>
          <w:rFonts w:asciiTheme="minorHAnsi" w:hAnsiTheme="minorHAnsi" w:cstheme="minorHAnsi"/>
          <w:color w:val="auto"/>
          <w:sz w:val="22"/>
          <w:szCs w:val="22"/>
          <w:shd w:val="clear" w:color="auto" w:fill="FFFFFF"/>
        </w:rPr>
        <w:tab/>
        <w:t xml:space="preserve">: </w:t>
      </w:r>
      <w:r>
        <w:rPr>
          <w:rFonts w:asciiTheme="minorHAnsi" w:hAnsiTheme="minorHAnsi" w:cstheme="minorHAnsi"/>
          <w:color w:val="auto"/>
          <w:sz w:val="22"/>
          <w:szCs w:val="22"/>
          <w:shd w:val="clear" w:color="auto" w:fill="FFFFFF"/>
        </w:rPr>
        <w:t>Voltex</w:t>
      </w:r>
    </w:p>
    <w:p w14:paraId="5C1CA352" w14:textId="77777777" w:rsidR="003049DF" w:rsidRPr="00D7198E" w:rsidRDefault="003049DF" w:rsidP="003049DF">
      <w:pPr>
        <w:spacing w:line="360" w:lineRule="auto"/>
        <w:ind w:left="1260"/>
        <w:jc w:val="both"/>
        <w:rPr>
          <w:rFonts w:eastAsia="Times New Roman" w:cstheme="minorHAnsi"/>
        </w:rPr>
      </w:pPr>
      <w:r w:rsidRPr="00D7198E">
        <w:rPr>
          <w:rFonts w:cstheme="minorHAnsi"/>
          <w:shd w:val="clear" w:color="auto" w:fill="FFFFFF"/>
        </w:rPr>
        <w:t>Contact Telephone</w:t>
      </w:r>
      <w:r w:rsidRPr="00D7198E">
        <w:rPr>
          <w:rFonts w:cstheme="minorHAnsi"/>
          <w:shd w:val="clear" w:color="auto" w:fill="FFFFFF"/>
        </w:rPr>
        <w:tab/>
      </w:r>
      <w:r w:rsidRPr="00D7198E">
        <w:rPr>
          <w:rFonts w:cstheme="minorHAnsi"/>
          <w:shd w:val="clear" w:color="auto" w:fill="FFFFFF"/>
        </w:rPr>
        <w:tab/>
        <w:t xml:space="preserve">: </w:t>
      </w:r>
      <w:r w:rsidRPr="00D7198E">
        <w:rPr>
          <w:rFonts w:eastAsia="Times New Roman" w:cstheme="minorHAnsi"/>
        </w:rPr>
        <w:t>+27 11</w:t>
      </w:r>
      <w:r>
        <w:rPr>
          <w:rFonts w:eastAsia="Times New Roman" w:cstheme="minorHAnsi"/>
        </w:rPr>
        <w:t> 879 2000</w:t>
      </w:r>
      <w:r w:rsidRPr="00D7198E">
        <w:rPr>
          <w:rFonts w:eastAsia="Times New Roman" w:cstheme="minorHAnsi"/>
        </w:rPr>
        <w:t xml:space="preserve"> </w:t>
      </w:r>
    </w:p>
    <w:p w14:paraId="51B26711" w14:textId="77777777" w:rsidR="003049DF" w:rsidRPr="00D7198E" w:rsidRDefault="003049DF" w:rsidP="003049DF">
      <w:pPr>
        <w:spacing w:line="360" w:lineRule="auto"/>
        <w:ind w:left="1260"/>
        <w:jc w:val="both"/>
        <w:rPr>
          <w:rStyle w:val="Strong"/>
          <w:rFonts w:cstheme="minorHAnsi"/>
          <w:b w:val="0"/>
        </w:rPr>
      </w:pPr>
      <w:r w:rsidRPr="00D7198E">
        <w:rPr>
          <w:rStyle w:val="Strong"/>
          <w:rFonts w:cstheme="minorHAnsi"/>
          <w:b w:val="0"/>
        </w:rPr>
        <w:t>Company Website</w:t>
      </w:r>
      <w:r w:rsidRPr="00D7198E">
        <w:rPr>
          <w:rStyle w:val="Strong"/>
          <w:rFonts w:cstheme="minorHAnsi"/>
          <w:b w:val="0"/>
        </w:rPr>
        <w:tab/>
      </w:r>
      <w:r w:rsidRPr="00D7198E">
        <w:rPr>
          <w:rStyle w:val="Strong"/>
          <w:rFonts w:cstheme="minorHAnsi"/>
          <w:b w:val="0"/>
        </w:rPr>
        <w:tab/>
        <w:t xml:space="preserve">: </w:t>
      </w:r>
      <w:r>
        <w:rPr>
          <w:rStyle w:val="Strong"/>
          <w:rFonts w:cstheme="minorHAnsi"/>
          <w:b w:val="0"/>
        </w:rPr>
        <w:t>www.voltex.co.za</w:t>
      </w:r>
    </w:p>
    <w:p w14:paraId="4428CEB1" w14:textId="77777777" w:rsidR="003049DF" w:rsidRDefault="003049DF" w:rsidP="003049DF">
      <w:pPr>
        <w:spacing w:line="360" w:lineRule="auto"/>
        <w:ind w:left="1260"/>
        <w:jc w:val="both"/>
        <w:rPr>
          <w:rFonts w:cstheme="minorHAnsi"/>
        </w:rPr>
      </w:pPr>
      <w:r w:rsidRPr="00D7198E">
        <w:rPr>
          <w:rStyle w:val="Strong"/>
          <w:rFonts w:cstheme="minorHAnsi"/>
          <w:b w:val="0"/>
        </w:rPr>
        <w:t>Company email</w:t>
      </w:r>
      <w:r w:rsidRPr="00D7198E">
        <w:rPr>
          <w:rStyle w:val="Strong"/>
          <w:rFonts w:cstheme="minorHAnsi"/>
          <w:b w:val="0"/>
        </w:rPr>
        <w:tab/>
      </w:r>
      <w:r w:rsidRPr="00D7198E">
        <w:rPr>
          <w:rStyle w:val="Strong"/>
          <w:rFonts w:cstheme="minorHAnsi"/>
          <w:b w:val="0"/>
        </w:rPr>
        <w:tab/>
      </w:r>
      <w:r w:rsidRPr="00D7198E">
        <w:rPr>
          <w:rStyle w:val="Strong"/>
          <w:rFonts w:cstheme="minorHAnsi"/>
          <w:b w:val="0"/>
        </w:rPr>
        <w:tab/>
        <w:t xml:space="preserve">: </w:t>
      </w:r>
      <w:r w:rsidRPr="00D7198E">
        <w:rPr>
          <w:rStyle w:val="Strong"/>
          <w:rFonts w:cstheme="minorHAnsi"/>
          <w:b w:val="0"/>
          <w:color w:val="FF0000"/>
        </w:rPr>
        <w:t xml:space="preserve"> </w:t>
      </w:r>
      <w:hyperlink r:id="rId8" w:history="1">
        <w:r w:rsidRPr="009C7863">
          <w:rPr>
            <w:rStyle w:val="Hyperlink"/>
            <w:rFonts w:cstheme="minorHAnsi"/>
          </w:rPr>
          <w:t>info@voltex.co.za</w:t>
        </w:r>
      </w:hyperlink>
    </w:p>
    <w:p w14:paraId="6C8E3C22" w14:textId="77777777" w:rsidR="003049DF" w:rsidRPr="00D7198E" w:rsidRDefault="003049DF" w:rsidP="003049DF">
      <w:pPr>
        <w:spacing w:line="360" w:lineRule="auto"/>
        <w:ind w:left="1260"/>
        <w:jc w:val="both"/>
        <w:rPr>
          <w:rStyle w:val="Strong"/>
          <w:rFonts w:cstheme="minorHAnsi"/>
          <w:b w:val="0"/>
        </w:rPr>
      </w:pPr>
      <w:r w:rsidRPr="00D7198E">
        <w:rPr>
          <w:rStyle w:val="Strong"/>
          <w:rFonts w:cstheme="minorHAnsi"/>
          <w:b w:val="0"/>
        </w:rPr>
        <w:t>Visuals</w:t>
      </w:r>
      <w:r w:rsidRPr="00D7198E">
        <w:rPr>
          <w:rStyle w:val="Strong"/>
          <w:rFonts w:cstheme="minorHAnsi"/>
          <w:b w:val="0"/>
        </w:rPr>
        <w:tab/>
      </w:r>
      <w:r w:rsidRPr="00D7198E">
        <w:rPr>
          <w:rStyle w:val="Strong"/>
          <w:rFonts w:cstheme="minorHAnsi"/>
          <w:b w:val="0"/>
        </w:rPr>
        <w:tab/>
      </w:r>
      <w:r w:rsidRPr="00D7198E">
        <w:rPr>
          <w:rStyle w:val="Strong"/>
          <w:rFonts w:cstheme="minorHAnsi"/>
          <w:b w:val="0"/>
        </w:rPr>
        <w:tab/>
      </w:r>
      <w:r w:rsidRPr="00D7198E">
        <w:rPr>
          <w:rStyle w:val="Strong"/>
          <w:rFonts w:cstheme="minorHAnsi"/>
          <w:b w:val="0"/>
        </w:rPr>
        <w:tab/>
        <w:t>:</w:t>
      </w:r>
      <w:hyperlink r:id="rId9" w:history="1"/>
      <w:r w:rsidRPr="00D7198E">
        <w:rPr>
          <w:rStyle w:val="Hyperlink"/>
          <w:rFonts w:cstheme="minorHAnsi"/>
          <w:color w:val="auto"/>
          <w:u w:val="none"/>
        </w:rPr>
        <w:t xml:space="preserve"> </w:t>
      </w:r>
      <w:r>
        <w:rPr>
          <w:rStyle w:val="Hyperlink"/>
          <w:rFonts w:cstheme="minorHAnsi"/>
          <w:color w:val="auto"/>
          <w:u w:val="none"/>
        </w:rPr>
        <w:t>Supplied</w:t>
      </w:r>
    </w:p>
    <w:p w14:paraId="27A5CA68" w14:textId="77777777" w:rsidR="003049DF" w:rsidRPr="00D7198E" w:rsidRDefault="003049DF" w:rsidP="003049DF">
      <w:pPr>
        <w:spacing w:line="360" w:lineRule="auto"/>
        <w:ind w:left="1260"/>
        <w:jc w:val="both"/>
        <w:rPr>
          <w:rStyle w:val="Strong"/>
          <w:rFonts w:cstheme="minorHAnsi"/>
          <w:b w:val="0"/>
        </w:rPr>
      </w:pPr>
    </w:p>
    <w:p w14:paraId="28C4C3E6" w14:textId="77777777" w:rsidR="00B777D8" w:rsidRPr="00D7198E" w:rsidRDefault="00B777D8" w:rsidP="00D7198E">
      <w:pPr>
        <w:spacing w:line="360" w:lineRule="auto"/>
        <w:ind w:left="1260"/>
        <w:jc w:val="both"/>
        <w:rPr>
          <w:rStyle w:val="Strong"/>
          <w:rFonts w:cstheme="minorHAnsi"/>
          <w:b w:val="0"/>
        </w:rPr>
      </w:pPr>
    </w:p>
    <w:p w14:paraId="08F78223" w14:textId="18EFB1B6" w:rsidR="00C82476" w:rsidRPr="00D7198E" w:rsidRDefault="006C7690" w:rsidP="00D7198E">
      <w:pPr>
        <w:spacing w:line="360" w:lineRule="auto"/>
        <w:ind w:left="1260"/>
        <w:jc w:val="both"/>
        <w:rPr>
          <w:rStyle w:val="Strong"/>
          <w:rFonts w:cstheme="minorHAnsi"/>
          <w:b w:val="0"/>
        </w:rPr>
      </w:pPr>
      <w:r w:rsidRPr="00D7198E">
        <w:rPr>
          <w:rStyle w:val="Strong"/>
          <w:rFonts w:cstheme="minorHAnsi"/>
          <w:b w:val="0"/>
        </w:rPr>
        <w:t>ENDS</w:t>
      </w:r>
    </w:p>
    <w:sectPr w:rsidR="00C82476" w:rsidRPr="00D7198E" w:rsidSect="002530FB">
      <w:headerReference w:type="default" r:id="rId10"/>
      <w:pgSz w:w="11907" w:h="16839" w:code="9"/>
      <w:pgMar w:top="2610" w:right="720" w:bottom="9" w:left="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77AC59" w14:textId="77777777" w:rsidR="008146B7" w:rsidRDefault="008146B7" w:rsidP="0015433B">
      <w:r>
        <w:separator/>
      </w:r>
    </w:p>
  </w:endnote>
  <w:endnote w:type="continuationSeparator" w:id="0">
    <w:p w14:paraId="43615FE9" w14:textId="77777777" w:rsidR="008146B7" w:rsidRDefault="008146B7" w:rsidP="0015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TC Avant Garde Std Bk">
    <w:altName w:val="Cambria"/>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F54EC" w14:textId="77777777" w:rsidR="008146B7" w:rsidRDefault="008146B7" w:rsidP="0015433B">
      <w:r>
        <w:separator/>
      </w:r>
    </w:p>
  </w:footnote>
  <w:footnote w:type="continuationSeparator" w:id="0">
    <w:p w14:paraId="29BCE606" w14:textId="77777777" w:rsidR="008146B7" w:rsidRDefault="008146B7" w:rsidP="001543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73944" w14:textId="77777777" w:rsidR="00692960" w:rsidRDefault="00692960">
    <w:pPr>
      <w:pStyle w:val="Header"/>
    </w:pPr>
    <w:r>
      <w:rPr>
        <w:noProof/>
      </w:rPr>
      <w:drawing>
        <wp:anchor distT="0" distB="0" distL="114300" distR="114300" simplePos="0" relativeHeight="251659264" behindDoc="1" locked="0" layoutInCell="1" allowOverlap="1" wp14:anchorId="32CAFD78" wp14:editId="306AB345">
          <wp:simplePos x="0" y="0"/>
          <wp:positionH relativeFrom="column">
            <wp:posOffset>-38100</wp:posOffset>
          </wp:positionH>
          <wp:positionV relativeFrom="paragraph">
            <wp:posOffset>-495300</wp:posOffset>
          </wp:positionV>
          <wp:extent cx="7658100" cy="10782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BA - Press Relea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58100" cy="107823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054C4"/>
    <w:multiLevelType w:val="multilevel"/>
    <w:tmpl w:val="603099F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8CA3ACB"/>
    <w:multiLevelType w:val="hybridMultilevel"/>
    <w:tmpl w:val="7BC844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230B2728"/>
    <w:multiLevelType w:val="multilevel"/>
    <w:tmpl w:val="C30AD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7D65073"/>
    <w:multiLevelType w:val="hybridMultilevel"/>
    <w:tmpl w:val="D65E91AE"/>
    <w:lvl w:ilvl="0" w:tplc="9AD2F670">
      <w:numFmt w:val="bullet"/>
      <w:lvlText w:val="-"/>
      <w:lvlJc w:val="left"/>
      <w:pPr>
        <w:ind w:left="720" w:hanging="360"/>
      </w:pPr>
      <w:rPr>
        <w:rFonts w:ascii="Calibri" w:eastAsia="Calibri" w:hAnsi="Calibri" w:cs="Times New Roman"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3B72570A"/>
    <w:multiLevelType w:val="hybridMultilevel"/>
    <w:tmpl w:val="DE1C79C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5">
    <w:nsid w:val="7B6F27E6"/>
    <w:multiLevelType w:val="multilevel"/>
    <w:tmpl w:val="B14A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755"/>
    <w:rsid w:val="0002491C"/>
    <w:rsid w:val="00042219"/>
    <w:rsid w:val="00044141"/>
    <w:rsid w:val="00044FE2"/>
    <w:rsid w:val="00047254"/>
    <w:rsid w:val="0005109B"/>
    <w:rsid w:val="00051571"/>
    <w:rsid w:val="00054A12"/>
    <w:rsid w:val="000555AB"/>
    <w:rsid w:val="00062903"/>
    <w:rsid w:val="00070015"/>
    <w:rsid w:val="00071929"/>
    <w:rsid w:val="00074764"/>
    <w:rsid w:val="000958D7"/>
    <w:rsid w:val="00096FF5"/>
    <w:rsid w:val="000A33BC"/>
    <w:rsid w:val="000A70A0"/>
    <w:rsid w:val="000B055F"/>
    <w:rsid w:val="000B4DC2"/>
    <w:rsid w:val="000B698E"/>
    <w:rsid w:val="000D1E9E"/>
    <w:rsid w:val="000E635E"/>
    <w:rsid w:val="000F7FDE"/>
    <w:rsid w:val="001105B1"/>
    <w:rsid w:val="001240FE"/>
    <w:rsid w:val="0015433B"/>
    <w:rsid w:val="00155A99"/>
    <w:rsid w:val="00160ABA"/>
    <w:rsid w:val="001610F2"/>
    <w:rsid w:val="001722B9"/>
    <w:rsid w:val="00172622"/>
    <w:rsid w:val="00173B26"/>
    <w:rsid w:val="001B1DF1"/>
    <w:rsid w:val="001C3EFE"/>
    <w:rsid w:val="001C5047"/>
    <w:rsid w:val="001D218C"/>
    <w:rsid w:val="001E30D9"/>
    <w:rsid w:val="001F4E0D"/>
    <w:rsid w:val="001F6CFA"/>
    <w:rsid w:val="00214C16"/>
    <w:rsid w:val="002240E3"/>
    <w:rsid w:val="00226AA6"/>
    <w:rsid w:val="00243F66"/>
    <w:rsid w:val="00246DAA"/>
    <w:rsid w:val="002530FB"/>
    <w:rsid w:val="0026138D"/>
    <w:rsid w:val="00261CA5"/>
    <w:rsid w:val="0027182B"/>
    <w:rsid w:val="0028317E"/>
    <w:rsid w:val="00287FFD"/>
    <w:rsid w:val="00293BBB"/>
    <w:rsid w:val="002A449F"/>
    <w:rsid w:val="002A475B"/>
    <w:rsid w:val="002A5A17"/>
    <w:rsid w:val="002B3AE2"/>
    <w:rsid w:val="002C7650"/>
    <w:rsid w:val="002D4A03"/>
    <w:rsid w:val="002E111B"/>
    <w:rsid w:val="002E2CAC"/>
    <w:rsid w:val="00301E60"/>
    <w:rsid w:val="003049DF"/>
    <w:rsid w:val="003205A8"/>
    <w:rsid w:val="0032102A"/>
    <w:rsid w:val="00331492"/>
    <w:rsid w:val="0033394D"/>
    <w:rsid w:val="00340894"/>
    <w:rsid w:val="00344CD8"/>
    <w:rsid w:val="003A005F"/>
    <w:rsid w:val="003A6201"/>
    <w:rsid w:val="003B2212"/>
    <w:rsid w:val="003B6B10"/>
    <w:rsid w:val="003C4DC7"/>
    <w:rsid w:val="003C6D8D"/>
    <w:rsid w:val="003D070D"/>
    <w:rsid w:val="003F548A"/>
    <w:rsid w:val="0040576D"/>
    <w:rsid w:val="00406F81"/>
    <w:rsid w:val="00434318"/>
    <w:rsid w:val="0044448B"/>
    <w:rsid w:val="0045185B"/>
    <w:rsid w:val="0045256D"/>
    <w:rsid w:val="00461CB5"/>
    <w:rsid w:val="00471122"/>
    <w:rsid w:val="00477A80"/>
    <w:rsid w:val="00482C87"/>
    <w:rsid w:val="004830B1"/>
    <w:rsid w:val="004B1674"/>
    <w:rsid w:val="004B2E6C"/>
    <w:rsid w:val="004B4E49"/>
    <w:rsid w:val="004C228E"/>
    <w:rsid w:val="004D73E8"/>
    <w:rsid w:val="004E0DAC"/>
    <w:rsid w:val="004E349A"/>
    <w:rsid w:val="004F134F"/>
    <w:rsid w:val="004F1EF2"/>
    <w:rsid w:val="00500482"/>
    <w:rsid w:val="00503E17"/>
    <w:rsid w:val="00506E4B"/>
    <w:rsid w:val="00510D27"/>
    <w:rsid w:val="00513C8D"/>
    <w:rsid w:val="005152B6"/>
    <w:rsid w:val="00531EEB"/>
    <w:rsid w:val="0054163E"/>
    <w:rsid w:val="00552E73"/>
    <w:rsid w:val="005612D8"/>
    <w:rsid w:val="005A249C"/>
    <w:rsid w:val="005A2600"/>
    <w:rsid w:val="005A6F7B"/>
    <w:rsid w:val="005B5106"/>
    <w:rsid w:val="005C60C8"/>
    <w:rsid w:val="005C685C"/>
    <w:rsid w:val="005E3655"/>
    <w:rsid w:val="005F4E71"/>
    <w:rsid w:val="00601516"/>
    <w:rsid w:val="00613CBB"/>
    <w:rsid w:val="00625AA4"/>
    <w:rsid w:val="00627A30"/>
    <w:rsid w:val="00632654"/>
    <w:rsid w:val="00645B54"/>
    <w:rsid w:val="006474C6"/>
    <w:rsid w:val="00652F5F"/>
    <w:rsid w:val="00665C0D"/>
    <w:rsid w:val="00692960"/>
    <w:rsid w:val="006A4FAC"/>
    <w:rsid w:val="006A76B3"/>
    <w:rsid w:val="006B7380"/>
    <w:rsid w:val="006C7690"/>
    <w:rsid w:val="006C7E13"/>
    <w:rsid w:val="006E0741"/>
    <w:rsid w:val="006E497A"/>
    <w:rsid w:val="006F0500"/>
    <w:rsid w:val="00701E4B"/>
    <w:rsid w:val="007022FC"/>
    <w:rsid w:val="00707655"/>
    <w:rsid w:val="0071477E"/>
    <w:rsid w:val="007154B0"/>
    <w:rsid w:val="007178B1"/>
    <w:rsid w:val="00720B2D"/>
    <w:rsid w:val="00732DCA"/>
    <w:rsid w:val="00734AA5"/>
    <w:rsid w:val="00742200"/>
    <w:rsid w:val="0074725C"/>
    <w:rsid w:val="0076244E"/>
    <w:rsid w:val="00773BD5"/>
    <w:rsid w:val="00775C71"/>
    <w:rsid w:val="0078538F"/>
    <w:rsid w:val="007A0BA7"/>
    <w:rsid w:val="007A4111"/>
    <w:rsid w:val="007A5509"/>
    <w:rsid w:val="007B7755"/>
    <w:rsid w:val="007C1CE3"/>
    <w:rsid w:val="007C46CD"/>
    <w:rsid w:val="007F2C42"/>
    <w:rsid w:val="007F46DB"/>
    <w:rsid w:val="0080406C"/>
    <w:rsid w:val="008146B7"/>
    <w:rsid w:val="0089424C"/>
    <w:rsid w:val="008A7C26"/>
    <w:rsid w:val="008B4690"/>
    <w:rsid w:val="008B476D"/>
    <w:rsid w:val="008C095C"/>
    <w:rsid w:val="008C6EA3"/>
    <w:rsid w:val="008D6BDF"/>
    <w:rsid w:val="008E3B8E"/>
    <w:rsid w:val="008F6917"/>
    <w:rsid w:val="00902D97"/>
    <w:rsid w:val="00907AA0"/>
    <w:rsid w:val="009242CF"/>
    <w:rsid w:val="00926B59"/>
    <w:rsid w:val="0094293A"/>
    <w:rsid w:val="0094294C"/>
    <w:rsid w:val="00943650"/>
    <w:rsid w:val="00954BC9"/>
    <w:rsid w:val="00957BD4"/>
    <w:rsid w:val="009613AB"/>
    <w:rsid w:val="0097482C"/>
    <w:rsid w:val="009810F7"/>
    <w:rsid w:val="00983D2D"/>
    <w:rsid w:val="00996224"/>
    <w:rsid w:val="00997674"/>
    <w:rsid w:val="009C6E60"/>
    <w:rsid w:val="009D7107"/>
    <w:rsid w:val="00A12448"/>
    <w:rsid w:val="00A14966"/>
    <w:rsid w:val="00A16F6E"/>
    <w:rsid w:val="00A22F67"/>
    <w:rsid w:val="00A2453D"/>
    <w:rsid w:val="00A25467"/>
    <w:rsid w:val="00A2720B"/>
    <w:rsid w:val="00A37516"/>
    <w:rsid w:val="00A43285"/>
    <w:rsid w:val="00A541BE"/>
    <w:rsid w:val="00A54CE2"/>
    <w:rsid w:val="00A713D7"/>
    <w:rsid w:val="00A72030"/>
    <w:rsid w:val="00A745D6"/>
    <w:rsid w:val="00A75B2C"/>
    <w:rsid w:val="00A945A1"/>
    <w:rsid w:val="00AA0057"/>
    <w:rsid w:val="00AD199C"/>
    <w:rsid w:val="00AD1E29"/>
    <w:rsid w:val="00AE0260"/>
    <w:rsid w:val="00B077ED"/>
    <w:rsid w:val="00B10367"/>
    <w:rsid w:val="00B14616"/>
    <w:rsid w:val="00B24530"/>
    <w:rsid w:val="00B32017"/>
    <w:rsid w:val="00B3780A"/>
    <w:rsid w:val="00B43CF4"/>
    <w:rsid w:val="00B777D8"/>
    <w:rsid w:val="00B90750"/>
    <w:rsid w:val="00B91DE1"/>
    <w:rsid w:val="00BC2960"/>
    <w:rsid w:val="00BC727C"/>
    <w:rsid w:val="00BC7C3B"/>
    <w:rsid w:val="00BD7BD7"/>
    <w:rsid w:val="00BF1489"/>
    <w:rsid w:val="00C10E7B"/>
    <w:rsid w:val="00C20009"/>
    <w:rsid w:val="00C32FC5"/>
    <w:rsid w:val="00C33924"/>
    <w:rsid w:val="00C357C5"/>
    <w:rsid w:val="00C43E1B"/>
    <w:rsid w:val="00C45777"/>
    <w:rsid w:val="00C46025"/>
    <w:rsid w:val="00C510D9"/>
    <w:rsid w:val="00C51BD3"/>
    <w:rsid w:val="00C612C4"/>
    <w:rsid w:val="00C6599B"/>
    <w:rsid w:val="00C73E84"/>
    <w:rsid w:val="00C7587D"/>
    <w:rsid w:val="00C82476"/>
    <w:rsid w:val="00CA6A1B"/>
    <w:rsid w:val="00CC38AB"/>
    <w:rsid w:val="00CC61AF"/>
    <w:rsid w:val="00CD3C05"/>
    <w:rsid w:val="00CD6DE9"/>
    <w:rsid w:val="00CF28E9"/>
    <w:rsid w:val="00CF7ECA"/>
    <w:rsid w:val="00D44314"/>
    <w:rsid w:val="00D7198E"/>
    <w:rsid w:val="00D77C5E"/>
    <w:rsid w:val="00D81501"/>
    <w:rsid w:val="00D97406"/>
    <w:rsid w:val="00DA1175"/>
    <w:rsid w:val="00DC76A8"/>
    <w:rsid w:val="00DC7D4D"/>
    <w:rsid w:val="00DD6720"/>
    <w:rsid w:val="00DF0148"/>
    <w:rsid w:val="00DF252B"/>
    <w:rsid w:val="00E05270"/>
    <w:rsid w:val="00E14908"/>
    <w:rsid w:val="00E14A94"/>
    <w:rsid w:val="00E44EB5"/>
    <w:rsid w:val="00E7053E"/>
    <w:rsid w:val="00E829A2"/>
    <w:rsid w:val="00E92C77"/>
    <w:rsid w:val="00E933F3"/>
    <w:rsid w:val="00E9402E"/>
    <w:rsid w:val="00E9424F"/>
    <w:rsid w:val="00E94FBA"/>
    <w:rsid w:val="00EA279B"/>
    <w:rsid w:val="00EA5F8B"/>
    <w:rsid w:val="00EB2C32"/>
    <w:rsid w:val="00EC5017"/>
    <w:rsid w:val="00ED409F"/>
    <w:rsid w:val="00EE0517"/>
    <w:rsid w:val="00EE0C50"/>
    <w:rsid w:val="00EE1FEE"/>
    <w:rsid w:val="00EF2179"/>
    <w:rsid w:val="00F0186F"/>
    <w:rsid w:val="00F05564"/>
    <w:rsid w:val="00F31482"/>
    <w:rsid w:val="00F35728"/>
    <w:rsid w:val="00F362DF"/>
    <w:rsid w:val="00F4267F"/>
    <w:rsid w:val="00F521EE"/>
    <w:rsid w:val="00F63D38"/>
    <w:rsid w:val="00FA2676"/>
    <w:rsid w:val="00FA2FD7"/>
    <w:rsid w:val="00FB0718"/>
    <w:rsid w:val="00FC09E4"/>
    <w:rsid w:val="00FC49DD"/>
    <w:rsid w:val="00FC64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116351"/>
  <w15:docId w15:val="{EB3F4746-1C69-41ED-87CD-E165E8D71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665C0D"/>
    <w:pPr>
      <w:spacing w:before="100" w:beforeAutospacing="1" w:after="100" w:afterAutospacing="1"/>
      <w:outlineLvl w:val="1"/>
    </w:pPr>
    <w:rPr>
      <w:rFonts w:ascii="Times New Roman" w:eastAsia="Times New Roman" w:hAnsi="Times New Roman" w:cs="Times New Roman"/>
      <w:b/>
      <w:bCs/>
      <w:sz w:val="36"/>
      <w:szCs w:val="36"/>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7755"/>
    <w:rPr>
      <w:rFonts w:ascii="Tahoma" w:hAnsi="Tahoma" w:cs="Tahoma"/>
      <w:sz w:val="16"/>
      <w:szCs w:val="16"/>
    </w:rPr>
  </w:style>
  <w:style w:type="character" w:customStyle="1" w:styleId="BalloonTextChar">
    <w:name w:val="Balloon Text Char"/>
    <w:basedOn w:val="DefaultParagraphFont"/>
    <w:link w:val="BalloonText"/>
    <w:uiPriority w:val="99"/>
    <w:semiHidden/>
    <w:rsid w:val="007B7755"/>
    <w:rPr>
      <w:rFonts w:ascii="Tahoma" w:hAnsi="Tahoma" w:cs="Tahoma"/>
      <w:sz w:val="16"/>
      <w:szCs w:val="16"/>
    </w:rPr>
  </w:style>
  <w:style w:type="table" w:styleId="TableGrid">
    <w:name w:val="Table Grid"/>
    <w:basedOn w:val="TableNormal"/>
    <w:uiPriority w:val="59"/>
    <w:rsid w:val="007B77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433B"/>
    <w:pPr>
      <w:tabs>
        <w:tab w:val="center" w:pos="4680"/>
        <w:tab w:val="right" w:pos="9360"/>
      </w:tabs>
    </w:pPr>
  </w:style>
  <w:style w:type="character" w:customStyle="1" w:styleId="HeaderChar">
    <w:name w:val="Header Char"/>
    <w:basedOn w:val="DefaultParagraphFont"/>
    <w:link w:val="Header"/>
    <w:uiPriority w:val="99"/>
    <w:rsid w:val="0015433B"/>
  </w:style>
  <w:style w:type="paragraph" w:styleId="Footer">
    <w:name w:val="footer"/>
    <w:basedOn w:val="Normal"/>
    <w:link w:val="FooterChar"/>
    <w:uiPriority w:val="99"/>
    <w:unhideWhenUsed/>
    <w:rsid w:val="0015433B"/>
    <w:pPr>
      <w:tabs>
        <w:tab w:val="center" w:pos="4680"/>
        <w:tab w:val="right" w:pos="9360"/>
      </w:tabs>
    </w:pPr>
  </w:style>
  <w:style w:type="character" w:customStyle="1" w:styleId="FooterChar">
    <w:name w:val="Footer Char"/>
    <w:basedOn w:val="DefaultParagraphFont"/>
    <w:link w:val="Footer"/>
    <w:uiPriority w:val="99"/>
    <w:rsid w:val="0015433B"/>
  </w:style>
  <w:style w:type="character" w:styleId="Strong">
    <w:name w:val="Strong"/>
    <w:basedOn w:val="DefaultParagraphFont"/>
    <w:uiPriority w:val="22"/>
    <w:qFormat/>
    <w:rsid w:val="002530FB"/>
    <w:rPr>
      <w:b/>
      <w:bCs/>
    </w:rPr>
  </w:style>
  <w:style w:type="character" w:styleId="Hyperlink">
    <w:name w:val="Hyperlink"/>
    <w:basedOn w:val="DefaultParagraphFont"/>
    <w:uiPriority w:val="99"/>
    <w:unhideWhenUsed/>
    <w:rsid w:val="002530FB"/>
    <w:rPr>
      <w:color w:val="0000FF"/>
      <w:u w:val="single"/>
    </w:rPr>
  </w:style>
  <w:style w:type="character" w:styleId="FollowedHyperlink">
    <w:name w:val="FollowedHyperlink"/>
    <w:basedOn w:val="DefaultParagraphFont"/>
    <w:uiPriority w:val="99"/>
    <w:semiHidden/>
    <w:unhideWhenUsed/>
    <w:rsid w:val="0045256D"/>
    <w:rPr>
      <w:color w:val="800080" w:themeColor="followedHyperlink"/>
      <w:u w:val="single"/>
    </w:rPr>
  </w:style>
  <w:style w:type="paragraph" w:styleId="ListParagraph">
    <w:name w:val="List Paragraph"/>
    <w:basedOn w:val="Normal"/>
    <w:uiPriority w:val="34"/>
    <w:qFormat/>
    <w:rsid w:val="00983D2D"/>
    <w:pPr>
      <w:ind w:left="720"/>
    </w:pPr>
    <w:rPr>
      <w:rFonts w:ascii="Calibri" w:hAnsi="Calibri" w:cs="Calibri"/>
      <w:lang w:val="en-ZA"/>
    </w:rPr>
  </w:style>
  <w:style w:type="character" w:customStyle="1" w:styleId="apple-converted-space">
    <w:name w:val="apple-converted-space"/>
    <w:basedOn w:val="DefaultParagraphFont"/>
    <w:rsid w:val="00CC38AB"/>
  </w:style>
  <w:style w:type="paragraph" w:customStyle="1" w:styleId="Pa4">
    <w:name w:val="Pa4"/>
    <w:basedOn w:val="Normal"/>
    <w:next w:val="Normal"/>
    <w:uiPriority w:val="99"/>
    <w:rsid w:val="00173B26"/>
    <w:pPr>
      <w:autoSpaceDE w:val="0"/>
      <w:autoSpaceDN w:val="0"/>
      <w:adjustRightInd w:val="0"/>
      <w:spacing w:line="161" w:lineRule="atLeast"/>
    </w:pPr>
    <w:rPr>
      <w:rFonts w:ascii="ITC Avant Garde Std Bk" w:hAnsi="ITC Avant Garde Std Bk"/>
      <w:sz w:val="24"/>
      <w:szCs w:val="24"/>
      <w:lang w:val="en-ZA"/>
    </w:rPr>
  </w:style>
  <w:style w:type="paragraph" w:customStyle="1" w:styleId="Default">
    <w:name w:val="Default"/>
    <w:rsid w:val="002B3AE2"/>
    <w:pPr>
      <w:autoSpaceDE w:val="0"/>
      <w:autoSpaceDN w:val="0"/>
      <w:adjustRightInd w:val="0"/>
    </w:pPr>
    <w:rPr>
      <w:rFonts w:ascii="ITC Avant Garde Std Bk" w:hAnsi="ITC Avant Garde Std Bk" w:cs="ITC Avant Garde Std Bk"/>
      <w:color w:val="000000"/>
      <w:sz w:val="24"/>
      <w:szCs w:val="24"/>
      <w:lang w:val="en-ZA"/>
    </w:rPr>
  </w:style>
  <w:style w:type="character" w:customStyle="1" w:styleId="A01">
    <w:name w:val="A0+1"/>
    <w:uiPriority w:val="99"/>
    <w:rsid w:val="00500482"/>
    <w:rPr>
      <w:rFonts w:cs="ITC Avant Garde Std Bk"/>
      <w:b/>
      <w:bCs/>
      <w:i/>
      <w:iCs/>
      <w:color w:val="000000"/>
      <w:sz w:val="18"/>
      <w:szCs w:val="18"/>
    </w:rPr>
  </w:style>
  <w:style w:type="paragraph" w:styleId="NormalWeb">
    <w:name w:val="Normal (Web)"/>
    <w:basedOn w:val="Normal"/>
    <w:uiPriority w:val="99"/>
    <w:unhideWhenUsed/>
    <w:rsid w:val="00F362DF"/>
    <w:pPr>
      <w:spacing w:before="100" w:beforeAutospacing="1" w:after="100" w:afterAutospacing="1"/>
    </w:pPr>
    <w:rPr>
      <w:rFonts w:ascii="Times New Roman" w:eastAsia="Times New Roman" w:hAnsi="Times New Roman" w:cs="Times New Roman"/>
      <w:sz w:val="24"/>
      <w:szCs w:val="24"/>
      <w:lang w:val="en-ZA" w:eastAsia="en-ZA"/>
    </w:rPr>
  </w:style>
  <w:style w:type="character" w:customStyle="1" w:styleId="Heading2Char">
    <w:name w:val="Heading 2 Char"/>
    <w:basedOn w:val="DefaultParagraphFont"/>
    <w:link w:val="Heading2"/>
    <w:uiPriority w:val="9"/>
    <w:rsid w:val="00665C0D"/>
    <w:rPr>
      <w:rFonts w:ascii="Times New Roman" w:eastAsia="Times New Roman" w:hAnsi="Times New Roman" w:cs="Times New Roman"/>
      <w:b/>
      <w:bCs/>
      <w:sz w:val="36"/>
      <w:szCs w:val="36"/>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23076">
      <w:bodyDiv w:val="1"/>
      <w:marLeft w:val="0"/>
      <w:marRight w:val="0"/>
      <w:marTop w:val="0"/>
      <w:marBottom w:val="0"/>
      <w:divBdr>
        <w:top w:val="none" w:sz="0" w:space="0" w:color="auto"/>
        <w:left w:val="none" w:sz="0" w:space="0" w:color="auto"/>
        <w:bottom w:val="none" w:sz="0" w:space="0" w:color="auto"/>
        <w:right w:val="none" w:sz="0" w:space="0" w:color="auto"/>
      </w:divBdr>
    </w:div>
    <w:div w:id="157769908">
      <w:bodyDiv w:val="1"/>
      <w:marLeft w:val="0"/>
      <w:marRight w:val="0"/>
      <w:marTop w:val="0"/>
      <w:marBottom w:val="0"/>
      <w:divBdr>
        <w:top w:val="none" w:sz="0" w:space="0" w:color="auto"/>
        <w:left w:val="none" w:sz="0" w:space="0" w:color="auto"/>
        <w:bottom w:val="none" w:sz="0" w:space="0" w:color="auto"/>
        <w:right w:val="none" w:sz="0" w:space="0" w:color="auto"/>
      </w:divBdr>
    </w:div>
    <w:div w:id="219680698">
      <w:bodyDiv w:val="1"/>
      <w:marLeft w:val="0"/>
      <w:marRight w:val="0"/>
      <w:marTop w:val="0"/>
      <w:marBottom w:val="0"/>
      <w:divBdr>
        <w:top w:val="none" w:sz="0" w:space="0" w:color="auto"/>
        <w:left w:val="none" w:sz="0" w:space="0" w:color="auto"/>
        <w:bottom w:val="none" w:sz="0" w:space="0" w:color="auto"/>
        <w:right w:val="none" w:sz="0" w:space="0" w:color="auto"/>
      </w:divBdr>
    </w:div>
    <w:div w:id="269824350">
      <w:bodyDiv w:val="1"/>
      <w:marLeft w:val="0"/>
      <w:marRight w:val="0"/>
      <w:marTop w:val="0"/>
      <w:marBottom w:val="0"/>
      <w:divBdr>
        <w:top w:val="none" w:sz="0" w:space="0" w:color="auto"/>
        <w:left w:val="none" w:sz="0" w:space="0" w:color="auto"/>
        <w:bottom w:val="none" w:sz="0" w:space="0" w:color="auto"/>
        <w:right w:val="none" w:sz="0" w:space="0" w:color="auto"/>
      </w:divBdr>
      <w:divsChild>
        <w:div w:id="383915707">
          <w:marLeft w:val="0"/>
          <w:marRight w:val="0"/>
          <w:marTop w:val="0"/>
          <w:marBottom w:val="0"/>
          <w:divBdr>
            <w:top w:val="none" w:sz="0" w:space="0" w:color="auto"/>
            <w:left w:val="none" w:sz="0" w:space="0" w:color="auto"/>
            <w:bottom w:val="none" w:sz="0" w:space="0" w:color="auto"/>
            <w:right w:val="none" w:sz="0" w:space="0" w:color="auto"/>
          </w:divBdr>
        </w:div>
      </w:divsChild>
    </w:div>
    <w:div w:id="279529862">
      <w:bodyDiv w:val="1"/>
      <w:marLeft w:val="0"/>
      <w:marRight w:val="0"/>
      <w:marTop w:val="0"/>
      <w:marBottom w:val="0"/>
      <w:divBdr>
        <w:top w:val="none" w:sz="0" w:space="0" w:color="auto"/>
        <w:left w:val="none" w:sz="0" w:space="0" w:color="auto"/>
        <w:bottom w:val="none" w:sz="0" w:space="0" w:color="auto"/>
        <w:right w:val="none" w:sz="0" w:space="0" w:color="auto"/>
      </w:divBdr>
    </w:div>
    <w:div w:id="312804364">
      <w:bodyDiv w:val="1"/>
      <w:marLeft w:val="0"/>
      <w:marRight w:val="0"/>
      <w:marTop w:val="0"/>
      <w:marBottom w:val="0"/>
      <w:divBdr>
        <w:top w:val="none" w:sz="0" w:space="0" w:color="auto"/>
        <w:left w:val="none" w:sz="0" w:space="0" w:color="auto"/>
        <w:bottom w:val="none" w:sz="0" w:space="0" w:color="auto"/>
        <w:right w:val="none" w:sz="0" w:space="0" w:color="auto"/>
      </w:divBdr>
    </w:div>
    <w:div w:id="331808924">
      <w:bodyDiv w:val="1"/>
      <w:marLeft w:val="0"/>
      <w:marRight w:val="0"/>
      <w:marTop w:val="0"/>
      <w:marBottom w:val="0"/>
      <w:divBdr>
        <w:top w:val="none" w:sz="0" w:space="0" w:color="auto"/>
        <w:left w:val="none" w:sz="0" w:space="0" w:color="auto"/>
        <w:bottom w:val="none" w:sz="0" w:space="0" w:color="auto"/>
        <w:right w:val="none" w:sz="0" w:space="0" w:color="auto"/>
      </w:divBdr>
      <w:divsChild>
        <w:div w:id="366567828">
          <w:marLeft w:val="0"/>
          <w:marRight w:val="0"/>
          <w:marTop w:val="0"/>
          <w:marBottom w:val="0"/>
          <w:divBdr>
            <w:top w:val="none" w:sz="0" w:space="0" w:color="auto"/>
            <w:left w:val="none" w:sz="0" w:space="0" w:color="auto"/>
            <w:bottom w:val="none" w:sz="0" w:space="0" w:color="auto"/>
            <w:right w:val="none" w:sz="0" w:space="0" w:color="auto"/>
          </w:divBdr>
          <w:divsChild>
            <w:div w:id="165094750">
              <w:marLeft w:val="0"/>
              <w:marRight w:val="0"/>
              <w:marTop w:val="0"/>
              <w:marBottom w:val="0"/>
              <w:divBdr>
                <w:top w:val="none" w:sz="0" w:space="0" w:color="auto"/>
                <w:left w:val="none" w:sz="0" w:space="0" w:color="auto"/>
                <w:bottom w:val="none" w:sz="0" w:space="0" w:color="auto"/>
                <w:right w:val="none" w:sz="0" w:space="0" w:color="auto"/>
              </w:divBdr>
              <w:divsChild>
                <w:div w:id="1440635870">
                  <w:marLeft w:val="0"/>
                  <w:marRight w:val="0"/>
                  <w:marTop w:val="0"/>
                  <w:marBottom w:val="0"/>
                  <w:divBdr>
                    <w:top w:val="none" w:sz="0" w:space="0" w:color="auto"/>
                    <w:left w:val="none" w:sz="0" w:space="0" w:color="auto"/>
                    <w:bottom w:val="none" w:sz="0" w:space="0" w:color="auto"/>
                    <w:right w:val="none" w:sz="0" w:space="0" w:color="auto"/>
                  </w:divBdr>
                  <w:divsChild>
                    <w:div w:id="1627422014">
                      <w:marLeft w:val="0"/>
                      <w:marRight w:val="0"/>
                      <w:marTop w:val="375"/>
                      <w:marBottom w:val="0"/>
                      <w:divBdr>
                        <w:top w:val="none" w:sz="0" w:space="0" w:color="auto"/>
                        <w:left w:val="none" w:sz="0" w:space="0" w:color="auto"/>
                        <w:bottom w:val="none" w:sz="0" w:space="0" w:color="auto"/>
                        <w:right w:val="none" w:sz="0" w:space="0" w:color="auto"/>
                      </w:divBdr>
                      <w:divsChild>
                        <w:div w:id="586041148">
                          <w:marLeft w:val="0"/>
                          <w:marRight w:val="0"/>
                          <w:marTop w:val="0"/>
                          <w:marBottom w:val="0"/>
                          <w:divBdr>
                            <w:top w:val="none" w:sz="0" w:space="0" w:color="auto"/>
                            <w:left w:val="none" w:sz="0" w:space="0" w:color="auto"/>
                            <w:bottom w:val="none" w:sz="0" w:space="0" w:color="auto"/>
                            <w:right w:val="none" w:sz="0" w:space="0" w:color="auto"/>
                          </w:divBdr>
                          <w:divsChild>
                            <w:div w:id="112165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776047">
      <w:bodyDiv w:val="1"/>
      <w:marLeft w:val="0"/>
      <w:marRight w:val="0"/>
      <w:marTop w:val="0"/>
      <w:marBottom w:val="0"/>
      <w:divBdr>
        <w:top w:val="none" w:sz="0" w:space="0" w:color="auto"/>
        <w:left w:val="none" w:sz="0" w:space="0" w:color="auto"/>
        <w:bottom w:val="none" w:sz="0" w:space="0" w:color="auto"/>
        <w:right w:val="none" w:sz="0" w:space="0" w:color="auto"/>
      </w:divBdr>
    </w:div>
    <w:div w:id="468939897">
      <w:bodyDiv w:val="1"/>
      <w:marLeft w:val="0"/>
      <w:marRight w:val="0"/>
      <w:marTop w:val="0"/>
      <w:marBottom w:val="0"/>
      <w:divBdr>
        <w:top w:val="none" w:sz="0" w:space="0" w:color="auto"/>
        <w:left w:val="none" w:sz="0" w:space="0" w:color="auto"/>
        <w:bottom w:val="none" w:sz="0" w:space="0" w:color="auto"/>
        <w:right w:val="none" w:sz="0" w:space="0" w:color="auto"/>
      </w:divBdr>
    </w:div>
    <w:div w:id="631593054">
      <w:bodyDiv w:val="1"/>
      <w:marLeft w:val="0"/>
      <w:marRight w:val="0"/>
      <w:marTop w:val="0"/>
      <w:marBottom w:val="0"/>
      <w:divBdr>
        <w:top w:val="none" w:sz="0" w:space="0" w:color="auto"/>
        <w:left w:val="none" w:sz="0" w:space="0" w:color="auto"/>
        <w:bottom w:val="none" w:sz="0" w:space="0" w:color="auto"/>
        <w:right w:val="none" w:sz="0" w:space="0" w:color="auto"/>
      </w:divBdr>
    </w:div>
    <w:div w:id="773480190">
      <w:bodyDiv w:val="1"/>
      <w:marLeft w:val="0"/>
      <w:marRight w:val="0"/>
      <w:marTop w:val="0"/>
      <w:marBottom w:val="0"/>
      <w:divBdr>
        <w:top w:val="none" w:sz="0" w:space="0" w:color="auto"/>
        <w:left w:val="none" w:sz="0" w:space="0" w:color="auto"/>
        <w:bottom w:val="none" w:sz="0" w:space="0" w:color="auto"/>
        <w:right w:val="none" w:sz="0" w:space="0" w:color="auto"/>
      </w:divBdr>
      <w:divsChild>
        <w:div w:id="369887424">
          <w:marLeft w:val="0"/>
          <w:marRight w:val="0"/>
          <w:marTop w:val="0"/>
          <w:marBottom w:val="0"/>
          <w:divBdr>
            <w:top w:val="none" w:sz="0" w:space="0" w:color="auto"/>
            <w:left w:val="none" w:sz="0" w:space="0" w:color="auto"/>
            <w:bottom w:val="none" w:sz="0" w:space="0" w:color="auto"/>
            <w:right w:val="none" w:sz="0" w:space="0" w:color="auto"/>
          </w:divBdr>
        </w:div>
      </w:divsChild>
    </w:div>
    <w:div w:id="1031951247">
      <w:bodyDiv w:val="1"/>
      <w:marLeft w:val="0"/>
      <w:marRight w:val="0"/>
      <w:marTop w:val="0"/>
      <w:marBottom w:val="0"/>
      <w:divBdr>
        <w:top w:val="none" w:sz="0" w:space="0" w:color="auto"/>
        <w:left w:val="none" w:sz="0" w:space="0" w:color="auto"/>
        <w:bottom w:val="none" w:sz="0" w:space="0" w:color="auto"/>
        <w:right w:val="none" w:sz="0" w:space="0" w:color="auto"/>
      </w:divBdr>
    </w:div>
    <w:div w:id="1053577436">
      <w:bodyDiv w:val="1"/>
      <w:marLeft w:val="0"/>
      <w:marRight w:val="0"/>
      <w:marTop w:val="0"/>
      <w:marBottom w:val="0"/>
      <w:divBdr>
        <w:top w:val="none" w:sz="0" w:space="0" w:color="auto"/>
        <w:left w:val="none" w:sz="0" w:space="0" w:color="auto"/>
        <w:bottom w:val="none" w:sz="0" w:space="0" w:color="auto"/>
        <w:right w:val="none" w:sz="0" w:space="0" w:color="auto"/>
      </w:divBdr>
    </w:div>
    <w:div w:id="1093435364">
      <w:bodyDiv w:val="1"/>
      <w:marLeft w:val="0"/>
      <w:marRight w:val="0"/>
      <w:marTop w:val="0"/>
      <w:marBottom w:val="0"/>
      <w:divBdr>
        <w:top w:val="none" w:sz="0" w:space="0" w:color="auto"/>
        <w:left w:val="none" w:sz="0" w:space="0" w:color="auto"/>
        <w:bottom w:val="none" w:sz="0" w:space="0" w:color="auto"/>
        <w:right w:val="none" w:sz="0" w:space="0" w:color="auto"/>
      </w:divBdr>
    </w:div>
    <w:div w:id="1228034009">
      <w:bodyDiv w:val="1"/>
      <w:marLeft w:val="0"/>
      <w:marRight w:val="0"/>
      <w:marTop w:val="0"/>
      <w:marBottom w:val="0"/>
      <w:divBdr>
        <w:top w:val="none" w:sz="0" w:space="0" w:color="auto"/>
        <w:left w:val="none" w:sz="0" w:space="0" w:color="auto"/>
        <w:bottom w:val="none" w:sz="0" w:space="0" w:color="auto"/>
        <w:right w:val="none" w:sz="0" w:space="0" w:color="auto"/>
      </w:divBdr>
    </w:div>
    <w:div w:id="1229727403">
      <w:bodyDiv w:val="1"/>
      <w:marLeft w:val="0"/>
      <w:marRight w:val="0"/>
      <w:marTop w:val="0"/>
      <w:marBottom w:val="0"/>
      <w:divBdr>
        <w:top w:val="none" w:sz="0" w:space="0" w:color="auto"/>
        <w:left w:val="none" w:sz="0" w:space="0" w:color="auto"/>
        <w:bottom w:val="none" w:sz="0" w:space="0" w:color="auto"/>
        <w:right w:val="none" w:sz="0" w:space="0" w:color="auto"/>
      </w:divBdr>
      <w:divsChild>
        <w:div w:id="1156650481">
          <w:marLeft w:val="0"/>
          <w:marRight w:val="450"/>
          <w:marTop w:val="0"/>
          <w:marBottom w:val="0"/>
          <w:divBdr>
            <w:top w:val="none" w:sz="0" w:space="0" w:color="auto"/>
            <w:left w:val="none" w:sz="0" w:space="0" w:color="auto"/>
            <w:bottom w:val="none" w:sz="0" w:space="0" w:color="auto"/>
            <w:right w:val="none" w:sz="0" w:space="0" w:color="auto"/>
          </w:divBdr>
        </w:div>
        <w:div w:id="1229533863">
          <w:marLeft w:val="0"/>
          <w:marRight w:val="0"/>
          <w:marTop w:val="375"/>
          <w:marBottom w:val="0"/>
          <w:divBdr>
            <w:top w:val="none" w:sz="0" w:space="0" w:color="auto"/>
            <w:left w:val="none" w:sz="0" w:space="0" w:color="auto"/>
            <w:bottom w:val="none" w:sz="0" w:space="0" w:color="auto"/>
            <w:right w:val="none" w:sz="0" w:space="0" w:color="auto"/>
          </w:divBdr>
        </w:div>
      </w:divsChild>
    </w:div>
    <w:div w:id="1297832466">
      <w:bodyDiv w:val="1"/>
      <w:marLeft w:val="0"/>
      <w:marRight w:val="0"/>
      <w:marTop w:val="0"/>
      <w:marBottom w:val="0"/>
      <w:divBdr>
        <w:top w:val="none" w:sz="0" w:space="0" w:color="auto"/>
        <w:left w:val="none" w:sz="0" w:space="0" w:color="auto"/>
        <w:bottom w:val="none" w:sz="0" w:space="0" w:color="auto"/>
        <w:right w:val="none" w:sz="0" w:space="0" w:color="auto"/>
      </w:divBdr>
    </w:div>
    <w:div w:id="1484350969">
      <w:bodyDiv w:val="1"/>
      <w:marLeft w:val="0"/>
      <w:marRight w:val="0"/>
      <w:marTop w:val="0"/>
      <w:marBottom w:val="0"/>
      <w:divBdr>
        <w:top w:val="none" w:sz="0" w:space="0" w:color="auto"/>
        <w:left w:val="none" w:sz="0" w:space="0" w:color="auto"/>
        <w:bottom w:val="none" w:sz="0" w:space="0" w:color="auto"/>
        <w:right w:val="none" w:sz="0" w:space="0" w:color="auto"/>
      </w:divBdr>
    </w:div>
    <w:div w:id="1542861590">
      <w:bodyDiv w:val="1"/>
      <w:marLeft w:val="0"/>
      <w:marRight w:val="0"/>
      <w:marTop w:val="0"/>
      <w:marBottom w:val="0"/>
      <w:divBdr>
        <w:top w:val="none" w:sz="0" w:space="0" w:color="auto"/>
        <w:left w:val="none" w:sz="0" w:space="0" w:color="auto"/>
        <w:bottom w:val="none" w:sz="0" w:space="0" w:color="auto"/>
        <w:right w:val="none" w:sz="0" w:space="0" w:color="auto"/>
      </w:divBdr>
    </w:div>
    <w:div w:id="1614173406">
      <w:bodyDiv w:val="1"/>
      <w:marLeft w:val="0"/>
      <w:marRight w:val="0"/>
      <w:marTop w:val="0"/>
      <w:marBottom w:val="0"/>
      <w:divBdr>
        <w:top w:val="none" w:sz="0" w:space="0" w:color="auto"/>
        <w:left w:val="none" w:sz="0" w:space="0" w:color="auto"/>
        <w:bottom w:val="none" w:sz="0" w:space="0" w:color="auto"/>
        <w:right w:val="none" w:sz="0" w:space="0" w:color="auto"/>
      </w:divBdr>
    </w:div>
    <w:div w:id="1807700425">
      <w:bodyDiv w:val="1"/>
      <w:marLeft w:val="0"/>
      <w:marRight w:val="0"/>
      <w:marTop w:val="0"/>
      <w:marBottom w:val="0"/>
      <w:divBdr>
        <w:top w:val="none" w:sz="0" w:space="0" w:color="auto"/>
        <w:left w:val="none" w:sz="0" w:space="0" w:color="auto"/>
        <w:bottom w:val="none" w:sz="0" w:space="0" w:color="auto"/>
        <w:right w:val="none" w:sz="0" w:space="0" w:color="auto"/>
      </w:divBdr>
      <w:divsChild>
        <w:div w:id="1323041818">
          <w:marLeft w:val="0"/>
          <w:marRight w:val="0"/>
          <w:marTop w:val="0"/>
          <w:marBottom w:val="0"/>
          <w:divBdr>
            <w:top w:val="none" w:sz="0" w:space="0" w:color="auto"/>
            <w:left w:val="none" w:sz="0" w:space="0" w:color="auto"/>
            <w:bottom w:val="none" w:sz="0" w:space="0" w:color="auto"/>
            <w:right w:val="none" w:sz="0" w:space="0" w:color="auto"/>
          </w:divBdr>
          <w:divsChild>
            <w:div w:id="795831309">
              <w:marLeft w:val="0"/>
              <w:marRight w:val="0"/>
              <w:marTop w:val="0"/>
              <w:marBottom w:val="0"/>
              <w:divBdr>
                <w:top w:val="none" w:sz="0" w:space="0" w:color="auto"/>
                <w:left w:val="none" w:sz="0" w:space="0" w:color="auto"/>
                <w:bottom w:val="none" w:sz="0" w:space="0" w:color="auto"/>
                <w:right w:val="none" w:sz="0" w:space="0" w:color="auto"/>
              </w:divBdr>
              <w:divsChild>
                <w:div w:id="827945636">
                  <w:marLeft w:val="0"/>
                  <w:marRight w:val="0"/>
                  <w:marTop w:val="0"/>
                  <w:marBottom w:val="0"/>
                  <w:divBdr>
                    <w:top w:val="none" w:sz="0" w:space="0" w:color="auto"/>
                    <w:left w:val="none" w:sz="0" w:space="0" w:color="auto"/>
                    <w:bottom w:val="none" w:sz="0" w:space="0" w:color="auto"/>
                    <w:right w:val="none" w:sz="0" w:space="0" w:color="auto"/>
                  </w:divBdr>
                  <w:divsChild>
                    <w:div w:id="1745374345">
                      <w:marLeft w:val="0"/>
                      <w:marRight w:val="0"/>
                      <w:marTop w:val="375"/>
                      <w:marBottom w:val="0"/>
                      <w:divBdr>
                        <w:top w:val="none" w:sz="0" w:space="0" w:color="auto"/>
                        <w:left w:val="none" w:sz="0" w:space="0" w:color="auto"/>
                        <w:bottom w:val="none" w:sz="0" w:space="0" w:color="auto"/>
                        <w:right w:val="none" w:sz="0" w:space="0" w:color="auto"/>
                      </w:divBdr>
                      <w:divsChild>
                        <w:div w:id="395514253">
                          <w:marLeft w:val="0"/>
                          <w:marRight w:val="0"/>
                          <w:marTop w:val="0"/>
                          <w:marBottom w:val="0"/>
                          <w:divBdr>
                            <w:top w:val="none" w:sz="0" w:space="0" w:color="auto"/>
                            <w:left w:val="none" w:sz="0" w:space="0" w:color="auto"/>
                            <w:bottom w:val="none" w:sz="0" w:space="0" w:color="auto"/>
                            <w:right w:val="none" w:sz="0" w:space="0" w:color="auto"/>
                          </w:divBdr>
                          <w:divsChild>
                            <w:div w:id="150709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012026">
      <w:bodyDiv w:val="1"/>
      <w:marLeft w:val="0"/>
      <w:marRight w:val="0"/>
      <w:marTop w:val="0"/>
      <w:marBottom w:val="0"/>
      <w:divBdr>
        <w:top w:val="none" w:sz="0" w:space="0" w:color="auto"/>
        <w:left w:val="none" w:sz="0" w:space="0" w:color="auto"/>
        <w:bottom w:val="none" w:sz="0" w:space="0" w:color="auto"/>
        <w:right w:val="none" w:sz="0" w:space="0" w:color="auto"/>
      </w:divBdr>
    </w:div>
    <w:div w:id="204270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info@voltex.co.za" TargetMode="External"/><Relationship Id="rId9" Type="http://schemas.openxmlformats.org/officeDocument/2006/relationships/hyperlink" Target="https://www.dropbox.com/s/z111wq939n9kgh8/3416%20VX%20-%20P%26EW%20Wall%20Banners%20-%20REPRO.pdf?dl=0"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90C00-ABD9-7242-BA0C-0BA3ADE24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2823</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Hilton Rose</Manager>
  <Company>Hewlett-Packard</Company>
  <LinksUpToDate>false</LinksUpToDate>
  <CharactersWithSpaces>3312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Hilton Rose</dc:creator>
  <cp:keywords/>
  <dc:description/>
  <cp:lastModifiedBy>Priscilla Moroke</cp:lastModifiedBy>
  <cp:revision>2</cp:revision>
  <cp:lastPrinted>2013-05-24T12:31:00Z</cp:lastPrinted>
  <dcterms:created xsi:type="dcterms:W3CDTF">2017-04-18T06:52:00Z</dcterms:created>
  <dcterms:modified xsi:type="dcterms:W3CDTF">2017-04-18T06:52:00Z</dcterms:modified>
</cp:coreProperties>
</file>