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0E1ADB" w14:textId="77777777" w:rsidR="00BB13CF" w:rsidRDefault="00BB13CF" w:rsidP="00BB13CF">
      <w:pPr>
        <w:pStyle w:val="font7"/>
        <w:spacing w:before="0" w:beforeAutospacing="0" w:after="0" w:afterAutospacing="0"/>
        <w:rPr>
          <w:rFonts w:eastAsia="Calibri" w:cs="Times New Roman"/>
          <w:b w:val="0"/>
          <w:bCs w:val="0"/>
          <w:sz w:val="22"/>
          <w:szCs w:val="22"/>
          <w:u w:val="single"/>
          <w:lang w:val="en-GB"/>
        </w:rPr>
      </w:pPr>
      <w:bookmarkStart w:id="0" w:name="_GoBack"/>
      <w:bookmarkEnd w:id="0"/>
      <w:r>
        <w:rPr>
          <w:rFonts w:eastAsia="Calibri" w:cs="Times New Roman"/>
          <w:b w:val="0"/>
          <w:bCs w:val="0"/>
          <w:i/>
          <w:sz w:val="22"/>
          <w:szCs w:val="22"/>
          <w:u w:val="single"/>
          <w:lang w:val="en-GB"/>
        </w:rPr>
        <w:t>Women Investing in Infrastructure</w:t>
      </w:r>
      <w:r>
        <w:rPr>
          <w:rFonts w:eastAsia="Calibri" w:cs="Times New Roman"/>
          <w:b w:val="0"/>
          <w:bCs w:val="0"/>
          <w:sz w:val="22"/>
          <w:szCs w:val="22"/>
          <w:u w:val="single"/>
          <w:lang w:val="en-GB"/>
        </w:rPr>
        <w:t xml:space="preserve"> packs a punch for gender equality</w:t>
      </w:r>
    </w:p>
    <w:p w14:paraId="1A292558" w14:textId="77777777" w:rsidR="00BB13CF" w:rsidRPr="007E1181" w:rsidRDefault="00BB13CF" w:rsidP="00BB13CF">
      <w:pPr>
        <w:rPr>
          <w:b/>
          <w:sz w:val="22"/>
          <w:lang w:val="en-GB"/>
        </w:rPr>
      </w:pPr>
    </w:p>
    <w:p w14:paraId="378A5605" w14:textId="77777777" w:rsidR="00BB13CF" w:rsidRPr="007E1181" w:rsidRDefault="00BB13CF" w:rsidP="00BB13CF">
      <w:pPr>
        <w:rPr>
          <w:rFonts w:eastAsia="Times New Roman"/>
          <w:b/>
          <w:bCs/>
          <w:sz w:val="22"/>
          <w:lang w:val="en-ZA" w:eastAsia="en-ZA"/>
        </w:rPr>
      </w:pPr>
      <w:r w:rsidRPr="007E1181">
        <w:rPr>
          <w:rFonts w:eastAsia="Times New Roman"/>
          <w:b/>
          <w:bCs/>
          <w:sz w:val="22"/>
          <w:lang w:val="en-ZA" w:eastAsia="en-ZA"/>
        </w:rPr>
        <w:t xml:space="preserve">Three influential female captains of industry have established </w:t>
      </w:r>
      <w:r w:rsidRPr="007E1181">
        <w:rPr>
          <w:rFonts w:eastAsia="Times New Roman"/>
          <w:b/>
          <w:bCs/>
          <w:i/>
          <w:sz w:val="22"/>
          <w:lang w:val="en-ZA" w:eastAsia="en-ZA"/>
        </w:rPr>
        <w:t>Women Investing in Infrastructure (WIiI)</w:t>
      </w:r>
      <w:r w:rsidRPr="007E1181">
        <w:rPr>
          <w:rFonts w:eastAsia="Times New Roman"/>
          <w:b/>
          <w:bCs/>
          <w:sz w:val="22"/>
          <w:lang w:val="en-ZA" w:eastAsia="en-ZA"/>
        </w:rPr>
        <w:t>, a company to fast-track equal gender opportunities in infrastructure development across the African continent.</w:t>
      </w:r>
    </w:p>
    <w:p w14:paraId="5112C85F" w14:textId="77777777" w:rsidR="00BB13CF" w:rsidRDefault="00BB13CF" w:rsidP="00BB13CF">
      <w:pPr>
        <w:rPr>
          <w:rFonts w:eastAsia="Times New Roman"/>
          <w:bCs/>
          <w:sz w:val="22"/>
          <w:lang w:val="en-ZA" w:eastAsia="en-ZA"/>
        </w:rPr>
      </w:pPr>
    </w:p>
    <w:p w14:paraId="589DB416" w14:textId="77777777" w:rsidR="00BB13CF" w:rsidRDefault="00BB13CF" w:rsidP="00BB13CF">
      <w:pPr>
        <w:rPr>
          <w:sz w:val="22"/>
        </w:rPr>
      </w:pPr>
      <w:r>
        <w:rPr>
          <w:rFonts w:eastAsia="Times New Roman"/>
          <w:bCs/>
          <w:sz w:val="22"/>
          <w:lang w:val="en-ZA" w:eastAsia="en-ZA"/>
        </w:rPr>
        <w:t xml:space="preserve">WIiI aims to </w:t>
      </w:r>
      <w:r>
        <w:rPr>
          <w:sz w:val="22"/>
        </w:rPr>
        <w:t xml:space="preserve">improve the quality of women’s lives by investing and participating in the development of sustainable infrastructure projects in Africa. The three </w:t>
      </w:r>
      <w:r w:rsidR="000F31E2">
        <w:rPr>
          <w:sz w:val="22"/>
        </w:rPr>
        <w:t>leaders</w:t>
      </w:r>
      <w:r w:rsidR="0093108D">
        <w:rPr>
          <w:sz w:val="22"/>
        </w:rPr>
        <w:t xml:space="preserve"> </w:t>
      </w:r>
      <w:r>
        <w:rPr>
          <w:sz w:val="22"/>
        </w:rPr>
        <w:t>have extensive experience in the policy-making, financial and socio-economic sectors of infrastructure development.</w:t>
      </w:r>
    </w:p>
    <w:p w14:paraId="35128616" w14:textId="77777777" w:rsidR="00BB13CF" w:rsidRDefault="00BB13CF" w:rsidP="00BB13CF">
      <w:pPr>
        <w:rPr>
          <w:rFonts w:eastAsia="Times New Roman"/>
          <w:bCs/>
          <w:sz w:val="22"/>
          <w:lang w:val="en-ZA" w:eastAsia="en-ZA"/>
        </w:rPr>
      </w:pPr>
    </w:p>
    <w:p w14:paraId="22AEC885" w14:textId="77777777" w:rsidR="00BB13CF" w:rsidRDefault="00BB13CF" w:rsidP="00BB13CF">
      <w:pPr>
        <w:rPr>
          <w:sz w:val="22"/>
        </w:rPr>
      </w:pPr>
      <w:r>
        <w:rPr>
          <w:rFonts w:eastAsia="Times New Roman"/>
          <w:bCs/>
          <w:sz w:val="22"/>
          <w:lang w:val="en-ZA" w:eastAsia="en-ZA"/>
        </w:rPr>
        <w:t xml:space="preserve">“Infrastructure deficits impact women deeply, especially in rural areas – but without the shackles of gender inequality, they could benefit significantly more from infrastructure development,” says Salome Sengani, CEO, who has 20 years’ experience in development finance and </w:t>
      </w:r>
      <w:r>
        <w:rPr>
          <w:sz w:val="22"/>
        </w:rPr>
        <w:t xml:space="preserve">investment, stakeholder and taxation management. </w:t>
      </w:r>
      <w:r>
        <w:rPr>
          <w:rFonts w:eastAsia="Times New Roman"/>
          <w:bCs/>
          <w:sz w:val="22"/>
          <w:lang w:val="en-ZA" w:eastAsia="en-ZA"/>
        </w:rPr>
        <w:t xml:space="preserve">“We shall </w:t>
      </w:r>
      <w:r>
        <w:rPr>
          <w:sz w:val="22"/>
          <w:lang w:val="en-ZA" w:eastAsia="en-ZA"/>
        </w:rPr>
        <w:t xml:space="preserve">ensure that </w:t>
      </w:r>
      <w:r>
        <w:rPr>
          <w:sz w:val="22"/>
        </w:rPr>
        <w:t>the planning, implementation and monitoring of projects are done in ways that will entrench positive development impact outcomes by maximising employment creation, skills transfer, ownership and other developmental opportunities. These provide abundant opportunities for the empowerment of women.”</w:t>
      </w:r>
    </w:p>
    <w:p w14:paraId="264F5795" w14:textId="77777777" w:rsidR="00BB13CF" w:rsidRDefault="00BB13CF" w:rsidP="00BB13CF">
      <w:pPr>
        <w:rPr>
          <w:rFonts w:eastAsia="Times New Roman"/>
          <w:bCs/>
          <w:sz w:val="22"/>
          <w:lang w:val="en-ZA" w:eastAsia="en-ZA"/>
        </w:rPr>
      </w:pPr>
    </w:p>
    <w:p w14:paraId="4CDFAA9F" w14:textId="77777777" w:rsidR="00BB13CF" w:rsidRDefault="00BB13CF" w:rsidP="00BB13CF">
      <w:pPr>
        <w:rPr>
          <w:rFonts w:eastAsia="Times New Roman"/>
          <w:bCs/>
          <w:sz w:val="22"/>
          <w:lang w:val="en-ZA" w:eastAsia="en-ZA"/>
        </w:rPr>
      </w:pPr>
      <w:r>
        <w:rPr>
          <w:rFonts w:eastAsia="Times New Roman"/>
          <w:bCs/>
          <w:sz w:val="22"/>
          <w:lang w:val="en-ZA" w:eastAsia="en-ZA"/>
        </w:rPr>
        <w:t xml:space="preserve">Nan Mankai, director, </w:t>
      </w:r>
      <w:r>
        <w:rPr>
          <w:sz w:val="22"/>
        </w:rPr>
        <w:t xml:space="preserve">has a wealth of experience in corporate finance, private equity and investment, including financial analysis, modelling and post-investment management. “We have the drive and experience to influence </w:t>
      </w:r>
      <w:r>
        <w:rPr>
          <w:rFonts w:eastAsia="Times New Roman"/>
          <w:bCs/>
          <w:sz w:val="22"/>
          <w:lang w:val="en-ZA" w:eastAsia="en-ZA"/>
        </w:rPr>
        <w:t>unlocking the immense potential of Africa through strategic, visionary infrastructure development to ensure that our target beneficiaries – historically disadvantaged groups, particularly women and youth – benefit more directly from the accompanying socio-economic improvements.”</w:t>
      </w:r>
    </w:p>
    <w:p w14:paraId="3BA17825" w14:textId="77777777" w:rsidR="00BB13CF" w:rsidRDefault="00BB13CF" w:rsidP="00BB13CF">
      <w:pPr>
        <w:rPr>
          <w:rFonts w:eastAsia="Times New Roman"/>
          <w:bCs/>
          <w:sz w:val="22"/>
          <w:lang w:val="en-ZA" w:eastAsia="en-ZA"/>
        </w:rPr>
      </w:pPr>
    </w:p>
    <w:p w14:paraId="3C8AE9E0" w14:textId="77777777" w:rsidR="00BB13CF" w:rsidRDefault="00BB13CF" w:rsidP="00BB13CF">
      <w:pPr>
        <w:rPr>
          <w:sz w:val="22"/>
        </w:rPr>
      </w:pPr>
      <w:r>
        <w:rPr>
          <w:rFonts w:eastAsia="Times New Roman"/>
          <w:bCs/>
          <w:sz w:val="22"/>
          <w:lang w:val="en-ZA" w:eastAsia="en-ZA"/>
        </w:rPr>
        <w:t xml:space="preserve">Dr Snowy Khoza, a champion in </w:t>
      </w:r>
      <w:r>
        <w:rPr>
          <w:sz w:val="22"/>
        </w:rPr>
        <w:t>infrastructure activism, financing and development and executive chair of leading infrastructure development group Bigen Africa, is non-executive chair of WIiI. “The new company is an important catalyst in guiding development outcomes associated with infrastructure development, notably in its impact on women, the backbone of societies.”</w:t>
      </w:r>
    </w:p>
    <w:p w14:paraId="383B0653" w14:textId="77777777" w:rsidR="00BB13CF" w:rsidRDefault="00BB13CF" w:rsidP="00BB13CF">
      <w:pPr>
        <w:rPr>
          <w:rFonts w:eastAsia="Times New Roman"/>
          <w:bCs/>
          <w:sz w:val="22"/>
          <w:lang w:val="en-ZA" w:eastAsia="en-ZA"/>
        </w:rPr>
      </w:pPr>
    </w:p>
    <w:p w14:paraId="4B6E70B9" w14:textId="77777777" w:rsidR="00BB13CF" w:rsidRDefault="00BB13CF" w:rsidP="00BB13CF">
      <w:pPr>
        <w:rPr>
          <w:sz w:val="22"/>
        </w:rPr>
      </w:pPr>
      <w:r>
        <w:rPr>
          <w:sz w:val="22"/>
          <w:lang w:val="en-ZA" w:eastAsia="en-ZA"/>
        </w:rPr>
        <w:t xml:space="preserve">WIiI aims to become involved in projects from the outset. Salome says the company can guide and oversee project </w:t>
      </w:r>
      <w:r>
        <w:rPr>
          <w:sz w:val="22"/>
        </w:rPr>
        <w:t>planning, implementation and monitoring in ways that entrench development impact outcomes through optimising employment creation, skills transfer, ownership and other developmental opportunities that ensure a greater quality of life.</w:t>
      </w:r>
    </w:p>
    <w:p w14:paraId="66E7497D" w14:textId="77777777" w:rsidR="00BB13CF" w:rsidRDefault="00BB13CF" w:rsidP="00BB13CF">
      <w:pPr>
        <w:rPr>
          <w:sz w:val="22"/>
        </w:rPr>
      </w:pPr>
    </w:p>
    <w:p w14:paraId="51FB29E9" w14:textId="77777777" w:rsidR="00BB13CF" w:rsidRDefault="00BB13CF" w:rsidP="00BB13CF">
      <w:pPr>
        <w:rPr>
          <w:rFonts w:eastAsia="Times New Roman"/>
          <w:bCs/>
          <w:sz w:val="22"/>
          <w:lang w:val="en-ZA" w:eastAsia="en-ZA"/>
        </w:rPr>
      </w:pPr>
      <w:r>
        <w:rPr>
          <w:rFonts w:eastAsia="Times New Roman"/>
          <w:bCs/>
          <w:sz w:val="22"/>
          <w:lang w:val="en-ZA" w:eastAsia="en-ZA"/>
        </w:rPr>
        <w:t>“The development areas in which we seek to leave a legacy of lasting change, in line with the sustainable development goals of governments, are water and sanitation, transport, access to energy, health and real estate.</w:t>
      </w:r>
    </w:p>
    <w:p w14:paraId="2B839FE5" w14:textId="77777777" w:rsidR="00BB13CF" w:rsidRDefault="00BB13CF" w:rsidP="00BB13CF">
      <w:pPr>
        <w:rPr>
          <w:sz w:val="22"/>
        </w:rPr>
      </w:pPr>
    </w:p>
    <w:p w14:paraId="7399DC45" w14:textId="77777777" w:rsidR="00BB13CF" w:rsidRDefault="00BB13CF" w:rsidP="00BB13CF">
      <w:pPr>
        <w:rPr>
          <w:sz w:val="22"/>
          <w:lang w:val="en-ZA" w:eastAsia="en-ZA"/>
        </w:rPr>
      </w:pPr>
      <w:r>
        <w:rPr>
          <w:sz w:val="22"/>
        </w:rPr>
        <w:t xml:space="preserve">“We bring not only vast experience in institutional, financial, social and economic services in infrastructure development, but </w:t>
      </w:r>
      <w:r>
        <w:rPr>
          <w:sz w:val="22"/>
          <w:lang w:val="en-ZA" w:eastAsia="en-ZA"/>
        </w:rPr>
        <w:t>solid recognition from our Africa development partners, with whom we have long-standing, sustainable and respected relationships built over a number of years. Many of our partners, such as the Bigen Africa Group, have designated WIiI as a preferred supplier.”</w:t>
      </w:r>
    </w:p>
    <w:p w14:paraId="70A4393A" w14:textId="77777777" w:rsidR="00BB13CF" w:rsidRDefault="00BB13CF" w:rsidP="00BB13CF">
      <w:pPr>
        <w:rPr>
          <w:rFonts w:eastAsia="Times New Roman"/>
          <w:bCs/>
          <w:sz w:val="22"/>
          <w:lang w:val="en-ZA" w:eastAsia="en-ZA"/>
        </w:rPr>
      </w:pPr>
    </w:p>
    <w:p w14:paraId="67345124" w14:textId="77777777" w:rsidR="00BB13CF" w:rsidRDefault="00BB13CF" w:rsidP="00BB13CF">
      <w:pPr>
        <w:rPr>
          <w:rFonts w:eastAsia="Times New Roman"/>
          <w:bCs/>
          <w:sz w:val="22"/>
          <w:lang w:val="en-ZA" w:eastAsia="en-ZA"/>
        </w:rPr>
      </w:pPr>
      <w:r>
        <w:rPr>
          <w:rFonts w:eastAsia="Times New Roman"/>
          <w:bCs/>
          <w:sz w:val="22"/>
          <w:lang w:val="en-ZA" w:eastAsia="en-ZA"/>
        </w:rPr>
        <w:t>The company undertakes comprehensive groundwork including public policy development, project research, risk analysis, financial analysis and modelling, funding strategies, mobilisation of development finance, stakeholder engagement and post-project analysis.</w:t>
      </w:r>
    </w:p>
    <w:p w14:paraId="5D19C1A5" w14:textId="77777777" w:rsidR="00BB13CF" w:rsidRDefault="00BB13CF" w:rsidP="00BB13CF">
      <w:pPr>
        <w:rPr>
          <w:rFonts w:eastAsia="Times New Roman"/>
          <w:bCs/>
          <w:sz w:val="22"/>
          <w:lang w:val="en-ZA" w:eastAsia="en-ZA"/>
        </w:rPr>
      </w:pPr>
    </w:p>
    <w:p w14:paraId="4026C28A" w14:textId="77777777" w:rsidR="00BB13CF" w:rsidRDefault="00BB13CF" w:rsidP="00BB13CF">
      <w:pPr>
        <w:rPr>
          <w:rFonts w:eastAsia="Times New Roman"/>
          <w:bCs/>
          <w:sz w:val="22"/>
          <w:lang w:val="en-ZA" w:eastAsia="en-ZA"/>
        </w:rPr>
      </w:pPr>
      <w:r>
        <w:rPr>
          <w:rFonts w:eastAsia="Times New Roman"/>
          <w:bCs/>
          <w:sz w:val="22"/>
          <w:lang w:val="en-ZA" w:eastAsia="en-ZA"/>
        </w:rPr>
        <w:t>Throughout the process, we maximise community participation and communication and work closely with women and communities to ensure that projects are delivered on time, according to specification and within budget.</w:t>
      </w:r>
    </w:p>
    <w:p w14:paraId="2A01FBAE" w14:textId="77777777" w:rsidR="00BB13CF" w:rsidRDefault="00BB13CF" w:rsidP="00BB13CF">
      <w:pPr>
        <w:rPr>
          <w:rFonts w:eastAsia="Times New Roman"/>
          <w:bCs/>
          <w:sz w:val="22"/>
          <w:lang w:val="en-ZA" w:eastAsia="en-ZA"/>
        </w:rPr>
      </w:pPr>
    </w:p>
    <w:p w14:paraId="292109FE" w14:textId="77777777" w:rsidR="00BB13CF" w:rsidRDefault="00BB13CF" w:rsidP="00BB13CF">
      <w:pPr>
        <w:rPr>
          <w:rFonts w:eastAsia="Times New Roman"/>
          <w:bCs/>
          <w:sz w:val="22"/>
          <w:lang w:val="en-ZA" w:eastAsia="en-ZA"/>
        </w:rPr>
      </w:pPr>
      <w:r>
        <w:rPr>
          <w:rFonts w:eastAsia="Times New Roman"/>
          <w:bCs/>
          <w:sz w:val="22"/>
          <w:lang w:val="en-ZA" w:eastAsia="en-ZA"/>
        </w:rPr>
        <w:t>“Our energy and drive spring from having seen the gratifying impact of well-strategised infrastructure development This includes improved healthcare, education, food security, sustainable enterprise and employment, gender equality and unhindered access to water and energy. By knowing exactly what our goals are, we can chart our route towards these outcomes, in collaboration with our valuable partners in the infrastructure development industry,” says Salome.</w:t>
      </w:r>
    </w:p>
    <w:p w14:paraId="73892F8F" w14:textId="77777777" w:rsidR="00BB13CF" w:rsidRDefault="00BB13CF" w:rsidP="00BB13CF">
      <w:pPr>
        <w:rPr>
          <w:rFonts w:eastAsia="Times New Roman"/>
          <w:bCs/>
          <w:sz w:val="22"/>
          <w:lang w:val="en-ZA" w:eastAsia="en-ZA"/>
        </w:rPr>
      </w:pPr>
    </w:p>
    <w:p w14:paraId="70F27C6E" w14:textId="77777777" w:rsidR="00BB13CF" w:rsidRDefault="00BB13CF" w:rsidP="00BB13CF">
      <w:pPr>
        <w:rPr>
          <w:sz w:val="22"/>
        </w:rPr>
      </w:pPr>
      <w:r>
        <w:rPr>
          <w:sz w:val="22"/>
        </w:rPr>
        <w:t xml:space="preserve">WIiI is based at the Innovation Hub in Lynnwood, Pretoria. Visit </w:t>
      </w:r>
      <w:hyperlink r:id="rId4" w:history="1">
        <w:r>
          <w:rPr>
            <w:rStyle w:val="Hyperlink"/>
            <w:sz w:val="22"/>
          </w:rPr>
          <w:t>http://womeninfrastructure.com</w:t>
        </w:r>
      </w:hyperlink>
      <w:r>
        <w:rPr>
          <w:sz w:val="22"/>
        </w:rPr>
        <w:t>.</w:t>
      </w:r>
    </w:p>
    <w:p w14:paraId="219C6EFD" w14:textId="77777777" w:rsidR="00BB13CF" w:rsidRDefault="00BB13CF" w:rsidP="00BB13CF">
      <w:pPr>
        <w:rPr>
          <w:rFonts w:eastAsia="Times New Roman"/>
          <w:bCs/>
          <w:sz w:val="22"/>
          <w:lang w:val="en-ZA" w:eastAsia="en-ZA"/>
        </w:rPr>
      </w:pPr>
    </w:p>
    <w:p w14:paraId="095AB076" w14:textId="77777777" w:rsidR="00BB13CF" w:rsidRPr="00BB13CF" w:rsidRDefault="00BB13CF" w:rsidP="00BB13CF">
      <w:pPr>
        <w:rPr>
          <w:rFonts w:eastAsia="Times New Roman"/>
          <w:b/>
          <w:bCs/>
          <w:sz w:val="22"/>
          <w:lang w:val="en-ZA" w:eastAsia="en-ZA"/>
        </w:rPr>
      </w:pPr>
      <w:r w:rsidRPr="00BB13CF">
        <w:rPr>
          <w:rFonts w:eastAsia="Times New Roman"/>
          <w:b/>
          <w:bCs/>
          <w:sz w:val="22"/>
          <w:lang w:val="en-ZA" w:eastAsia="en-ZA"/>
        </w:rPr>
        <w:t>Captions:</w:t>
      </w:r>
    </w:p>
    <w:p w14:paraId="77305C75" w14:textId="77777777" w:rsidR="00BB13CF" w:rsidRDefault="00BB13CF" w:rsidP="00BB13CF">
      <w:pPr>
        <w:rPr>
          <w:rFonts w:eastAsia="Times New Roman"/>
          <w:bCs/>
          <w:sz w:val="22"/>
          <w:lang w:val="en-ZA" w:eastAsia="en-ZA"/>
        </w:rPr>
      </w:pPr>
      <w:r w:rsidRPr="00BB13CF">
        <w:rPr>
          <w:rFonts w:eastAsia="Times New Roman"/>
          <w:b/>
          <w:bCs/>
          <w:sz w:val="22"/>
          <w:lang w:val="en-ZA" w:eastAsia="en-ZA"/>
        </w:rPr>
        <w:t>Salome Sengani</w:t>
      </w:r>
      <w:r>
        <w:rPr>
          <w:rFonts w:eastAsia="Times New Roman"/>
          <w:bCs/>
          <w:sz w:val="22"/>
          <w:lang w:val="en-ZA" w:eastAsia="en-ZA"/>
        </w:rPr>
        <w:t xml:space="preserve"> (MBA), CEO of WIiI, has 20 years of experience in development finance, </w:t>
      </w:r>
      <w:r>
        <w:rPr>
          <w:sz w:val="22"/>
        </w:rPr>
        <w:t>investments, stakeholder management and as a general tax practitioner. She is a passionate participant in development programmes supporting the economic emancipation of the underprivileged.</w:t>
      </w:r>
    </w:p>
    <w:p w14:paraId="1557DA2F" w14:textId="77777777" w:rsidR="00BB13CF" w:rsidRDefault="00BB13CF" w:rsidP="00BB13CF">
      <w:pPr>
        <w:rPr>
          <w:rFonts w:eastAsia="Times New Roman"/>
          <w:bCs/>
          <w:sz w:val="22"/>
          <w:lang w:val="en-ZA" w:eastAsia="en-ZA"/>
        </w:rPr>
      </w:pPr>
    </w:p>
    <w:p w14:paraId="665A0348" w14:textId="77777777" w:rsidR="00BB13CF" w:rsidRDefault="00BB13CF" w:rsidP="00BB13CF">
      <w:pPr>
        <w:rPr>
          <w:sz w:val="22"/>
        </w:rPr>
      </w:pPr>
      <w:r w:rsidRPr="00BB13CF">
        <w:rPr>
          <w:rFonts w:eastAsia="Times New Roman"/>
          <w:b/>
          <w:bCs/>
          <w:sz w:val="22"/>
          <w:lang w:val="en-ZA" w:eastAsia="en-ZA"/>
        </w:rPr>
        <w:lastRenderedPageBreak/>
        <w:t>Nan Mankai</w:t>
      </w:r>
      <w:r>
        <w:rPr>
          <w:rFonts w:eastAsia="Times New Roman"/>
          <w:bCs/>
          <w:sz w:val="22"/>
          <w:lang w:val="en-ZA" w:eastAsia="en-ZA"/>
        </w:rPr>
        <w:t xml:space="preserve"> (CA (SA)), Director of WIiI, </w:t>
      </w:r>
      <w:r>
        <w:rPr>
          <w:sz w:val="22"/>
        </w:rPr>
        <w:t>has a wealth of experience in corporate finance, private equity and investment, including financial modelling and analysis, and post-investment management.</w:t>
      </w:r>
    </w:p>
    <w:p w14:paraId="263CC291" w14:textId="77777777" w:rsidR="00BB13CF" w:rsidRDefault="00BB13CF" w:rsidP="00BB13CF">
      <w:pPr>
        <w:rPr>
          <w:rFonts w:eastAsia="Times New Roman"/>
          <w:bCs/>
          <w:sz w:val="22"/>
          <w:lang w:val="en-ZA" w:eastAsia="en-ZA"/>
        </w:rPr>
      </w:pPr>
    </w:p>
    <w:p w14:paraId="0400ED40" w14:textId="77777777" w:rsidR="00BB13CF" w:rsidRDefault="00BB13CF" w:rsidP="00BB13CF">
      <w:pPr>
        <w:rPr>
          <w:rFonts w:eastAsia="Times New Roman"/>
          <w:bCs/>
          <w:sz w:val="22"/>
          <w:lang w:val="en-ZA" w:eastAsia="en-ZA"/>
        </w:rPr>
      </w:pPr>
      <w:r w:rsidRPr="00BB13CF">
        <w:rPr>
          <w:rFonts w:eastAsia="Times New Roman"/>
          <w:b/>
          <w:bCs/>
          <w:sz w:val="22"/>
          <w:lang w:val="en-ZA" w:eastAsia="en-ZA"/>
        </w:rPr>
        <w:t>Dr Snowy Khoza</w:t>
      </w:r>
      <w:r>
        <w:rPr>
          <w:rFonts w:eastAsia="Times New Roman"/>
          <w:bCs/>
          <w:sz w:val="22"/>
          <w:lang w:val="en-ZA" w:eastAsia="en-ZA"/>
        </w:rPr>
        <w:t xml:space="preserve"> (MBA and PhD) Non-executive Chairperson of WIiI, </w:t>
      </w:r>
      <w:r>
        <w:rPr>
          <w:sz w:val="22"/>
        </w:rPr>
        <w:t>has vast experience in infrastructure, financing and development, and is currently Chair of  Bigen Africa, a leading infrastructure development Group. An award-winning development activist, her passion is to help improve quality of life in Africa, particularly amongst women.</w:t>
      </w:r>
    </w:p>
    <w:p w14:paraId="329A690C" w14:textId="77777777" w:rsidR="00BB13CF" w:rsidRDefault="00BB13CF" w:rsidP="00BB13CF">
      <w:pPr>
        <w:rPr>
          <w:sz w:val="22"/>
        </w:rPr>
      </w:pPr>
    </w:p>
    <w:p w14:paraId="68BCBF0F" w14:textId="77777777" w:rsidR="00BB13CF" w:rsidRDefault="00BB13CF" w:rsidP="00BB13CF">
      <w:pPr>
        <w:rPr>
          <w:sz w:val="22"/>
        </w:rPr>
      </w:pPr>
      <w:r>
        <w:rPr>
          <w:sz w:val="22"/>
        </w:rPr>
        <w:t>Ends.</w:t>
      </w:r>
    </w:p>
    <w:p w14:paraId="2BFA8A27" w14:textId="77777777" w:rsidR="00BB13CF" w:rsidRDefault="00BB13CF" w:rsidP="00BB13CF">
      <w:pPr>
        <w:rPr>
          <w:sz w:val="22"/>
        </w:rPr>
      </w:pPr>
    </w:p>
    <w:p w14:paraId="4592BCA1" w14:textId="77777777" w:rsidR="00676289" w:rsidRDefault="00676289"/>
    <w:sectPr w:rsidR="006762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altName w:val="Arial"/>
    <w:panose1 w:val="020B0604020202020204"/>
    <w:charset w:val="00"/>
    <w:family w:val="auto"/>
    <w:pitch w:val="variable"/>
    <w:sig w:usb0="E0002AFF" w:usb1="C0007843" w:usb2="00000009" w:usb3="00000000" w:csb0="000001FF" w:csb1="00000000"/>
  </w:font>
  <w:font w:name="Segoe UI">
    <w:charset w:val="00"/>
    <w:family w:val="swiss"/>
    <w:pitch w:val="variable"/>
    <w:sig w:usb0="E10022FF" w:usb1="C000E47F" w:usb2="00000029" w:usb3="00000000" w:csb0="000001D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13CF"/>
    <w:rsid w:val="000F31E2"/>
    <w:rsid w:val="00130A10"/>
    <w:rsid w:val="00676289"/>
    <w:rsid w:val="007E1181"/>
    <w:rsid w:val="0093108D"/>
    <w:rsid w:val="00A96632"/>
    <w:rsid w:val="00BB13CF"/>
    <w:rsid w:val="00DA24B0"/>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F6E8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B13CF"/>
    <w:pPr>
      <w:spacing w:after="0" w:line="360" w:lineRule="auto"/>
    </w:pPr>
    <w:rPr>
      <w:rFonts w:ascii="Arial" w:eastAsia="Calibri" w:hAnsi="Arial" w:cs="Times New Roman"/>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BB13CF"/>
    <w:rPr>
      <w:color w:val="0000FF"/>
      <w:u w:val="single"/>
    </w:rPr>
  </w:style>
  <w:style w:type="paragraph" w:customStyle="1" w:styleId="font7">
    <w:name w:val="font7"/>
    <w:basedOn w:val="Normal"/>
    <w:rsid w:val="00BB13CF"/>
    <w:pPr>
      <w:spacing w:before="100" w:beforeAutospacing="1" w:after="100" w:afterAutospacing="1"/>
    </w:pPr>
    <w:rPr>
      <w:rFonts w:eastAsia="Times New Roman" w:cs="Arial"/>
      <w:b/>
      <w:bCs/>
      <w:szCs w:val="28"/>
    </w:rPr>
  </w:style>
  <w:style w:type="character" w:styleId="CommentReference">
    <w:name w:val="annotation reference"/>
    <w:basedOn w:val="DefaultParagraphFont"/>
    <w:uiPriority w:val="99"/>
    <w:semiHidden/>
    <w:unhideWhenUsed/>
    <w:rsid w:val="00A96632"/>
    <w:rPr>
      <w:sz w:val="16"/>
      <w:szCs w:val="16"/>
    </w:rPr>
  </w:style>
  <w:style w:type="paragraph" w:styleId="CommentText">
    <w:name w:val="annotation text"/>
    <w:basedOn w:val="Normal"/>
    <w:link w:val="CommentTextChar"/>
    <w:uiPriority w:val="99"/>
    <w:semiHidden/>
    <w:unhideWhenUsed/>
    <w:rsid w:val="00A96632"/>
    <w:pPr>
      <w:spacing w:line="240" w:lineRule="auto"/>
    </w:pPr>
    <w:rPr>
      <w:sz w:val="20"/>
      <w:szCs w:val="20"/>
    </w:rPr>
  </w:style>
  <w:style w:type="character" w:customStyle="1" w:styleId="CommentTextChar">
    <w:name w:val="Comment Text Char"/>
    <w:basedOn w:val="DefaultParagraphFont"/>
    <w:link w:val="CommentText"/>
    <w:uiPriority w:val="99"/>
    <w:semiHidden/>
    <w:rsid w:val="00A96632"/>
    <w:rPr>
      <w:rFonts w:ascii="Arial" w:eastAsia="Calibri" w:hAnsi="Arial"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A96632"/>
    <w:rPr>
      <w:b/>
      <w:bCs/>
    </w:rPr>
  </w:style>
  <w:style w:type="character" w:customStyle="1" w:styleId="CommentSubjectChar">
    <w:name w:val="Comment Subject Char"/>
    <w:basedOn w:val="CommentTextChar"/>
    <w:link w:val="CommentSubject"/>
    <w:uiPriority w:val="99"/>
    <w:semiHidden/>
    <w:rsid w:val="00A96632"/>
    <w:rPr>
      <w:rFonts w:ascii="Arial" w:eastAsia="Calibri" w:hAnsi="Arial" w:cs="Times New Roman"/>
      <w:b/>
      <w:bCs/>
      <w:sz w:val="20"/>
      <w:szCs w:val="20"/>
      <w:lang w:val="en-US"/>
    </w:rPr>
  </w:style>
  <w:style w:type="paragraph" w:styleId="BalloonText">
    <w:name w:val="Balloon Text"/>
    <w:basedOn w:val="Normal"/>
    <w:link w:val="BalloonTextChar"/>
    <w:uiPriority w:val="99"/>
    <w:semiHidden/>
    <w:unhideWhenUsed/>
    <w:rsid w:val="00A9663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6632"/>
    <w:rPr>
      <w:rFonts w:ascii="Segoe UI" w:eastAsia="Calibr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123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womeninfrastructure.com" TargetMode="Externa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740</Words>
  <Characters>4221</Characters>
  <Application>Microsoft Macintosh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Bigen Africa</Company>
  <LinksUpToDate>false</LinksUpToDate>
  <CharactersWithSpaces>4952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 Zyl, Annette</dc:creator>
  <cp:lastModifiedBy>Priscilla Moroke</cp:lastModifiedBy>
  <cp:revision>2</cp:revision>
  <dcterms:created xsi:type="dcterms:W3CDTF">2017-03-22T12:14:00Z</dcterms:created>
  <dcterms:modified xsi:type="dcterms:W3CDTF">2017-03-22T12:14:00Z</dcterms:modified>
</cp:coreProperties>
</file>