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D4F2E" w14:textId="77777777" w:rsidR="00227318" w:rsidRDefault="005F7031" w:rsidP="00227318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227318" w:rsidRPr="00227318">
        <w:rPr>
          <w:rFonts w:asciiTheme="minorHAnsi" w:hAnsiTheme="minorHAnsi"/>
          <w:b w:val="0"/>
          <w:sz w:val="22"/>
          <w:szCs w:val="22"/>
        </w:rPr>
        <w:t xml:space="preserve"> RELEASE</w:t>
      </w:r>
    </w:p>
    <w:p w14:paraId="63835B25" w14:textId="77777777" w:rsidR="00227318" w:rsidRDefault="00227318" w:rsidP="00227318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</w:p>
    <w:p w14:paraId="414C8690" w14:textId="77777777" w:rsidR="00573D60" w:rsidRPr="00227318" w:rsidRDefault="00227318" w:rsidP="00227318">
      <w:pPr>
        <w:pStyle w:val="Heading1"/>
        <w:spacing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227318">
        <w:rPr>
          <w:rFonts w:asciiTheme="minorHAnsi" w:hAnsiTheme="minorHAnsi"/>
          <w:b w:val="0"/>
          <w:sz w:val="22"/>
          <w:szCs w:val="22"/>
        </w:rPr>
        <w:t>FLOOR GRATING – WHERE ENGINEERING MAKES THE DIFFERENCE</w:t>
      </w:r>
    </w:p>
    <w:p w14:paraId="2FD32046" w14:textId="77777777" w:rsidR="00295CD5" w:rsidRPr="00227318" w:rsidRDefault="00295CD5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5189EEBA" w14:textId="77777777" w:rsidR="00573D60" w:rsidRPr="00227318" w:rsidRDefault="0022731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Walkways </w:t>
      </w:r>
      <w:r w:rsidR="00573D60" w:rsidRPr="00227318">
        <w:rPr>
          <w:rFonts w:asciiTheme="minorHAnsi" w:hAnsiTheme="minorHAnsi"/>
          <w:sz w:val="22"/>
          <w:szCs w:val="22"/>
        </w:rPr>
        <w:t>can be aptly described as the ‘arteries’ of most</w:t>
      </w:r>
      <w:r>
        <w:rPr>
          <w:rFonts w:asciiTheme="minorHAnsi" w:hAnsiTheme="minorHAnsi"/>
          <w:sz w:val="22"/>
          <w:szCs w:val="22"/>
        </w:rPr>
        <w:t xml:space="preserve"> minerals beneficiation and</w:t>
      </w:r>
      <w:r w:rsidR="00573D60" w:rsidRPr="00227318">
        <w:rPr>
          <w:rFonts w:asciiTheme="minorHAnsi" w:hAnsiTheme="minorHAnsi"/>
          <w:sz w:val="22"/>
          <w:szCs w:val="22"/>
        </w:rPr>
        <w:t xml:space="preserve"> industrial plants, provid</w:t>
      </w:r>
      <w:r>
        <w:rPr>
          <w:rFonts w:asciiTheme="minorHAnsi" w:hAnsiTheme="minorHAnsi"/>
          <w:sz w:val="22"/>
          <w:szCs w:val="22"/>
        </w:rPr>
        <w:t>ing</w:t>
      </w:r>
      <w:r w:rsidR="00573D60" w:rsidRPr="00227318">
        <w:rPr>
          <w:rFonts w:asciiTheme="minorHAnsi" w:hAnsiTheme="minorHAnsi"/>
          <w:sz w:val="22"/>
          <w:szCs w:val="22"/>
        </w:rPr>
        <w:t xml:space="preserve"> functional </w:t>
      </w:r>
      <w:r>
        <w:rPr>
          <w:rFonts w:asciiTheme="minorHAnsi" w:hAnsiTheme="minorHAnsi"/>
          <w:sz w:val="22"/>
          <w:szCs w:val="22"/>
        </w:rPr>
        <w:t xml:space="preserve">access while </w:t>
      </w:r>
      <w:r w:rsidR="00DA2AD3" w:rsidRPr="00227318">
        <w:rPr>
          <w:rFonts w:asciiTheme="minorHAnsi" w:hAnsiTheme="minorHAnsi"/>
          <w:sz w:val="22"/>
          <w:szCs w:val="22"/>
        </w:rPr>
        <w:t>bear</w:t>
      </w:r>
      <w:r>
        <w:rPr>
          <w:rFonts w:asciiTheme="minorHAnsi" w:hAnsiTheme="minorHAnsi"/>
          <w:sz w:val="22"/>
          <w:szCs w:val="22"/>
        </w:rPr>
        <w:t>ing</w:t>
      </w:r>
      <w:r w:rsidR="00DA2AD3" w:rsidRPr="00227318">
        <w:rPr>
          <w:rFonts w:asciiTheme="minorHAnsi" w:hAnsiTheme="minorHAnsi"/>
          <w:sz w:val="22"/>
          <w:szCs w:val="22"/>
        </w:rPr>
        <w:t xml:space="preserve"> substantial loads </w:t>
      </w:r>
      <w:r>
        <w:rPr>
          <w:rFonts w:asciiTheme="minorHAnsi" w:hAnsiTheme="minorHAnsi"/>
          <w:sz w:val="22"/>
          <w:szCs w:val="22"/>
        </w:rPr>
        <w:t xml:space="preserve">and </w:t>
      </w:r>
      <w:r w:rsidR="00DA2AD3" w:rsidRPr="00227318">
        <w:rPr>
          <w:rFonts w:asciiTheme="minorHAnsi" w:hAnsiTheme="minorHAnsi"/>
          <w:sz w:val="22"/>
          <w:szCs w:val="22"/>
        </w:rPr>
        <w:t>allowing air and light into working areas</w:t>
      </w:r>
      <w:r>
        <w:rPr>
          <w:rFonts w:asciiTheme="minorHAnsi" w:hAnsiTheme="minorHAnsi"/>
          <w:sz w:val="22"/>
          <w:szCs w:val="22"/>
        </w:rPr>
        <w:t xml:space="preserve">. It is essential that the floor grating used for such walkways be </w:t>
      </w:r>
      <w:r w:rsidR="00B33027" w:rsidRPr="00227318">
        <w:rPr>
          <w:rFonts w:asciiTheme="minorHAnsi" w:hAnsiTheme="minorHAnsi"/>
          <w:sz w:val="22"/>
          <w:szCs w:val="22"/>
        </w:rPr>
        <w:t xml:space="preserve">well engineered </w:t>
      </w:r>
      <w:r>
        <w:rPr>
          <w:rFonts w:asciiTheme="minorHAnsi" w:hAnsiTheme="minorHAnsi"/>
          <w:sz w:val="22"/>
          <w:szCs w:val="22"/>
        </w:rPr>
        <w:t xml:space="preserve">to ensure </w:t>
      </w:r>
      <w:r w:rsidR="00DA2AD3" w:rsidRPr="00227318">
        <w:rPr>
          <w:rFonts w:asciiTheme="minorHAnsi" w:hAnsiTheme="minorHAnsi"/>
          <w:sz w:val="22"/>
          <w:szCs w:val="22"/>
        </w:rPr>
        <w:t xml:space="preserve">long life and </w:t>
      </w:r>
      <w:r>
        <w:rPr>
          <w:rFonts w:asciiTheme="minorHAnsi" w:hAnsiTheme="minorHAnsi"/>
          <w:sz w:val="22"/>
          <w:szCs w:val="22"/>
        </w:rPr>
        <w:t>optimum safety for users.</w:t>
      </w:r>
    </w:p>
    <w:p w14:paraId="3398327C" w14:textId="77777777" w:rsidR="00DA2AD3" w:rsidRPr="00227318" w:rsidRDefault="00DA2AD3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70D57B83" w14:textId="77777777" w:rsidR="00227318" w:rsidRDefault="00E247A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 xml:space="preserve">Leading </w:t>
      </w:r>
      <w:r w:rsidR="00227318">
        <w:rPr>
          <w:rFonts w:asciiTheme="minorHAnsi" w:hAnsiTheme="minorHAnsi"/>
          <w:sz w:val="22"/>
          <w:szCs w:val="22"/>
        </w:rPr>
        <w:t xml:space="preserve">local floor </w:t>
      </w:r>
      <w:r w:rsidRPr="00227318">
        <w:rPr>
          <w:rFonts w:asciiTheme="minorHAnsi" w:hAnsiTheme="minorHAnsi"/>
          <w:sz w:val="22"/>
          <w:szCs w:val="22"/>
        </w:rPr>
        <w:t>grating manufacturer Andrew Mentis</w:t>
      </w:r>
      <w:r w:rsidR="00227318">
        <w:rPr>
          <w:rFonts w:asciiTheme="minorHAnsi" w:hAnsiTheme="minorHAnsi"/>
          <w:sz w:val="22"/>
          <w:szCs w:val="22"/>
        </w:rPr>
        <w:t xml:space="preserve"> operates an extensive facility that produces significant volumes of its RS40 Rectagrid which has long been the benchmark for walkways in southern Africa. </w:t>
      </w:r>
    </w:p>
    <w:p w14:paraId="48F040D5" w14:textId="77777777" w:rsidR="00227318" w:rsidRDefault="0022731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43F4091D" w14:textId="77777777" w:rsidR="00227318" w:rsidRDefault="0022731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Elaine </w:t>
      </w:r>
      <w:r w:rsidR="00DE5106" w:rsidRPr="00227318">
        <w:rPr>
          <w:rFonts w:asciiTheme="minorHAnsi" w:hAnsiTheme="minorHAnsi"/>
          <w:sz w:val="22"/>
          <w:szCs w:val="22"/>
        </w:rPr>
        <w:t>van</w:t>
      </w:r>
      <w:r>
        <w:rPr>
          <w:rFonts w:asciiTheme="minorHAnsi" w:hAnsiTheme="minorHAnsi"/>
          <w:sz w:val="22"/>
          <w:szCs w:val="22"/>
        </w:rPr>
        <w:t xml:space="preserve"> Rooyen, marketing manager at Andrew Mentis, says that apart from supplying a standard floor grating product, the company is also able to provide a fit-for-purpose floor grating solution </w:t>
      </w:r>
      <w:r w:rsidR="00DE5106" w:rsidRPr="00227318">
        <w:rPr>
          <w:rFonts w:asciiTheme="minorHAnsi" w:hAnsiTheme="minorHAnsi"/>
          <w:sz w:val="22"/>
          <w:szCs w:val="22"/>
        </w:rPr>
        <w:t>based on the customer</w:t>
      </w:r>
      <w:r w:rsidR="00082E86">
        <w:rPr>
          <w:rFonts w:asciiTheme="minorHAnsi" w:hAnsiTheme="minorHAnsi"/>
          <w:sz w:val="22"/>
          <w:szCs w:val="22"/>
        </w:rPr>
        <w:t>s</w:t>
      </w:r>
      <w:r w:rsidR="00DE5106" w:rsidRPr="00227318">
        <w:rPr>
          <w:rFonts w:asciiTheme="minorHAnsi" w:hAnsiTheme="minorHAnsi"/>
          <w:sz w:val="22"/>
          <w:szCs w:val="22"/>
        </w:rPr>
        <w:t>’ requirements</w:t>
      </w:r>
      <w:r>
        <w:rPr>
          <w:rFonts w:asciiTheme="minorHAnsi" w:hAnsiTheme="minorHAnsi"/>
          <w:sz w:val="22"/>
          <w:szCs w:val="22"/>
        </w:rPr>
        <w:t>.</w:t>
      </w:r>
    </w:p>
    <w:p w14:paraId="040E804B" w14:textId="77777777" w:rsidR="00227318" w:rsidRDefault="0022731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3B5C8028" w14:textId="77777777" w:rsidR="00B610F2" w:rsidRPr="00227318" w:rsidRDefault="00B610F2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 xml:space="preserve">“A technical representative from Andrew Mentis meets with the customer to determine their precise needs and ensure that the structural integrity of </w:t>
      </w:r>
      <w:r w:rsidR="00227318">
        <w:rPr>
          <w:rFonts w:asciiTheme="minorHAnsi" w:hAnsiTheme="minorHAnsi"/>
          <w:sz w:val="22"/>
          <w:szCs w:val="22"/>
        </w:rPr>
        <w:t>the chosen product is maximi</w:t>
      </w:r>
      <w:r w:rsidR="00082E86">
        <w:rPr>
          <w:rFonts w:asciiTheme="minorHAnsi" w:hAnsiTheme="minorHAnsi"/>
          <w:sz w:val="22"/>
          <w:szCs w:val="22"/>
        </w:rPr>
        <w:t>s</w:t>
      </w:r>
      <w:r w:rsidR="00227318">
        <w:rPr>
          <w:rFonts w:asciiTheme="minorHAnsi" w:hAnsiTheme="minorHAnsi"/>
          <w:sz w:val="22"/>
          <w:szCs w:val="22"/>
        </w:rPr>
        <w:t>ed,</w:t>
      </w:r>
      <w:r w:rsidRPr="00227318">
        <w:rPr>
          <w:rFonts w:asciiTheme="minorHAnsi" w:hAnsiTheme="minorHAnsi"/>
          <w:sz w:val="22"/>
          <w:szCs w:val="22"/>
        </w:rPr>
        <w:t>”</w:t>
      </w:r>
      <w:r w:rsidR="00227318">
        <w:rPr>
          <w:rFonts w:asciiTheme="minorHAnsi" w:hAnsiTheme="minorHAnsi"/>
          <w:sz w:val="22"/>
          <w:szCs w:val="22"/>
        </w:rPr>
        <w:t xml:space="preserve"> she explains. </w:t>
      </w:r>
    </w:p>
    <w:p w14:paraId="66AD603C" w14:textId="77777777" w:rsidR="00B610F2" w:rsidRPr="00227318" w:rsidRDefault="00B610F2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2451D89B" w14:textId="77777777" w:rsidR="001D47FF" w:rsidRPr="00227318" w:rsidRDefault="001D47FF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>“While taking into account the custome</w:t>
      </w:r>
      <w:r w:rsidR="00227318">
        <w:rPr>
          <w:rFonts w:asciiTheme="minorHAnsi" w:hAnsiTheme="minorHAnsi"/>
          <w:sz w:val="22"/>
          <w:szCs w:val="22"/>
        </w:rPr>
        <w:t>r’s application</w:t>
      </w:r>
      <w:r w:rsidRPr="00227318">
        <w:rPr>
          <w:rFonts w:asciiTheme="minorHAnsi" w:hAnsiTheme="minorHAnsi"/>
          <w:sz w:val="22"/>
          <w:szCs w:val="22"/>
        </w:rPr>
        <w:t xml:space="preserve"> needs, there are specific non-negotiable factors that Andrew Mentis applies in the production of </w:t>
      </w:r>
      <w:r w:rsidR="0089415F" w:rsidRPr="00227318">
        <w:rPr>
          <w:rFonts w:asciiTheme="minorHAnsi" w:hAnsiTheme="minorHAnsi"/>
          <w:sz w:val="22"/>
          <w:szCs w:val="22"/>
        </w:rPr>
        <w:t xml:space="preserve">all </w:t>
      </w:r>
      <w:r w:rsidRPr="00227318">
        <w:rPr>
          <w:rFonts w:asciiTheme="minorHAnsi" w:hAnsiTheme="minorHAnsi"/>
          <w:sz w:val="22"/>
          <w:szCs w:val="22"/>
        </w:rPr>
        <w:t>our floor grating</w:t>
      </w:r>
      <w:r w:rsidR="0089415F" w:rsidRPr="00227318">
        <w:rPr>
          <w:rFonts w:asciiTheme="minorHAnsi" w:hAnsiTheme="minorHAnsi"/>
          <w:sz w:val="22"/>
          <w:szCs w:val="22"/>
        </w:rPr>
        <w:t xml:space="preserve"> products</w:t>
      </w:r>
      <w:r w:rsidRPr="00227318">
        <w:rPr>
          <w:rFonts w:asciiTheme="minorHAnsi" w:hAnsiTheme="minorHAnsi"/>
          <w:sz w:val="22"/>
          <w:szCs w:val="22"/>
        </w:rPr>
        <w:t>,” she says. “The manufacturing method we use</w:t>
      </w:r>
      <w:r w:rsidR="0089415F" w:rsidRPr="00227318">
        <w:rPr>
          <w:rFonts w:asciiTheme="minorHAnsi" w:hAnsiTheme="minorHAnsi"/>
          <w:sz w:val="22"/>
          <w:szCs w:val="22"/>
        </w:rPr>
        <w:t xml:space="preserve">, for instance, </w:t>
      </w:r>
      <w:r w:rsidRPr="00227318">
        <w:rPr>
          <w:rFonts w:asciiTheme="minorHAnsi" w:hAnsiTheme="minorHAnsi"/>
          <w:sz w:val="22"/>
          <w:szCs w:val="22"/>
        </w:rPr>
        <w:t>ensures that the transversals are positively and permanently locked to the bearer bars.</w:t>
      </w:r>
      <w:r w:rsidR="00C51E38" w:rsidRPr="00227318">
        <w:rPr>
          <w:rFonts w:asciiTheme="minorHAnsi" w:hAnsiTheme="minorHAnsi"/>
          <w:sz w:val="22"/>
          <w:szCs w:val="22"/>
        </w:rPr>
        <w:t>”</w:t>
      </w:r>
    </w:p>
    <w:p w14:paraId="72EF80FB" w14:textId="77777777" w:rsidR="00B610F2" w:rsidRPr="00227318" w:rsidRDefault="00B610F2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693412BE" w14:textId="77777777" w:rsidR="00C51E38" w:rsidRPr="00227318" w:rsidRDefault="00C51E3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>The locking method is based on compressive pressure at the intersections, engineered to use the full depth of the bearer bar. The grating panels – with a pitch of 40 mm by 40 mm – are flat, square and untwisted, so there are no cracks or crevices at intersections where corrosion could take place.</w:t>
      </w:r>
    </w:p>
    <w:p w14:paraId="0DC00314" w14:textId="77777777" w:rsidR="00C51E38" w:rsidRPr="00227318" w:rsidRDefault="00C51E38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1A42DA01" w14:textId="77777777" w:rsidR="000A1AA9" w:rsidRPr="00227318" w:rsidRDefault="00DE5106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>“We undertake</w:t>
      </w:r>
      <w:r w:rsidR="00BA0A72">
        <w:rPr>
          <w:rFonts w:asciiTheme="minorHAnsi" w:hAnsiTheme="minorHAnsi"/>
          <w:sz w:val="22"/>
          <w:szCs w:val="22"/>
        </w:rPr>
        <w:t xml:space="preserve"> all manufacturing at our world </w:t>
      </w:r>
      <w:r w:rsidRPr="00227318">
        <w:rPr>
          <w:rFonts w:asciiTheme="minorHAnsi" w:hAnsiTheme="minorHAnsi"/>
          <w:sz w:val="22"/>
          <w:szCs w:val="22"/>
        </w:rPr>
        <w:t xml:space="preserve">class facility in Elandsfontein near Johannesburg, where the most stringent </w:t>
      </w:r>
      <w:r w:rsidR="00AB41FE" w:rsidRPr="00227318">
        <w:rPr>
          <w:rFonts w:asciiTheme="minorHAnsi" w:hAnsiTheme="minorHAnsi"/>
          <w:sz w:val="22"/>
          <w:szCs w:val="22"/>
        </w:rPr>
        <w:t xml:space="preserve">standards </w:t>
      </w:r>
      <w:r w:rsidRPr="00227318">
        <w:rPr>
          <w:rFonts w:asciiTheme="minorHAnsi" w:hAnsiTheme="minorHAnsi"/>
          <w:sz w:val="22"/>
          <w:szCs w:val="22"/>
        </w:rPr>
        <w:t xml:space="preserve">are applied,” </w:t>
      </w:r>
      <w:r w:rsidR="00BA0A72">
        <w:rPr>
          <w:rFonts w:asciiTheme="minorHAnsi" w:hAnsiTheme="minorHAnsi"/>
          <w:sz w:val="22"/>
          <w:szCs w:val="22"/>
        </w:rPr>
        <w:t xml:space="preserve">van Rooyen </w:t>
      </w:r>
      <w:r w:rsidR="009D4858" w:rsidRPr="00227318">
        <w:rPr>
          <w:rFonts w:asciiTheme="minorHAnsi" w:hAnsiTheme="minorHAnsi"/>
          <w:sz w:val="22"/>
          <w:szCs w:val="22"/>
        </w:rPr>
        <w:t>says</w:t>
      </w:r>
      <w:r w:rsidR="00BA0A72">
        <w:rPr>
          <w:rFonts w:asciiTheme="minorHAnsi" w:hAnsiTheme="minorHAnsi"/>
          <w:sz w:val="22"/>
          <w:szCs w:val="22"/>
        </w:rPr>
        <w:t>.</w:t>
      </w:r>
      <w:r w:rsidR="00E178CF" w:rsidRPr="00227318">
        <w:rPr>
          <w:rFonts w:asciiTheme="minorHAnsi" w:hAnsiTheme="minorHAnsi"/>
          <w:sz w:val="22"/>
          <w:szCs w:val="22"/>
        </w:rPr>
        <w:t xml:space="preserve"> “These </w:t>
      </w:r>
      <w:r w:rsidR="00AB41FE" w:rsidRPr="00227318">
        <w:rPr>
          <w:rFonts w:asciiTheme="minorHAnsi" w:hAnsiTheme="minorHAnsi"/>
          <w:sz w:val="22"/>
          <w:szCs w:val="22"/>
        </w:rPr>
        <w:t>quality processes</w:t>
      </w:r>
      <w:r w:rsidR="00E178CF" w:rsidRPr="00227318">
        <w:rPr>
          <w:rFonts w:asciiTheme="minorHAnsi" w:hAnsiTheme="minorHAnsi"/>
          <w:sz w:val="22"/>
          <w:szCs w:val="22"/>
        </w:rPr>
        <w:t xml:space="preserve"> allow </w:t>
      </w:r>
      <w:r w:rsidR="00AB41FE" w:rsidRPr="00227318">
        <w:rPr>
          <w:rFonts w:asciiTheme="minorHAnsi" w:hAnsiTheme="minorHAnsi"/>
          <w:sz w:val="22"/>
          <w:szCs w:val="22"/>
        </w:rPr>
        <w:t xml:space="preserve">the </w:t>
      </w:r>
      <w:r w:rsidR="00AB41FE" w:rsidRPr="00227318">
        <w:rPr>
          <w:rFonts w:asciiTheme="minorHAnsi" w:hAnsiTheme="minorHAnsi"/>
          <w:sz w:val="22"/>
          <w:szCs w:val="22"/>
        </w:rPr>
        <w:lastRenderedPageBreak/>
        <w:t xml:space="preserve">combination of </w:t>
      </w:r>
      <w:r w:rsidR="00E178CF" w:rsidRPr="00227318">
        <w:rPr>
          <w:rFonts w:asciiTheme="minorHAnsi" w:hAnsiTheme="minorHAnsi"/>
          <w:sz w:val="22"/>
          <w:szCs w:val="22"/>
        </w:rPr>
        <w:t>high load-bearing capacity with a low relative quantity of metal</w:t>
      </w:r>
      <w:r w:rsidR="000A1AA9" w:rsidRPr="00227318">
        <w:rPr>
          <w:rFonts w:asciiTheme="minorHAnsi" w:hAnsiTheme="minorHAnsi"/>
          <w:sz w:val="22"/>
          <w:szCs w:val="22"/>
        </w:rPr>
        <w:t>. Filler bars distribute the load and stiffen the construction, while supporting bars take the load and transmit it to the bearing support.”</w:t>
      </w:r>
    </w:p>
    <w:p w14:paraId="11B213A2" w14:textId="77777777" w:rsidR="000A1AA9" w:rsidRPr="00227318" w:rsidRDefault="000A1AA9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77A7FB53" w14:textId="77777777" w:rsidR="000A1AA9" w:rsidRPr="00227318" w:rsidRDefault="000A1AA9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>Andrew Mentis RS40 floor grating is engineered to take a specific loading, ensuring the safety of people walking or working on mezzanines, catwalks, platforms and ramps. The grating’s non-slip characteristics are created by the positive raised sections that produce multi-directional obstructions on the top of each bearer bar, allowing for a far larger surface contact area.</w:t>
      </w:r>
    </w:p>
    <w:p w14:paraId="02619851" w14:textId="77777777" w:rsidR="000A1AA9" w:rsidRPr="00227318" w:rsidRDefault="000A1AA9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751D03F6" w14:textId="77777777" w:rsidR="000A1AA9" w:rsidRDefault="000A1AA9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227318">
        <w:rPr>
          <w:rFonts w:asciiTheme="minorHAnsi" w:hAnsiTheme="minorHAnsi"/>
          <w:sz w:val="22"/>
          <w:szCs w:val="22"/>
        </w:rPr>
        <w:t>The company also makes floor grating with a serrated profile for those customers that have application for this. For corrosive environments where steel cannot be used, moulded fibre glass grating is also available.</w:t>
      </w:r>
    </w:p>
    <w:p w14:paraId="752DD879" w14:textId="77777777" w:rsidR="005F7031" w:rsidRPr="00227318" w:rsidRDefault="005F7031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7AD67E48" w14:textId="77777777" w:rsidR="005F7031" w:rsidRDefault="005F7031" w:rsidP="005F7031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5F7031">
        <w:rPr>
          <w:rFonts w:asciiTheme="minorHAnsi" w:hAnsiTheme="minorHAnsi"/>
          <w:sz w:val="22"/>
          <w:szCs w:val="22"/>
        </w:rPr>
        <w:t>FLOOR GRATING PIC 01 : Mentis Rectagrid RS40 floor grating has been proven over years of application in the construction and mining sectors.</w:t>
      </w:r>
    </w:p>
    <w:p w14:paraId="11B798C1" w14:textId="77777777" w:rsidR="005F7031" w:rsidRPr="005F7031" w:rsidRDefault="005F7031" w:rsidP="005F7031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4B6BDCAF" w14:textId="77777777" w:rsidR="005F7031" w:rsidRDefault="005F7031" w:rsidP="005F7031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5F7031">
        <w:rPr>
          <w:rFonts w:asciiTheme="minorHAnsi" w:hAnsiTheme="minorHAnsi"/>
          <w:sz w:val="22"/>
          <w:szCs w:val="22"/>
        </w:rPr>
        <w:t xml:space="preserve">FLOOR GRATING PIC 02 : Highly engineered and extensively tested in the field, Rectagrid RS40 is manufactured locally. </w:t>
      </w:r>
    </w:p>
    <w:p w14:paraId="03FE04BD" w14:textId="77777777" w:rsidR="005F7031" w:rsidRPr="005F7031" w:rsidRDefault="005F7031" w:rsidP="005F7031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43086DFF" w14:textId="77777777" w:rsidR="00BB53B5" w:rsidRDefault="005F7031" w:rsidP="005F7031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5F7031">
        <w:rPr>
          <w:rFonts w:asciiTheme="minorHAnsi" w:hAnsiTheme="minorHAnsi"/>
          <w:sz w:val="22"/>
          <w:szCs w:val="22"/>
        </w:rPr>
        <w:t>FLOOR GRATING PIC 03 : Rectagrid RS40 offers unequalled load bearing capacity.</w:t>
      </w:r>
    </w:p>
    <w:p w14:paraId="3570B757" w14:textId="77777777" w:rsidR="005F7031" w:rsidRPr="00BA0A72" w:rsidRDefault="005F7031" w:rsidP="005F7031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14:paraId="40364711" w14:textId="77777777" w:rsidR="00BA0A72" w:rsidRDefault="00BA0A72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BA0A72">
        <w:rPr>
          <w:rFonts w:asciiTheme="minorHAnsi" w:hAnsiTheme="minorHAnsi"/>
          <w:sz w:val="22"/>
          <w:szCs w:val="22"/>
        </w:rPr>
        <w:t xml:space="preserve">ENDS </w:t>
      </w:r>
      <w:r>
        <w:rPr>
          <w:rFonts w:asciiTheme="minorHAnsi" w:hAnsiTheme="minorHAnsi"/>
          <w:sz w:val="22"/>
          <w:szCs w:val="22"/>
        </w:rPr>
        <w:t xml:space="preserve">… </w:t>
      </w:r>
      <w:r w:rsidR="005F7031">
        <w:rPr>
          <w:rFonts w:asciiTheme="minorHAnsi" w:hAnsiTheme="minorHAnsi"/>
          <w:sz w:val="22"/>
          <w:szCs w:val="22"/>
        </w:rPr>
        <w:t>MARCH</w:t>
      </w:r>
      <w:r w:rsidRPr="00BA0A72">
        <w:rPr>
          <w:rFonts w:asciiTheme="minorHAnsi" w:hAnsiTheme="minorHAnsi"/>
          <w:sz w:val="22"/>
          <w:szCs w:val="22"/>
        </w:rPr>
        <w:t xml:space="preserve"> 2017 </w:t>
      </w:r>
    </w:p>
    <w:p w14:paraId="7D51356F" w14:textId="77777777" w:rsidR="005F703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F7BD07F" w14:textId="77777777" w:rsidR="005F703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3BFA64A4" w14:textId="77777777" w:rsidR="005F703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0FF3AC84" w14:textId="77777777" w:rsidR="005F703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22DFBA1" w14:textId="77777777" w:rsidR="005F7031" w:rsidRPr="0071771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</w:p>
    <w:p w14:paraId="091B0165" w14:textId="77777777" w:rsidR="005F7031" w:rsidRPr="0071771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 w:rsidRPr="00717711">
        <w:rPr>
          <w:rFonts w:ascii="Calibri" w:hAnsi="Calibri" w:cs="Tahoma"/>
          <w:sz w:val="22"/>
          <w:szCs w:val="22"/>
        </w:rPr>
        <w:t>FOR</w:t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  <w:t>:</w:t>
      </w:r>
      <w:r w:rsidRPr="00717711">
        <w:rPr>
          <w:rFonts w:ascii="Calibri" w:hAnsi="Calibri" w:cs="Tahoma"/>
          <w:sz w:val="22"/>
          <w:szCs w:val="22"/>
        </w:rPr>
        <w:tab/>
        <w:t>ELAINE VAN ROOYEN</w:t>
      </w:r>
    </w:p>
    <w:p w14:paraId="6C11321E" w14:textId="77777777" w:rsidR="005F7031" w:rsidRPr="0071771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  <w:t>ANDREW MENTIS (PTY) LTD</w:t>
      </w:r>
    </w:p>
    <w:p w14:paraId="6ABC8C1A" w14:textId="77777777" w:rsidR="005F7031" w:rsidRPr="0071771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  <w:t>TEL : +27 011 255 3200</w:t>
      </w:r>
    </w:p>
    <w:p w14:paraId="5E57AE2A" w14:textId="77777777" w:rsidR="005F7031" w:rsidRPr="00717711" w:rsidRDefault="005F7031" w:rsidP="005F7031">
      <w:pPr>
        <w:pStyle w:val="PlainText"/>
        <w:rPr>
          <w:rFonts w:ascii="Calibri" w:hAnsi="Calibri" w:cs="Tahoma"/>
          <w:sz w:val="22"/>
          <w:szCs w:val="22"/>
        </w:rPr>
      </w:pP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r w:rsidRPr="00717711">
        <w:rPr>
          <w:rFonts w:ascii="Calibri" w:hAnsi="Calibri" w:cs="Tahoma"/>
          <w:sz w:val="22"/>
          <w:szCs w:val="22"/>
        </w:rPr>
        <w:tab/>
      </w:r>
      <w:hyperlink r:id="rId7" w:history="1">
        <w:r w:rsidRPr="00717711">
          <w:rPr>
            <w:rStyle w:val="Hyperlink"/>
            <w:rFonts w:ascii="Calibri" w:eastAsiaTheme="majorEastAsia" w:hAnsi="Calibri" w:cs="Tahoma"/>
            <w:sz w:val="22"/>
            <w:szCs w:val="22"/>
          </w:rPr>
          <w:t>www.mentis.co.za</w:t>
        </w:r>
      </w:hyperlink>
    </w:p>
    <w:p w14:paraId="64C17099" w14:textId="77777777" w:rsidR="005F7031" w:rsidRPr="00BA0A72" w:rsidRDefault="005F7031" w:rsidP="0022731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sectPr w:rsidR="005F7031" w:rsidRPr="00BA0A72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BD768" w14:textId="77777777" w:rsidR="00C34569" w:rsidRDefault="00C34569" w:rsidP="00227318">
      <w:r>
        <w:separator/>
      </w:r>
    </w:p>
  </w:endnote>
  <w:endnote w:type="continuationSeparator" w:id="0">
    <w:p w14:paraId="527B6814" w14:textId="77777777" w:rsidR="00C34569" w:rsidRDefault="00C34569" w:rsidP="00227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8780743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  <w:sz w:val="22"/>
        <w:szCs w:val="22"/>
      </w:rPr>
    </w:sdtEndPr>
    <w:sdtContent>
      <w:p w14:paraId="19D5E6AD" w14:textId="77777777" w:rsidR="00227318" w:rsidRPr="00082E86" w:rsidRDefault="00227318">
        <w:pPr>
          <w:pStyle w:val="Footer"/>
          <w:jc w:val="right"/>
          <w:rPr>
            <w:rFonts w:asciiTheme="minorHAnsi" w:hAnsiTheme="minorHAnsi"/>
            <w:sz w:val="22"/>
            <w:szCs w:val="22"/>
          </w:rPr>
        </w:pPr>
        <w:r w:rsidRPr="00082E86">
          <w:rPr>
            <w:rFonts w:asciiTheme="minorHAnsi" w:hAnsiTheme="minorHAnsi"/>
            <w:sz w:val="22"/>
            <w:szCs w:val="22"/>
          </w:rPr>
          <w:fldChar w:fldCharType="begin"/>
        </w:r>
        <w:r w:rsidRPr="00082E86">
          <w:rPr>
            <w:rFonts w:asciiTheme="minorHAnsi" w:hAnsiTheme="minorHAnsi"/>
            <w:sz w:val="22"/>
            <w:szCs w:val="22"/>
          </w:rPr>
          <w:instrText xml:space="preserve"> PAGE   \* MERGEFORMAT </w:instrText>
        </w:r>
        <w:r w:rsidRPr="00082E86">
          <w:rPr>
            <w:rFonts w:asciiTheme="minorHAnsi" w:hAnsiTheme="minorHAnsi"/>
            <w:sz w:val="22"/>
            <w:szCs w:val="22"/>
          </w:rPr>
          <w:fldChar w:fldCharType="separate"/>
        </w:r>
        <w:r w:rsidR="001536F2">
          <w:rPr>
            <w:rFonts w:asciiTheme="minorHAnsi" w:hAnsiTheme="minorHAnsi"/>
            <w:noProof/>
            <w:sz w:val="22"/>
            <w:szCs w:val="22"/>
          </w:rPr>
          <w:t>1</w:t>
        </w:r>
        <w:r w:rsidRPr="00082E86">
          <w:rPr>
            <w:rFonts w:asciiTheme="minorHAnsi" w:hAnsiTheme="minorHAns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C9A31" w14:textId="77777777" w:rsidR="00C34569" w:rsidRDefault="00C34569" w:rsidP="00227318">
      <w:r>
        <w:separator/>
      </w:r>
    </w:p>
  </w:footnote>
  <w:footnote w:type="continuationSeparator" w:id="0">
    <w:p w14:paraId="118C7D90" w14:textId="77777777" w:rsidR="00C34569" w:rsidRDefault="00C34569" w:rsidP="002273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BE47A" w14:textId="77777777" w:rsidR="00227318" w:rsidRPr="00082E86" w:rsidRDefault="00227318" w:rsidP="00227318">
    <w:pPr>
      <w:pStyle w:val="Header"/>
      <w:jc w:val="right"/>
      <w:rPr>
        <w:rFonts w:asciiTheme="minorHAnsi" w:hAnsiTheme="minorHAnsi"/>
        <w:sz w:val="22"/>
        <w:szCs w:val="22"/>
      </w:rPr>
    </w:pPr>
    <w:r w:rsidRPr="00082E86">
      <w:rPr>
        <w:rFonts w:asciiTheme="minorHAnsi" w:hAnsiTheme="minorHAnsi"/>
        <w:sz w:val="22"/>
        <w:szCs w:val="22"/>
      </w:rPr>
      <w:t>floor grating must be well engineered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656"/>
    <w:rsid w:val="00082E86"/>
    <w:rsid w:val="000A1AA9"/>
    <w:rsid w:val="000E0656"/>
    <w:rsid w:val="001536F2"/>
    <w:rsid w:val="00154830"/>
    <w:rsid w:val="001603BA"/>
    <w:rsid w:val="001D47FF"/>
    <w:rsid w:val="00227318"/>
    <w:rsid w:val="00227D08"/>
    <w:rsid w:val="00295CD5"/>
    <w:rsid w:val="00565D6C"/>
    <w:rsid w:val="00570D24"/>
    <w:rsid w:val="00573D60"/>
    <w:rsid w:val="005F7031"/>
    <w:rsid w:val="006C469E"/>
    <w:rsid w:val="008068AE"/>
    <w:rsid w:val="00850517"/>
    <w:rsid w:val="00864B0F"/>
    <w:rsid w:val="0089415F"/>
    <w:rsid w:val="008D7DA5"/>
    <w:rsid w:val="00947FFD"/>
    <w:rsid w:val="009763BE"/>
    <w:rsid w:val="00980A6A"/>
    <w:rsid w:val="009B1C12"/>
    <w:rsid w:val="009D4858"/>
    <w:rsid w:val="00AA0A92"/>
    <w:rsid w:val="00AB41FE"/>
    <w:rsid w:val="00B33027"/>
    <w:rsid w:val="00B610F2"/>
    <w:rsid w:val="00BA0A72"/>
    <w:rsid w:val="00BB53B5"/>
    <w:rsid w:val="00C34569"/>
    <w:rsid w:val="00C51E38"/>
    <w:rsid w:val="00D65BB4"/>
    <w:rsid w:val="00D86D3B"/>
    <w:rsid w:val="00DA2AD3"/>
    <w:rsid w:val="00DE5106"/>
    <w:rsid w:val="00DF3D59"/>
    <w:rsid w:val="00E178CF"/>
    <w:rsid w:val="00E247A8"/>
    <w:rsid w:val="00E42051"/>
    <w:rsid w:val="00ED0AF8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F5E1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86D3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rFonts w:asciiTheme="minorHAnsi" w:hAnsiTheme="minorHAnsi"/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273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31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2273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7318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3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318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5F7031"/>
    <w:rPr>
      <w:rFonts w:ascii="Courier New" w:eastAsia="Times New Roman" w:hAnsi="Courier New"/>
      <w:lang w:val="en-GB" w:bidi="ar-SA"/>
    </w:rPr>
  </w:style>
  <w:style w:type="character" w:customStyle="1" w:styleId="PlainTextChar">
    <w:name w:val="Plain Text Char"/>
    <w:basedOn w:val="DefaultParagraphFont"/>
    <w:link w:val="PlainText"/>
    <w:rsid w:val="005F7031"/>
    <w:rPr>
      <w:rFonts w:ascii="Courier New" w:eastAsia="Times New Roman" w:hAnsi="Courier New"/>
      <w:lang w:val="en-GB" w:bidi="ar-SA"/>
    </w:rPr>
  </w:style>
  <w:style w:type="character" w:styleId="Hyperlink">
    <w:name w:val="Hyperlink"/>
    <w:rsid w:val="005F70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mentis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2890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2017-03-04T09:23:00Z</cp:lastPrinted>
  <dcterms:created xsi:type="dcterms:W3CDTF">2017-03-07T07:21:00Z</dcterms:created>
  <dcterms:modified xsi:type="dcterms:W3CDTF">2017-03-07T07:21:00Z</dcterms:modified>
</cp:coreProperties>
</file>