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987207" w14:textId="77777777" w:rsidR="00A72641" w:rsidRDefault="00FF14B5" w:rsidP="00A609E7">
      <w:pPr>
        <w:spacing w:line="360" w:lineRule="auto"/>
        <w:jc w:val="both"/>
        <w:rPr>
          <w:b/>
          <w:color w:val="FF0000"/>
        </w:rPr>
      </w:pPr>
      <w:bookmarkStart w:id="0" w:name="_GoBack"/>
      <w:bookmarkEnd w:id="0"/>
      <w:r>
        <w:rPr>
          <w:b/>
          <w:color w:val="FF0000"/>
        </w:rPr>
        <w:t xml:space="preserve">Media Release </w:t>
      </w:r>
    </w:p>
    <w:p w14:paraId="725B236C" w14:textId="77777777" w:rsidR="001048AA" w:rsidRDefault="000D20C1" w:rsidP="0005212D">
      <w:pPr>
        <w:spacing w:line="360" w:lineRule="auto"/>
        <w:jc w:val="both"/>
      </w:pPr>
      <w:r>
        <w:t>02 March 2017</w:t>
      </w:r>
      <w:r w:rsidR="00731C36">
        <w:t xml:space="preserve"> </w:t>
      </w:r>
    </w:p>
    <w:p w14:paraId="2D6ADEDF" w14:textId="77777777" w:rsidR="00FF14B5" w:rsidRDefault="00FF14B5" w:rsidP="0005212D">
      <w:pPr>
        <w:spacing w:line="360" w:lineRule="auto"/>
        <w:jc w:val="both"/>
      </w:pPr>
    </w:p>
    <w:p w14:paraId="77F4D591" w14:textId="77777777" w:rsidR="00FF14B5" w:rsidRPr="00FF14B5" w:rsidRDefault="00FF14B5" w:rsidP="00FF14B5">
      <w:pPr>
        <w:rPr>
          <w:rFonts w:cs="Times New Roman"/>
          <w:b/>
          <w:szCs w:val="22"/>
        </w:rPr>
      </w:pPr>
      <w:r w:rsidRPr="00FF14B5">
        <w:rPr>
          <w:rFonts w:cs="Times New Roman"/>
          <w:b/>
          <w:szCs w:val="22"/>
        </w:rPr>
        <w:t>SOUTH AFRICANS CANNOT AFFORD TO IGNORE THE WATER CRISIS</w:t>
      </w:r>
    </w:p>
    <w:p w14:paraId="06B22399" w14:textId="77777777" w:rsidR="00871633" w:rsidRDefault="00871633" w:rsidP="001A3C40">
      <w:pPr>
        <w:spacing w:line="360" w:lineRule="auto"/>
        <w:jc w:val="both"/>
        <w:rPr>
          <w:b/>
        </w:rPr>
      </w:pPr>
    </w:p>
    <w:p w14:paraId="7B0C6B3C" w14:textId="77777777" w:rsidR="00FF14B5" w:rsidRPr="00FF14B5" w:rsidRDefault="00FF14B5" w:rsidP="001A3C40">
      <w:pPr>
        <w:jc w:val="both"/>
        <w:rPr>
          <w:rFonts w:cs="Times New Roman"/>
          <w:i/>
          <w:szCs w:val="22"/>
        </w:rPr>
      </w:pPr>
      <w:r w:rsidRPr="00FF14B5">
        <w:rPr>
          <w:rFonts w:cs="Times New Roman"/>
          <w:i/>
          <w:szCs w:val="22"/>
        </w:rPr>
        <w:t xml:space="preserve">While the maintenance and development of infrastructure is an important element of addressing South Africa’s water scarcity issues, changing peoples’ attitude to water usage and effectively managing the demand for water are equally critical, writes Sean Molloy, GIBB General Manager: Integrated Infrastructure Services. </w:t>
      </w:r>
    </w:p>
    <w:p w14:paraId="267AE804" w14:textId="77777777" w:rsidR="00FF14B5" w:rsidRPr="00FF14B5" w:rsidRDefault="00FF14B5" w:rsidP="001A3C40">
      <w:pPr>
        <w:jc w:val="both"/>
        <w:rPr>
          <w:rFonts w:cs="Times New Roman"/>
          <w:szCs w:val="22"/>
        </w:rPr>
      </w:pPr>
    </w:p>
    <w:p w14:paraId="5423A7CF" w14:textId="77777777" w:rsidR="00FF14B5" w:rsidRPr="00FF14B5" w:rsidRDefault="00FF14B5" w:rsidP="001A3C40">
      <w:pPr>
        <w:jc w:val="both"/>
        <w:rPr>
          <w:rFonts w:cs="Times New Roman"/>
          <w:szCs w:val="22"/>
        </w:rPr>
      </w:pPr>
      <w:r w:rsidRPr="00FF14B5">
        <w:rPr>
          <w:rFonts w:cs="Times New Roman"/>
          <w:szCs w:val="22"/>
        </w:rPr>
        <w:t>The preservation and efficient management of water has received increased priority by governments and corporate players globally. In South Africa, the drought crisis has highlighted the urgent need to conserve and manage water more effectively.</w:t>
      </w:r>
    </w:p>
    <w:p w14:paraId="76E99F8A" w14:textId="77777777" w:rsidR="00FF14B5" w:rsidRPr="00FF14B5" w:rsidRDefault="00FF14B5" w:rsidP="001A3C40">
      <w:pPr>
        <w:jc w:val="both"/>
        <w:rPr>
          <w:rFonts w:cs="Times New Roman"/>
          <w:szCs w:val="22"/>
        </w:rPr>
      </w:pPr>
    </w:p>
    <w:p w14:paraId="7B9A6E2F" w14:textId="77777777" w:rsidR="00FF14B5" w:rsidRPr="00FF14B5" w:rsidRDefault="00FF14B5" w:rsidP="001A3C40">
      <w:pPr>
        <w:jc w:val="both"/>
        <w:rPr>
          <w:rFonts w:cs="Times New Roman"/>
          <w:szCs w:val="22"/>
        </w:rPr>
      </w:pPr>
      <w:r w:rsidRPr="00FF14B5">
        <w:rPr>
          <w:rFonts w:cs="Times New Roman"/>
          <w:szCs w:val="22"/>
        </w:rPr>
        <w:t xml:space="preserve">The Water Research Commission predicts that South Africa will </w:t>
      </w:r>
      <w:r w:rsidR="00BE303E">
        <w:rPr>
          <w:rFonts w:cs="Times New Roman"/>
          <w:szCs w:val="22"/>
        </w:rPr>
        <w:t>demand 17% more water</w:t>
      </w:r>
      <w:r w:rsidRPr="00FF14B5">
        <w:rPr>
          <w:rFonts w:cs="Times New Roman"/>
          <w:szCs w:val="22"/>
        </w:rPr>
        <w:t xml:space="preserve"> by</w:t>
      </w:r>
      <w:r w:rsidR="00BE303E">
        <w:rPr>
          <w:rFonts w:cs="Times New Roman"/>
          <w:szCs w:val="22"/>
        </w:rPr>
        <w:t xml:space="preserve"> the year</w:t>
      </w:r>
      <w:r w:rsidRPr="00FF14B5">
        <w:rPr>
          <w:rFonts w:cs="Times New Roman"/>
          <w:szCs w:val="22"/>
        </w:rPr>
        <w:t xml:space="preserve"> 2030. The country’s water supplies are almost fully allocated, making it difficult for new enterprises to access water licences and placing a dampener on future economic growth.</w:t>
      </w:r>
    </w:p>
    <w:p w14:paraId="6E82076B" w14:textId="77777777" w:rsidR="00FF14B5" w:rsidRPr="00FF14B5" w:rsidRDefault="00FF14B5" w:rsidP="001A3C40">
      <w:pPr>
        <w:jc w:val="both"/>
        <w:rPr>
          <w:rFonts w:cs="Times New Roman"/>
          <w:szCs w:val="22"/>
        </w:rPr>
      </w:pPr>
    </w:p>
    <w:p w14:paraId="0D6387F0" w14:textId="77777777" w:rsidR="00FF14B5" w:rsidRPr="00FF14B5" w:rsidRDefault="00FF14B5" w:rsidP="001A3C40">
      <w:pPr>
        <w:jc w:val="both"/>
        <w:rPr>
          <w:rFonts w:cs="Times New Roman"/>
          <w:szCs w:val="22"/>
        </w:rPr>
      </w:pPr>
      <w:r w:rsidRPr="00FF14B5">
        <w:rPr>
          <w:rFonts w:cs="Times New Roman"/>
          <w:szCs w:val="22"/>
        </w:rPr>
        <w:t xml:space="preserve">Currently, up to 50% of water supplied to South African cities cannot be accounted for. This varies from between 30% and 50% in the metropolitan areas and between 40% and 60% in the smaller municipalities, amounting to an annual loss of about R7 billion worth of water as indicated in government’s nine-point plan. </w:t>
      </w:r>
    </w:p>
    <w:p w14:paraId="3E62C39A" w14:textId="77777777" w:rsidR="00FF14B5" w:rsidRPr="00FF14B5" w:rsidRDefault="00FF14B5" w:rsidP="001A3C40">
      <w:pPr>
        <w:jc w:val="both"/>
        <w:rPr>
          <w:rFonts w:cs="Times New Roman"/>
          <w:szCs w:val="22"/>
        </w:rPr>
      </w:pPr>
    </w:p>
    <w:p w14:paraId="6DF6B45F" w14:textId="77777777" w:rsidR="00FF14B5" w:rsidRPr="00FF14B5" w:rsidRDefault="00FF14B5" w:rsidP="001A3C40">
      <w:pPr>
        <w:jc w:val="both"/>
        <w:rPr>
          <w:rFonts w:cs="Times New Roman"/>
          <w:szCs w:val="22"/>
        </w:rPr>
      </w:pPr>
      <w:r w:rsidRPr="00FF14B5">
        <w:rPr>
          <w:rFonts w:cs="Times New Roman"/>
          <w:szCs w:val="22"/>
        </w:rPr>
        <w:t xml:space="preserve">This unaccounted water usage is largely as a result of water leaks and unmetered water usage. </w:t>
      </w:r>
    </w:p>
    <w:p w14:paraId="2C72A104" w14:textId="77777777" w:rsidR="00FF14B5" w:rsidRPr="00FF14B5" w:rsidRDefault="00FF14B5" w:rsidP="001A3C40">
      <w:pPr>
        <w:jc w:val="both"/>
        <w:rPr>
          <w:rFonts w:cs="Times New Roman"/>
          <w:szCs w:val="22"/>
        </w:rPr>
      </w:pPr>
    </w:p>
    <w:p w14:paraId="4497DDB6" w14:textId="77777777" w:rsidR="00FF14B5" w:rsidRPr="00FF14B5" w:rsidRDefault="00FF14B5" w:rsidP="001A3C40">
      <w:pPr>
        <w:jc w:val="both"/>
        <w:rPr>
          <w:rFonts w:cs="Times New Roman"/>
          <w:szCs w:val="22"/>
        </w:rPr>
      </w:pPr>
      <w:r w:rsidRPr="00FF14B5">
        <w:rPr>
          <w:rFonts w:cs="Times New Roman"/>
          <w:szCs w:val="22"/>
        </w:rPr>
        <w:t xml:space="preserve">According to the Water Research Commission, while South Africa’s post-1994 water legislation has been heralded as pioneering, there have been challenges in implementation. This is largely due to the legacy issues as a result of outdated water laws as well as the growing demands on South Africa’s existing water resources, intensified by population growth, rapid urbanisation, economic development and increased demand for higher levels of service.  </w:t>
      </w:r>
    </w:p>
    <w:p w14:paraId="11215EFE" w14:textId="77777777" w:rsidR="00FF14B5" w:rsidRPr="00FF14B5" w:rsidRDefault="00FF14B5" w:rsidP="001A3C40">
      <w:pPr>
        <w:jc w:val="both"/>
        <w:rPr>
          <w:rFonts w:cs="Times New Roman"/>
          <w:szCs w:val="22"/>
        </w:rPr>
      </w:pPr>
    </w:p>
    <w:p w14:paraId="484601E0" w14:textId="77777777" w:rsidR="00FF14B5" w:rsidRPr="00FF14B5" w:rsidRDefault="00FF14B5" w:rsidP="001A3C40">
      <w:pPr>
        <w:jc w:val="both"/>
        <w:rPr>
          <w:rFonts w:cs="Times New Roman"/>
          <w:szCs w:val="22"/>
        </w:rPr>
      </w:pPr>
      <w:r w:rsidRPr="00FF14B5">
        <w:rPr>
          <w:rFonts w:cs="Times New Roman"/>
          <w:szCs w:val="22"/>
        </w:rPr>
        <w:t>There are solutions to South Africa’s water crisis, but they require committed collaboration between government and the private sector. The strategy needs to be two-pronged – firstly to reduce public demand for water and secondly to conserve the water already in the system.</w:t>
      </w:r>
    </w:p>
    <w:p w14:paraId="40C2D2C7" w14:textId="77777777" w:rsidR="00FF14B5" w:rsidRPr="00FF14B5" w:rsidRDefault="00FF14B5" w:rsidP="001A3C40">
      <w:pPr>
        <w:jc w:val="both"/>
        <w:rPr>
          <w:rFonts w:cs="Times New Roman"/>
          <w:szCs w:val="22"/>
        </w:rPr>
      </w:pPr>
    </w:p>
    <w:p w14:paraId="0D1D056C" w14:textId="77777777" w:rsidR="00FF14B5" w:rsidRDefault="00FF14B5" w:rsidP="001A3C40">
      <w:pPr>
        <w:jc w:val="both"/>
        <w:rPr>
          <w:rFonts w:cs="Times New Roman"/>
          <w:i/>
          <w:szCs w:val="22"/>
        </w:rPr>
      </w:pPr>
      <w:r w:rsidRPr="00FF14B5">
        <w:rPr>
          <w:rFonts w:cs="Times New Roman"/>
          <w:i/>
          <w:szCs w:val="22"/>
        </w:rPr>
        <w:t>Reduce public demand for water</w:t>
      </w:r>
    </w:p>
    <w:p w14:paraId="2D65ADA4" w14:textId="77777777" w:rsidR="00182C55" w:rsidRPr="00FF14B5" w:rsidRDefault="00182C55" w:rsidP="001A3C40">
      <w:pPr>
        <w:jc w:val="both"/>
        <w:rPr>
          <w:rFonts w:cs="Times New Roman"/>
          <w:i/>
          <w:szCs w:val="22"/>
        </w:rPr>
      </w:pPr>
    </w:p>
    <w:p w14:paraId="30C34944" w14:textId="77777777" w:rsidR="00FF14B5" w:rsidRPr="00FF14B5" w:rsidRDefault="00FF14B5" w:rsidP="001A3C40">
      <w:pPr>
        <w:jc w:val="both"/>
        <w:rPr>
          <w:rFonts w:cs="Times New Roman"/>
          <w:szCs w:val="22"/>
        </w:rPr>
      </w:pPr>
      <w:r w:rsidRPr="00FF14B5">
        <w:rPr>
          <w:rFonts w:cs="Times New Roman"/>
          <w:szCs w:val="22"/>
        </w:rPr>
        <w:t>Reducing public demand for water requires increasing the price for excessive water usage and educating the public o</w:t>
      </w:r>
      <w:r w:rsidR="00BE303E">
        <w:rPr>
          <w:rFonts w:cs="Times New Roman"/>
          <w:szCs w:val="22"/>
        </w:rPr>
        <w:t>n water-saving techniques. Whilst</w:t>
      </w:r>
      <w:r w:rsidRPr="00FF14B5">
        <w:rPr>
          <w:rFonts w:cs="Times New Roman"/>
          <w:szCs w:val="22"/>
        </w:rPr>
        <w:t xml:space="preserve"> government has introduced initiatives to instil a water saving mind-set amongst South Africans, this does not seem to have had the desired outcome and efforts need to be redoubled, preferably with the help of the private sector.</w:t>
      </w:r>
    </w:p>
    <w:p w14:paraId="4EDE83A1" w14:textId="77777777" w:rsidR="00FF14B5" w:rsidRPr="00FF14B5" w:rsidRDefault="00FF14B5" w:rsidP="001A3C40">
      <w:pPr>
        <w:jc w:val="both"/>
        <w:rPr>
          <w:rFonts w:cs="Times New Roman"/>
          <w:szCs w:val="22"/>
        </w:rPr>
      </w:pPr>
    </w:p>
    <w:p w14:paraId="496C8DBB" w14:textId="77777777" w:rsidR="00FF14B5" w:rsidRPr="00FF14B5" w:rsidRDefault="00FF14B5" w:rsidP="001A3C40">
      <w:pPr>
        <w:jc w:val="both"/>
        <w:rPr>
          <w:rFonts w:cs="Times New Roman"/>
          <w:szCs w:val="22"/>
        </w:rPr>
      </w:pPr>
      <w:r w:rsidRPr="00FF14B5">
        <w:rPr>
          <w:rFonts w:cs="Times New Roman"/>
          <w:szCs w:val="22"/>
        </w:rPr>
        <w:t xml:space="preserve">South Africa could look to Botswana’s Project Somarela Thothi for a workable public private partnership (PPP) model. The programme was initiated in March 2015 to reduce water losses during Gaberone’s worst drought in 32 years. </w:t>
      </w:r>
    </w:p>
    <w:p w14:paraId="64861B65" w14:textId="77777777" w:rsidR="00FF14B5" w:rsidRPr="00FF14B5" w:rsidRDefault="00FF14B5" w:rsidP="001A3C40">
      <w:pPr>
        <w:jc w:val="both"/>
        <w:rPr>
          <w:rFonts w:cs="Times New Roman"/>
          <w:szCs w:val="22"/>
        </w:rPr>
      </w:pPr>
    </w:p>
    <w:p w14:paraId="07D5D114" w14:textId="77777777" w:rsidR="00FF14B5" w:rsidRPr="00FF14B5" w:rsidRDefault="00FF14B5" w:rsidP="001A3C40">
      <w:pPr>
        <w:jc w:val="both"/>
        <w:rPr>
          <w:rFonts w:cs="Times New Roman"/>
          <w:szCs w:val="22"/>
        </w:rPr>
      </w:pPr>
      <w:r w:rsidRPr="00FF14B5">
        <w:rPr>
          <w:rFonts w:cs="Times New Roman"/>
          <w:szCs w:val="22"/>
        </w:rPr>
        <w:t>A partnership was formed between the German Development Corporation (GIZ), Water Utilities Corporation and First National Bank Botswana Foundation with the aim of reducing water demand by implementing social and technical water loss reduction initiatives.</w:t>
      </w:r>
    </w:p>
    <w:p w14:paraId="30C2A882" w14:textId="77777777" w:rsidR="00FF14B5" w:rsidRPr="00FF14B5" w:rsidRDefault="00FF14B5" w:rsidP="001A3C40">
      <w:pPr>
        <w:jc w:val="both"/>
        <w:rPr>
          <w:rFonts w:cs="Times New Roman"/>
          <w:szCs w:val="22"/>
        </w:rPr>
      </w:pPr>
    </w:p>
    <w:p w14:paraId="36C75E91" w14:textId="77777777" w:rsidR="00FF14B5" w:rsidRPr="00FF14B5" w:rsidRDefault="00FF14B5" w:rsidP="001A3C40">
      <w:pPr>
        <w:jc w:val="both"/>
        <w:rPr>
          <w:rFonts w:cs="Times New Roman"/>
          <w:szCs w:val="22"/>
        </w:rPr>
      </w:pPr>
      <w:r w:rsidRPr="00FF14B5">
        <w:rPr>
          <w:rFonts w:cs="Times New Roman"/>
          <w:szCs w:val="22"/>
        </w:rPr>
        <w:t>The social aspect focused on creating awareness around conserving water through promotional material, school awareness programmes and outreach initiatives, while the technical aspect focused on bulk metering and sectorisation to assess leakage and the potential for pressure management.</w:t>
      </w:r>
    </w:p>
    <w:p w14:paraId="1983A444" w14:textId="77777777" w:rsidR="00FF14B5" w:rsidRPr="00FF14B5" w:rsidRDefault="00FF14B5" w:rsidP="00FF14B5">
      <w:pPr>
        <w:rPr>
          <w:rFonts w:cs="Times New Roman"/>
          <w:szCs w:val="22"/>
        </w:rPr>
      </w:pPr>
    </w:p>
    <w:p w14:paraId="6A417208" w14:textId="77777777" w:rsidR="00FF14B5" w:rsidRDefault="00FF14B5" w:rsidP="00FF14B5">
      <w:pPr>
        <w:rPr>
          <w:rFonts w:cs="Times New Roman"/>
          <w:i/>
          <w:szCs w:val="22"/>
        </w:rPr>
      </w:pPr>
      <w:r w:rsidRPr="00FF14B5">
        <w:rPr>
          <w:rFonts w:cs="Times New Roman"/>
          <w:i/>
          <w:szCs w:val="22"/>
        </w:rPr>
        <w:t>Conserve water in the system</w:t>
      </w:r>
    </w:p>
    <w:p w14:paraId="6BC098FC" w14:textId="77777777" w:rsidR="00182C55" w:rsidRPr="00FF14B5" w:rsidRDefault="00182C55" w:rsidP="00FF14B5">
      <w:pPr>
        <w:rPr>
          <w:rFonts w:cs="Times New Roman"/>
          <w:i/>
          <w:szCs w:val="22"/>
        </w:rPr>
      </w:pPr>
    </w:p>
    <w:p w14:paraId="56B9F3F5" w14:textId="77777777" w:rsidR="00FF14B5" w:rsidRPr="00FF14B5" w:rsidRDefault="00FF14B5" w:rsidP="000D20C1">
      <w:pPr>
        <w:jc w:val="both"/>
        <w:rPr>
          <w:rFonts w:cs="Times New Roman"/>
          <w:szCs w:val="22"/>
        </w:rPr>
      </w:pPr>
      <w:r w:rsidRPr="00FF14B5">
        <w:rPr>
          <w:rFonts w:cs="Times New Roman"/>
          <w:szCs w:val="22"/>
        </w:rPr>
        <w:t xml:space="preserve">The technical measures form part of the second prong of an effective water conservation and demand management strategy, that is, to focus on the conservation of water already in the system.  </w:t>
      </w:r>
    </w:p>
    <w:p w14:paraId="36D0D3F3" w14:textId="77777777" w:rsidR="00FF14B5" w:rsidRPr="00FF14B5" w:rsidRDefault="00FF14B5" w:rsidP="000D20C1">
      <w:pPr>
        <w:jc w:val="both"/>
        <w:rPr>
          <w:rFonts w:cs="Times New Roman"/>
          <w:szCs w:val="22"/>
        </w:rPr>
      </w:pPr>
    </w:p>
    <w:p w14:paraId="045FD1DF" w14:textId="77777777" w:rsidR="00FF14B5" w:rsidRPr="00FF14B5" w:rsidRDefault="00FF14B5" w:rsidP="000D20C1">
      <w:pPr>
        <w:jc w:val="both"/>
        <w:rPr>
          <w:rFonts w:cs="Times New Roman"/>
          <w:szCs w:val="22"/>
        </w:rPr>
      </w:pPr>
      <w:r w:rsidRPr="00FF14B5">
        <w:rPr>
          <w:rFonts w:cs="Times New Roman"/>
          <w:szCs w:val="22"/>
        </w:rPr>
        <w:t xml:space="preserve">Leaks occur in the bulk and internal water distribution systems as well as water systems on private properties. One of the most effective ways to reduce leaks is to reduce the overall pressure within the network and conduct a leak detection and repair programme of the water distribution system.  </w:t>
      </w:r>
    </w:p>
    <w:p w14:paraId="6B02FB27" w14:textId="77777777" w:rsidR="00FF14B5" w:rsidRPr="00FF14B5" w:rsidRDefault="00FF14B5" w:rsidP="000D20C1">
      <w:pPr>
        <w:jc w:val="both"/>
        <w:rPr>
          <w:rFonts w:cs="Times New Roman"/>
          <w:szCs w:val="22"/>
        </w:rPr>
      </w:pPr>
    </w:p>
    <w:p w14:paraId="6C69E846" w14:textId="77777777" w:rsidR="00FF14B5" w:rsidRPr="00FF14B5" w:rsidRDefault="00FF14B5" w:rsidP="000D20C1">
      <w:pPr>
        <w:jc w:val="both"/>
        <w:rPr>
          <w:rFonts w:cs="Times New Roman"/>
          <w:szCs w:val="22"/>
        </w:rPr>
      </w:pPr>
      <w:r w:rsidRPr="00FF14B5">
        <w:rPr>
          <w:rFonts w:cs="Times New Roman"/>
          <w:szCs w:val="22"/>
        </w:rPr>
        <w:t>In addition, it makes economic sense to repair leaks within households. Many households do not have the means or expertise to maintain their housing water system. There are successful examples of initiatives to address this, which also create multiple employment opportunities.</w:t>
      </w:r>
    </w:p>
    <w:p w14:paraId="3600AEDB" w14:textId="77777777" w:rsidR="00FF14B5" w:rsidRPr="00FF14B5" w:rsidRDefault="00FF14B5" w:rsidP="000D20C1">
      <w:pPr>
        <w:jc w:val="both"/>
        <w:rPr>
          <w:rFonts w:cs="Times New Roman"/>
          <w:szCs w:val="22"/>
        </w:rPr>
      </w:pPr>
    </w:p>
    <w:p w14:paraId="5340D0EA" w14:textId="77777777" w:rsidR="00FF14B5" w:rsidRPr="00FF14B5" w:rsidRDefault="00FF14B5" w:rsidP="000D20C1">
      <w:pPr>
        <w:jc w:val="both"/>
        <w:rPr>
          <w:rFonts w:cs="Times New Roman"/>
          <w:szCs w:val="22"/>
        </w:rPr>
      </w:pPr>
      <w:r w:rsidRPr="00FF14B5">
        <w:rPr>
          <w:rFonts w:cs="Times New Roman"/>
          <w:szCs w:val="22"/>
        </w:rPr>
        <w:t>One such initiative by government was the training of 15,000 artisans and plumbers to repair leaking taps in their communities, with the first intake of 3,000 trainees recruited in the 2015/16 financial year.</w:t>
      </w:r>
    </w:p>
    <w:p w14:paraId="789B742D" w14:textId="77777777" w:rsidR="00FF14B5" w:rsidRPr="00FF14B5" w:rsidRDefault="00FF14B5" w:rsidP="000D20C1">
      <w:pPr>
        <w:jc w:val="both"/>
        <w:rPr>
          <w:rFonts w:cs="Times New Roman"/>
          <w:szCs w:val="22"/>
        </w:rPr>
      </w:pPr>
    </w:p>
    <w:p w14:paraId="7EC4D403" w14:textId="77777777" w:rsidR="00FF14B5" w:rsidRPr="00FF14B5" w:rsidRDefault="00FF14B5" w:rsidP="000D20C1">
      <w:pPr>
        <w:jc w:val="both"/>
        <w:rPr>
          <w:rFonts w:cs="Times New Roman"/>
          <w:szCs w:val="22"/>
        </w:rPr>
      </w:pPr>
      <w:r w:rsidRPr="00FF14B5">
        <w:rPr>
          <w:rFonts w:cs="Times New Roman"/>
          <w:szCs w:val="22"/>
        </w:rPr>
        <w:t xml:space="preserve">Importantly, applying just one or two of the above-mentioned solutions will not be as effective as implementing all solutions together. To do this, the public sector might consider kick-starting the process with a three-year programme, calling for private sector involvement. To achieve a sustainable process, government would need to commit to allocating the savings achieved to the ongoing implementation of the programme.  </w:t>
      </w:r>
    </w:p>
    <w:p w14:paraId="6006660F" w14:textId="77777777" w:rsidR="00FF14B5" w:rsidRPr="00FF14B5" w:rsidRDefault="00FF14B5" w:rsidP="000D20C1">
      <w:pPr>
        <w:jc w:val="both"/>
        <w:rPr>
          <w:rFonts w:cs="Times New Roman"/>
          <w:szCs w:val="22"/>
        </w:rPr>
      </w:pPr>
    </w:p>
    <w:p w14:paraId="708627BC" w14:textId="77777777" w:rsidR="00FF14B5" w:rsidRDefault="00FF14B5" w:rsidP="000D20C1">
      <w:pPr>
        <w:jc w:val="both"/>
        <w:rPr>
          <w:rFonts w:cs="Times New Roman"/>
          <w:szCs w:val="22"/>
        </w:rPr>
      </w:pPr>
      <w:r w:rsidRPr="00FF14B5">
        <w:rPr>
          <w:rFonts w:cs="Times New Roman"/>
          <w:szCs w:val="22"/>
        </w:rPr>
        <w:t>Ultimately, South Africans cannot afford to ignore this country’s most threatened resource and government cannot bear the water burden alone. Water scarcity is a significant societal challenge that needs to be shared between governments, non-governmental organisations, the private sector and society as a whole.</w:t>
      </w:r>
    </w:p>
    <w:p w14:paraId="65AF52C7" w14:textId="77777777" w:rsidR="00FF14B5" w:rsidRDefault="00FF14B5" w:rsidP="000D20C1">
      <w:pPr>
        <w:jc w:val="both"/>
        <w:rPr>
          <w:rFonts w:cs="Times New Roman"/>
          <w:szCs w:val="22"/>
        </w:rPr>
      </w:pPr>
    </w:p>
    <w:p w14:paraId="12078353" w14:textId="77777777" w:rsidR="00747DFF" w:rsidRPr="00731C36" w:rsidRDefault="00FF14B5" w:rsidP="000D20C1">
      <w:r>
        <w:rPr>
          <w:rFonts w:cs="Times New Roman"/>
          <w:szCs w:val="22"/>
        </w:rPr>
        <w:t>Ends</w:t>
      </w:r>
      <w:r w:rsidR="000D20C1">
        <w:rPr>
          <w:rFonts w:cs="Times New Roman"/>
          <w:szCs w:val="22"/>
        </w:rPr>
        <w:t>.</w:t>
      </w:r>
    </w:p>
    <w:p w14:paraId="4545B143" w14:textId="77777777" w:rsidR="00FB7A8A" w:rsidRPr="005E3464" w:rsidRDefault="006C12B8" w:rsidP="00A609E7">
      <w:pPr>
        <w:spacing w:line="360" w:lineRule="auto"/>
        <w:jc w:val="both"/>
      </w:pPr>
      <w:r w:rsidRPr="00A609E7">
        <w:lastRenderedPageBreak/>
        <w:t xml:space="preserve"> </w:t>
      </w:r>
    </w:p>
    <w:p w14:paraId="1DAE3454" w14:textId="77777777" w:rsidR="00E979A4" w:rsidRPr="00FB7A8A" w:rsidRDefault="00E979A4" w:rsidP="00A609E7">
      <w:pPr>
        <w:spacing w:line="360" w:lineRule="auto"/>
        <w:jc w:val="both"/>
        <w:rPr>
          <w:b/>
          <w:sz w:val="20"/>
          <w:u w:val="single"/>
        </w:rPr>
      </w:pPr>
      <w:r w:rsidRPr="00FB7A8A">
        <w:rPr>
          <w:b/>
          <w:sz w:val="20"/>
          <w:u w:val="single"/>
        </w:rPr>
        <w:t>About GIBB:</w:t>
      </w:r>
    </w:p>
    <w:p w14:paraId="3F1A3DF4" w14:textId="77777777" w:rsidR="00731C36" w:rsidRDefault="00E979A4" w:rsidP="00731C36">
      <w:pPr>
        <w:spacing w:line="360" w:lineRule="auto"/>
        <w:jc w:val="both"/>
        <w:rPr>
          <w:sz w:val="20"/>
          <w:lang w:val="en-US" w:eastAsia="en-ZA"/>
        </w:rPr>
      </w:pPr>
      <w:r w:rsidRPr="00FB7A8A">
        <w:rPr>
          <w:sz w:val="20"/>
          <w:lang w:val="en-US" w:eastAsia="en-ZA"/>
        </w:rPr>
        <w:t xml:space="preserve">GIBB </w:t>
      </w:r>
      <w:r w:rsidR="00731C36" w:rsidRPr="00731C36">
        <w:rPr>
          <w:sz w:val="20"/>
          <w:lang w:val="en-US" w:eastAsia="en-ZA"/>
        </w:rPr>
        <w:t>is a South African engineering and architecture consulting firm, wholly owned by staff. Our overall ownership is a combination of our Broad- Based Ownership Trust comprising of 67% black employees and a Staff Share Trust of 33%. This qualifies GIBB as a truly 100% employee-owned, value-adding local firm, further reaffirming our commitment to ensuring a broader and more meaningful participation to previously disadvantaged groups in the economy.</w:t>
      </w:r>
    </w:p>
    <w:p w14:paraId="6CC77F65" w14:textId="77777777" w:rsidR="00731C36" w:rsidRPr="00731C36" w:rsidRDefault="00731C36" w:rsidP="00731C36">
      <w:pPr>
        <w:spacing w:line="360" w:lineRule="auto"/>
        <w:jc w:val="both"/>
        <w:rPr>
          <w:sz w:val="20"/>
          <w:lang w:val="en-US" w:eastAsia="en-ZA"/>
        </w:rPr>
      </w:pPr>
    </w:p>
    <w:p w14:paraId="3C6F4A04" w14:textId="77777777" w:rsidR="00731C36" w:rsidRDefault="00731C36" w:rsidP="00731C36">
      <w:pPr>
        <w:spacing w:line="360" w:lineRule="auto"/>
        <w:jc w:val="both"/>
        <w:rPr>
          <w:sz w:val="20"/>
          <w:lang w:val="en-US" w:eastAsia="en-ZA"/>
        </w:rPr>
      </w:pPr>
      <w:r w:rsidRPr="00731C36">
        <w:rPr>
          <w:sz w:val="20"/>
          <w:lang w:val="en-US" w:eastAsia="en-ZA"/>
        </w:rPr>
        <w:t>With a rich history of excellence, the firm has been operating since 1956 and has proven capabilities in delivering world-class projects of any magnitude. GIBB prides itself on delivering high quality projects underpinned by an independently certified ISO 9001 quality system since 1999 ensuring that GIBB’s quality is of the highest standards.</w:t>
      </w:r>
    </w:p>
    <w:p w14:paraId="14774CE7" w14:textId="77777777" w:rsidR="00731C36" w:rsidRPr="00731C36" w:rsidRDefault="00731C36" w:rsidP="00731C36">
      <w:pPr>
        <w:spacing w:line="360" w:lineRule="auto"/>
        <w:jc w:val="both"/>
        <w:rPr>
          <w:sz w:val="20"/>
          <w:lang w:val="en-US" w:eastAsia="en-ZA"/>
        </w:rPr>
      </w:pPr>
    </w:p>
    <w:p w14:paraId="3FCDFE67" w14:textId="77777777" w:rsidR="00E979A4" w:rsidRPr="00FB7A8A" w:rsidRDefault="00731C36" w:rsidP="00731C36">
      <w:pPr>
        <w:spacing w:line="360" w:lineRule="auto"/>
        <w:jc w:val="both"/>
        <w:rPr>
          <w:rFonts w:eastAsia="Times New Roman"/>
          <w:iCs/>
          <w:sz w:val="20"/>
          <w:lang w:val="en-US" w:eastAsia="en-ZA"/>
        </w:rPr>
      </w:pPr>
      <w:r w:rsidRPr="00731C36">
        <w:rPr>
          <w:sz w:val="20"/>
          <w:lang w:val="en-US" w:eastAsia="en-ZA"/>
        </w:rPr>
        <w:t>With its headquarters in Johannesburg and offices located across the African continent, GIBB is well positioned to offer its services and solutions to clients through the continent.</w:t>
      </w:r>
    </w:p>
    <w:p w14:paraId="5CA59001" w14:textId="77777777" w:rsidR="00E979A4" w:rsidRPr="00FB7A8A" w:rsidRDefault="00E979A4" w:rsidP="00A609E7">
      <w:pPr>
        <w:pStyle w:val="Footer"/>
        <w:spacing w:line="360" w:lineRule="auto"/>
        <w:jc w:val="both"/>
        <w:rPr>
          <w:sz w:val="20"/>
        </w:rPr>
      </w:pPr>
    </w:p>
    <w:p w14:paraId="5692675B" w14:textId="77777777" w:rsidR="00E979A4" w:rsidRPr="00FB7A8A" w:rsidRDefault="00E979A4" w:rsidP="00A609E7">
      <w:pPr>
        <w:spacing w:line="360" w:lineRule="auto"/>
        <w:jc w:val="both"/>
        <w:rPr>
          <w:sz w:val="20"/>
          <w:u w:val="single"/>
          <w:lang w:val="en-US"/>
        </w:rPr>
      </w:pPr>
      <w:r w:rsidRPr="00FB7A8A">
        <w:rPr>
          <w:sz w:val="20"/>
          <w:lang w:val="en-US"/>
        </w:rPr>
        <w:t xml:space="preserve">Visit us at </w:t>
      </w:r>
      <w:hyperlink r:id="rId8" w:history="1">
        <w:r w:rsidRPr="00FB7A8A">
          <w:rPr>
            <w:sz w:val="20"/>
            <w:u w:val="single"/>
            <w:lang w:val="en-US"/>
          </w:rPr>
          <w:t>www.gibb.co.za</w:t>
        </w:r>
      </w:hyperlink>
    </w:p>
    <w:p w14:paraId="4993E49A" w14:textId="77777777" w:rsidR="00BE15FC" w:rsidRPr="00FB7A8A" w:rsidRDefault="00BE15FC" w:rsidP="00A609E7">
      <w:pPr>
        <w:pStyle w:val="Footer"/>
        <w:spacing w:line="360" w:lineRule="auto"/>
        <w:jc w:val="both"/>
        <w:rPr>
          <w:sz w:val="20"/>
        </w:rPr>
      </w:pPr>
    </w:p>
    <w:p w14:paraId="49B5B9EB" w14:textId="77777777" w:rsidR="001F7D18" w:rsidRPr="00A609E7" w:rsidRDefault="00E00AA1" w:rsidP="00A609E7">
      <w:pPr>
        <w:spacing w:line="360" w:lineRule="auto"/>
        <w:jc w:val="both"/>
      </w:pPr>
      <w:r w:rsidRPr="00A609E7">
        <w:tab/>
      </w:r>
      <w:r w:rsidRPr="00A609E7">
        <w:tab/>
      </w:r>
      <w:r w:rsidRPr="00A609E7">
        <w:tab/>
      </w:r>
      <w:r w:rsidRPr="00A609E7">
        <w:tab/>
      </w:r>
      <w:r w:rsidRPr="00A609E7">
        <w:tab/>
      </w:r>
      <w:r w:rsidRPr="00A609E7">
        <w:tab/>
      </w:r>
    </w:p>
    <w:p w14:paraId="5BAA3B45" w14:textId="77777777" w:rsidR="00A235C6" w:rsidRPr="00FB7A8A" w:rsidRDefault="00714357" w:rsidP="00A609E7">
      <w:pPr>
        <w:spacing w:line="360" w:lineRule="auto"/>
        <w:jc w:val="both"/>
        <w:rPr>
          <w:b/>
          <w:sz w:val="20"/>
        </w:rPr>
      </w:pPr>
      <w:r w:rsidRPr="00FB7A8A">
        <w:rPr>
          <w:b/>
          <w:sz w:val="20"/>
        </w:rPr>
        <w:t>Issued by:</w:t>
      </w:r>
    </w:p>
    <w:p w14:paraId="2CB0AA2C" w14:textId="77777777" w:rsidR="00714357" w:rsidRPr="00FB7A8A" w:rsidRDefault="00714357" w:rsidP="00A609E7">
      <w:pPr>
        <w:spacing w:line="360" w:lineRule="auto"/>
        <w:jc w:val="both"/>
        <w:rPr>
          <w:sz w:val="20"/>
        </w:rPr>
      </w:pPr>
      <w:r w:rsidRPr="00FB7A8A">
        <w:rPr>
          <w:sz w:val="20"/>
        </w:rPr>
        <w:t>Ogilvy Public R</w:t>
      </w:r>
      <w:r w:rsidR="005A3638" w:rsidRPr="00FB7A8A">
        <w:rPr>
          <w:sz w:val="20"/>
        </w:rPr>
        <w:t>elations Worldwide:</w:t>
      </w:r>
      <w:r w:rsidR="005A3638" w:rsidRPr="00FB7A8A">
        <w:rPr>
          <w:sz w:val="20"/>
        </w:rPr>
        <w:tab/>
      </w:r>
      <w:r w:rsidR="00BE15FC" w:rsidRPr="00FB7A8A">
        <w:rPr>
          <w:sz w:val="20"/>
        </w:rPr>
        <w:tab/>
      </w:r>
      <w:r w:rsidR="00FB7A8A">
        <w:rPr>
          <w:bCs/>
          <w:color w:val="222222"/>
          <w:sz w:val="20"/>
          <w:shd w:val="clear" w:color="auto" w:fill="FFFFFF"/>
        </w:rPr>
        <w:t>Cheryl Reddy</w:t>
      </w:r>
    </w:p>
    <w:p w14:paraId="107D273D" w14:textId="77777777" w:rsidR="00714357" w:rsidRPr="00FB7A8A" w:rsidRDefault="001F0F26" w:rsidP="00A609E7">
      <w:pPr>
        <w:spacing w:line="360" w:lineRule="auto"/>
        <w:jc w:val="both"/>
        <w:rPr>
          <w:sz w:val="20"/>
        </w:rPr>
      </w:pPr>
      <w:r w:rsidRPr="00FB7A8A">
        <w:rPr>
          <w:sz w:val="20"/>
        </w:rPr>
        <w:tab/>
      </w:r>
      <w:r w:rsidRPr="00FB7A8A">
        <w:rPr>
          <w:sz w:val="20"/>
        </w:rPr>
        <w:tab/>
      </w:r>
      <w:r w:rsidRPr="00FB7A8A">
        <w:rPr>
          <w:sz w:val="20"/>
        </w:rPr>
        <w:tab/>
      </w:r>
      <w:r w:rsidRPr="00FB7A8A">
        <w:rPr>
          <w:sz w:val="20"/>
        </w:rPr>
        <w:tab/>
      </w:r>
      <w:r w:rsidRPr="00FB7A8A">
        <w:rPr>
          <w:sz w:val="20"/>
        </w:rPr>
        <w:tab/>
      </w:r>
      <w:r w:rsidRPr="00FB7A8A">
        <w:rPr>
          <w:sz w:val="20"/>
        </w:rPr>
        <w:tab/>
      </w:r>
      <w:r w:rsidR="000D1DEA">
        <w:rPr>
          <w:sz w:val="20"/>
        </w:rPr>
        <w:t>011 709 6741</w:t>
      </w:r>
    </w:p>
    <w:p w14:paraId="2C570D0D" w14:textId="77777777" w:rsidR="00714357" w:rsidRPr="00FB7A8A" w:rsidRDefault="00714357" w:rsidP="00A609E7">
      <w:pPr>
        <w:spacing w:line="360" w:lineRule="auto"/>
        <w:jc w:val="both"/>
        <w:rPr>
          <w:color w:val="555555"/>
          <w:sz w:val="20"/>
          <w:shd w:val="clear" w:color="auto" w:fill="FFFFFF"/>
        </w:rPr>
      </w:pPr>
      <w:r w:rsidRPr="00FB7A8A">
        <w:rPr>
          <w:sz w:val="20"/>
        </w:rPr>
        <w:tab/>
      </w:r>
      <w:r w:rsidRPr="00FB7A8A">
        <w:rPr>
          <w:sz w:val="20"/>
        </w:rPr>
        <w:tab/>
      </w:r>
      <w:r w:rsidRPr="00FB7A8A">
        <w:rPr>
          <w:sz w:val="20"/>
        </w:rPr>
        <w:tab/>
      </w:r>
      <w:r w:rsidRPr="00FB7A8A">
        <w:rPr>
          <w:sz w:val="20"/>
        </w:rPr>
        <w:tab/>
      </w:r>
      <w:r w:rsidRPr="00FB7A8A">
        <w:rPr>
          <w:sz w:val="20"/>
        </w:rPr>
        <w:tab/>
      </w:r>
      <w:r w:rsidRPr="00FB7A8A">
        <w:rPr>
          <w:sz w:val="20"/>
        </w:rPr>
        <w:tab/>
      </w:r>
      <w:hyperlink r:id="rId9" w:history="1">
        <w:r w:rsidR="00FB7A8A" w:rsidRPr="00B1538A">
          <w:rPr>
            <w:rStyle w:val="Hyperlink"/>
            <w:rFonts w:cs="Arial"/>
            <w:sz w:val="20"/>
            <w:shd w:val="clear" w:color="auto" w:fill="FFFFFF"/>
          </w:rPr>
          <w:t>cheryl.reddy@ogilvypr.co.za</w:t>
        </w:r>
      </w:hyperlink>
    </w:p>
    <w:p w14:paraId="229C86EA" w14:textId="77777777" w:rsidR="006F6906" w:rsidRPr="00FB7A8A" w:rsidRDefault="006F6906" w:rsidP="00A609E7">
      <w:pPr>
        <w:spacing w:line="360" w:lineRule="auto"/>
        <w:jc w:val="both"/>
        <w:rPr>
          <w:sz w:val="20"/>
        </w:rPr>
      </w:pPr>
    </w:p>
    <w:p w14:paraId="69F074A7" w14:textId="77777777" w:rsidR="00731C36" w:rsidRDefault="00731C36" w:rsidP="00A609E7">
      <w:pPr>
        <w:spacing w:line="360" w:lineRule="auto"/>
        <w:jc w:val="both"/>
        <w:rPr>
          <w:sz w:val="20"/>
        </w:rPr>
      </w:pPr>
    </w:p>
    <w:p w14:paraId="48B82CF8" w14:textId="77777777" w:rsidR="009B6E21" w:rsidRPr="00FB7A8A" w:rsidRDefault="00714357" w:rsidP="00A609E7">
      <w:pPr>
        <w:spacing w:line="360" w:lineRule="auto"/>
        <w:jc w:val="both"/>
        <w:rPr>
          <w:sz w:val="20"/>
        </w:rPr>
      </w:pPr>
      <w:r w:rsidRPr="00FB7A8A">
        <w:rPr>
          <w:sz w:val="20"/>
        </w:rPr>
        <w:t>On behalf of:</w:t>
      </w:r>
    </w:p>
    <w:p w14:paraId="5CA1FB10" w14:textId="77777777" w:rsidR="00731C36" w:rsidRPr="00731C36" w:rsidRDefault="00BE15FC" w:rsidP="00731C36">
      <w:pPr>
        <w:spacing w:line="360" w:lineRule="auto"/>
        <w:jc w:val="both"/>
        <w:rPr>
          <w:sz w:val="20"/>
        </w:rPr>
      </w:pPr>
      <w:r w:rsidRPr="00FB7A8A">
        <w:rPr>
          <w:sz w:val="20"/>
        </w:rPr>
        <w:t>GIBB</w:t>
      </w:r>
      <w:r w:rsidR="00731C36">
        <w:rPr>
          <w:sz w:val="20"/>
        </w:rPr>
        <w:tab/>
      </w:r>
      <w:r w:rsidR="00731C36">
        <w:rPr>
          <w:sz w:val="20"/>
        </w:rPr>
        <w:tab/>
      </w:r>
      <w:r w:rsidR="00731C36">
        <w:rPr>
          <w:sz w:val="20"/>
        </w:rPr>
        <w:tab/>
      </w:r>
      <w:r w:rsidR="00731C36">
        <w:rPr>
          <w:sz w:val="20"/>
        </w:rPr>
        <w:tab/>
      </w:r>
      <w:r w:rsidR="00731C36">
        <w:rPr>
          <w:sz w:val="20"/>
        </w:rPr>
        <w:tab/>
        <w:t xml:space="preserve">            </w:t>
      </w:r>
      <w:r w:rsidR="00731C36" w:rsidRPr="00731C36">
        <w:rPr>
          <w:sz w:val="20"/>
        </w:rPr>
        <w:t>Andiswa Dlokolo</w:t>
      </w:r>
    </w:p>
    <w:p w14:paraId="4D296DE7" w14:textId="77777777" w:rsidR="00731C36" w:rsidRPr="00731C36" w:rsidRDefault="00731C36" w:rsidP="00731C36">
      <w:pPr>
        <w:spacing w:line="360" w:lineRule="auto"/>
        <w:jc w:val="both"/>
        <w:rPr>
          <w:sz w:val="20"/>
        </w:rPr>
      </w:pPr>
      <w:r w:rsidRPr="00731C36">
        <w:rPr>
          <w:sz w:val="20"/>
        </w:rPr>
        <w:tab/>
      </w:r>
      <w:r w:rsidRPr="00731C36">
        <w:rPr>
          <w:sz w:val="20"/>
        </w:rPr>
        <w:tab/>
      </w:r>
      <w:r w:rsidRPr="00731C36">
        <w:rPr>
          <w:sz w:val="20"/>
        </w:rPr>
        <w:tab/>
      </w:r>
      <w:r w:rsidRPr="00731C36">
        <w:rPr>
          <w:sz w:val="20"/>
        </w:rPr>
        <w:tab/>
      </w:r>
      <w:r w:rsidRPr="00731C36">
        <w:rPr>
          <w:sz w:val="20"/>
        </w:rPr>
        <w:tab/>
      </w:r>
      <w:r w:rsidRPr="00731C36">
        <w:rPr>
          <w:sz w:val="20"/>
        </w:rPr>
        <w:tab/>
        <w:t>011 519 4600</w:t>
      </w:r>
    </w:p>
    <w:p w14:paraId="496A0FA2" w14:textId="77777777" w:rsidR="00DA6AB8" w:rsidRDefault="00731C36" w:rsidP="00731C36">
      <w:pPr>
        <w:spacing w:line="360" w:lineRule="auto"/>
        <w:jc w:val="both"/>
        <w:rPr>
          <w:sz w:val="20"/>
        </w:rPr>
      </w:pPr>
      <w:r w:rsidRPr="00731C36">
        <w:rPr>
          <w:sz w:val="20"/>
        </w:rPr>
        <w:tab/>
      </w:r>
      <w:r w:rsidRPr="00731C36">
        <w:rPr>
          <w:sz w:val="20"/>
        </w:rPr>
        <w:tab/>
      </w:r>
      <w:r w:rsidRPr="00731C36">
        <w:rPr>
          <w:sz w:val="20"/>
        </w:rPr>
        <w:tab/>
      </w:r>
      <w:r w:rsidRPr="00731C36">
        <w:rPr>
          <w:sz w:val="20"/>
        </w:rPr>
        <w:tab/>
      </w:r>
      <w:r w:rsidRPr="00731C36">
        <w:rPr>
          <w:sz w:val="20"/>
        </w:rPr>
        <w:tab/>
      </w:r>
      <w:r w:rsidRPr="00731C36">
        <w:rPr>
          <w:sz w:val="20"/>
        </w:rPr>
        <w:tab/>
      </w:r>
      <w:hyperlink r:id="rId10" w:history="1">
        <w:r w:rsidRPr="00AF2595">
          <w:rPr>
            <w:rStyle w:val="Hyperlink"/>
            <w:rFonts w:cs="Arial"/>
            <w:sz w:val="20"/>
          </w:rPr>
          <w:t>adlokolo@gibb.co.za</w:t>
        </w:r>
      </w:hyperlink>
    </w:p>
    <w:p w14:paraId="04E69618" w14:textId="77777777" w:rsidR="00731C36" w:rsidRPr="00FB7A8A" w:rsidRDefault="00731C36" w:rsidP="00731C36">
      <w:pPr>
        <w:spacing w:line="360" w:lineRule="auto"/>
        <w:jc w:val="both"/>
        <w:rPr>
          <w:sz w:val="20"/>
        </w:rPr>
      </w:pPr>
    </w:p>
    <w:p w14:paraId="1D18BAD6" w14:textId="77777777" w:rsidR="00DA6AB8" w:rsidRPr="00FB7A8A" w:rsidRDefault="00DA6AB8" w:rsidP="00A609E7">
      <w:pPr>
        <w:spacing w:line="360" w:lineRule="auto"/>
        <w:jc w:val="both"/>
        <w:rPr>
          <w:sz w:val="20"/>
        </w:rPr>
      </w:pPr>
    </w:p>
    <w:p w14:paraId="58C46C59" w14:textId="77777777" w:rsidR="009E0C3A" w:rsidRPr="00FB7A8A" w:rsidRDefault="009E0C3A" w:rsidP="00A609E7">
      <w:pPr>
        <w:spacing w:line="360" w:lineRule="auto"/>
        <w:jc w:val="both"/>
        <w:rPr>
          <w:sz w:val="20"/>
        </w:rPr>
      </w:pPr>
    </w:p>
    <w:p w14:paraId="027D6C8D" w14:textId="77777777" w:rsidR="009E0C3A" w:rsidRPr="00FB7A8A" w:rsidRDefault="009E0C3A" w:rsidP="00A609E7">
      <w:pPr>
        <w:spacing w:line="360" w:lineRule="auto"/>
        <w:jc w:val="both"/>
        <w:rPr>
          <w:sz w:val="20"/>
        </w:rPr>
      </w:pPr>
    </w:p>
    <w:sectPr w:rsidR="009E0C3A" w:rsidRPr="00FB7A8A" w:rsidSect="00030598">
      <w:headerReference w:type="default" r:id="rId11"/>
      <w:pgSz w:w="11906" w:h="16838"/>
      <w:pgMar w:top="1985"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B5C9B0" w14:textId="77777777" w:rsidR="00AD75AA" w:rsidRDefault="00AD75AA" w:rsidP="002A65D6">
      <w:r>
        <w:separator/>
      </w:r>
    </w:p>
  </w:endnote>
  <w:endnote w:type="continuationSeparator" w:id="0">
    <w:p w14:paraId="11D58E70" w14:textId="77777777" w:rsidR="00AD75AA" w:rsidRDefault="00AD75AA" w:rsidP="002A6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Batang">
    <w:panose1 w:val="02030600000101010101"/>
    <w:charset w:val="81"/>
    <w:family w:val="auto"/>
    <w:pitch w:val="variable"/>
    <w:sig w:usb0="B00002AF" w:usb1="69D77CFB" w:usb2="00000030" w:usb3="00000000" w:csb0="0008009F" w:csb1="00000000"/>
  </w:font>
  <w:font w:name="Tahoma">
    <w:panose1 w:val="020B0604030504040204"/>
    <w:charset w:val="00"/>
    <w:family w:val="auto"/>
    <w:pitch w:val="variable"/>
    <w:sig w:usb0="E1002EFF" w:usb1="C000605B" w:usb2="00000029" w:usb3="00000000" w:csb0="000101F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115B9E" w14:textId="77777777" w:rsidR="00AD75AA" w:rsidRDefault="00AD75AA" w:rsidP="002A65D6">
      <w:r>
        <w:separator/>
      </w:r>
    </w:p>
  </w:footnote>
  <w:footnote w:type="continuationSeparator" w:id="0">
    <w:p w14:paraId="0B4250A9" w14:textId="77777777" w:rsidR="00AD75AA" w:rsidRDefault="00AD75AA" w:rsidP="002A65D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46141A" w14:textId="77777777" w:rsidR="00A766C9" w:rsidRPr="00B526CE" w:rsidRDefault="00E6794D" w:rsidP="00A766C9">
    <w:pPr>
      <w:pStyle w:val="Header"/>
      <w:rPr>
        <w:sz w:val="32"/>
      </w:rPr>
    </w:pPr>
    <w:r>
      <w:rPr>
        <w:noProof/>
        <w:lang w:val="en-US"/>
      </w:rPr>
      <w:drawing>
        <wp:anchor distT="0" distB="0" distL="114300" distR="114300" simplePos="0" relativeHeight="251659264" behindDoc="0" locked="0" layoutInCell="1" allowOverlap="1" wp14:anchorId="12C7445D" wp14:editId="01966700">
          <wp:simplePos x="0" y="0"/>
          <wp:positionH relativeFrom="column">
            <wp:posOffset>4427855</wp:posOffset>
          </wp:positionH>
          <wp:positionV relativeFrom="paragraph">
            <wp:posOffset>-259080</wp:posOffset>
          </wp:positionV>
          <wp:extent cx="2095500" cy="889635"/>
          <wp:effectExtent l="0" t="0" r="0" b="5715"/>
          <wp:wrapSquare wrapText="bothSides"/>
          <wp:docPr id="1" name="Picture 1" descr="P:\GIBB\GIBB\2014\GIBB logo\e&amp;A2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GIBB\GIBB\2014\GIBB logo\e&amp;A2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5500" cy="889635"/>
                  </a:xfrm>
                  <a:prstGeom prst="rect">
                    <a:avLst/>
                  </a:prstGeom>
                  <a:noFill/>
                  <a:ln>
                    <a:noFill/>
                  </a:ln>
                </pic:spPr>
              </pic:pic>
            </a:graphicData>
          </a:graphic>
        </wp:anchor>
      </w:drawing>
    </w:r>
  </w:p>
  <w:p w14:paraId="4F7E0BD3" w14:textId="77777777" w:rsidR="00A766C9" w:rsidRDefault="00A766C9" w:rsidP="00A766C9">
    <w:pPr>
      <w:pStyle w:val="Header"/>
    </w:pPr>
  </w:p>
  <w:p w14:paraId="31988A73" w14:textId="77777777" w:rsidR="00803973" w:rsidRDefault="0080397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8E16A4"/>
    <w:multiLevelType w:val="hybridMultilevel"/>
    <w:tmpl w:val="B76C36C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10D72CAC"/>
    <w:multiLevelType w:val="hybridMultilevel"/>
    <w:tmpl w:val="2D683FF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1ADA6414"/>
    <w:multiLevelType w:val="hybridMultilevel"/>
    <w:tmpl w:val="4A0AE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9600DFA"/>
    <w:multiLevelType w:val="hybridMultilevel"/>
    <w:tmpl w:val="DC763B4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32760622"/>
    <w:multiLevelType w:val="hybridMultilevel"/>
    <w:tmpl w:val="DBB43088"/>
    <w:lvl w:ilvl="0" w:tplc="1C090001">
      <w:start w:val="1"/>
      <w:numFmt w:val="bullet"/>
      <w:lvlText w:val=""/>
      <w:lvlJc w:val="left"/>
      <w:pPr>
        <w:ind w:left="1069" w:hanging="360"/>
      </w:pPr>
      <w:rPr>
        <w:rFonts w:ascii="Symbol" w:hAnsi="Symbol" w:hint="default"/>
      </w:rPr>
    </w:lvl>
    <w:lvl w:ilvl="1" w:tplc="1C090003">
      <w:start w:val="1"/>
      <w:numFmt w:val="bullet"/>
      <w:lvlText w:val="o"/>
      <w:lvlJc w:val="left"/>
      <w:pPr>
        <w:ind w:left="1789" w:hanging="360"/>
      </w:pPr>
      <w:rPr>
        <w:rFonts w:ascii="Courier New" w:hAnsi="Courier New" w:cs="Courier New" w:hint="default"/>
      </w:rPr>
    </w:lvl>
    <w:lvl w:ilvl="2" w:tplc="1C090005">
      <w:start w:val="1"/>
      <w:numFmt w:val="bullet"/>
      <w:lvlText w:val=""/>
      <w:lvlJc w:val="left"/>
      <w:pPr>
        <w:ind w:left="2509" w:hanging="360"/>
      </w:pPr>
      <w:rPr>
        <w:rFonts w:ascii="Wingdings" w:hAnsi="Wingdings" w:hint="default"/>
      </w:rPr>
    </w:lvl>
    <w:lvl w:ilvl="3" w:tplc="1C090001">
      <w:start w:val="1"/>
      <w:numFmt w:val="bullet"/>
      <w:lvlText w:val=""/>
      <w:lvlJc w:val="left"/>
      <w:pPr>
        <w:ind w:left="3229" w:hanging="360"/>
      </w:pPr>
      <w:rPr>
        <w:rFonts w:ascii="Symbol" w:hAnsi="Symbol" w:hint="default"/>
      </w:rPr>
    </w:lvl>
    <w:lvl w:ilvl="4" w:tplc="1C090003">
      <w:start w:val="1"/>
      <w:numFmt w:val="bullet"/>
      <w:lvlText w:val="o"/>
      <w:lvlJc w:val="left"/>
      <w:pPr>
        <w:ind w:left="3949" w:hanging="360"/>
      </w:pPr>
      <w:rPr>
        <w:rFonts w:ascii="Courier New" w:hAnsi="Courier New" w:cs="Courier New" w:hint="default"/>
      </w:rPr>
    </w:lvl>
    <w:lvl w:ilvl="5" w:tplc="1C090005">
      <w:start w:val="1"/>
      <w:numFmt w:val="bullet"/>
      <w:lvlText w:val=""/>
      <w:lvlJc w:val="left"/>
      <w:pPr>
        <w:ind w:left="4669" w:hanging="360"/>
      </w:pPr>
      <w:rPr>
        <w:rFonts w:ascii="Wingdings" w:hAnsi="Wingdings" w:hint="default"/>
      </w:rPr>
    </w:lvl>
    <w:lvl w:ilvl="6" w:tplc="1C090001">
      <w:start w:val="1"/>
      <w:numFmt w:val="bullet"/>
      <w:lvlText w:val=""/>
      <w:lvlJc w:val="left"/>
      <w:pPr>
        <w:ind w:left="5389" w:hanging="360"/>
      </w:pPr>
      <w:rPr>
        <w:rFonts w:ascii="Symbol" w:hAnsi="Symbol" w:hint="default"/>
      </w:rPr>
    </w:lvl>
    <w:lvl w:ilvl="7" w:tplc="1C090003">
      <w:start w:val="1"/>
      <w:numFmt w:val="bullet"/>
      <w:lvlText w:val="o"/>
      <w:lvlJc w:val="left"/>
      <w:pPr>
        <w:ind w:left="6109" w:hanging="360"/>
      </w:pPr>
      <w:rPr>
        <w:rFonts w:ascii="Courier New" w:hAnsi="Courier New" w:cs="Courier New" w:hint="default"/>
      </w:rPr>
    </w:lvl>
    <w:lvl w:ilvl="8" w:tplc="1C090005">
      <w:start w:val="1"/>
      <w:numFmt w:val="bullet"/>
      <w:lvlText w:val=""/>
      <w:lvlJc w:val="left"/>
      <w:pPr>
        <w:ind w:left="6829" w:hanging="360"/>
      </w:pPr>
      <w:rPr>
        <w:rFonts w:ascii="Wingdings" w:hAnsi="Wingdings" w:hint="default"/>
      </w:rPr>
    </w:lvl>
  </w:abstractNum>
  <w:abstractNum w:abstractNumId="5">
    <w:nsid w:val="436D7A65"/>
    <w:multiLevelType w:val="hybridMultilevel"/>
    <w:tmpl w:val="A4D401B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5BEA6FC7"/>
    <w:multiLevelType w:val="hybridMultilevel"/>
    <w:tmpl w:val="FA28646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nsid w:val="67E92C39"/>
    <w:multiLevelType w:val="hybridMultilevel"/>
    <w:tmpl w:val="C90C5A8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6ADC431C"/>
    <w:multiLevelType w:val="hybridMultilevel"/>
    <w:tmpl w:val="1FC29B88"/>
    <w:lvl w:ilvl="0" w:tplc="1C090001">
      <w:start w:val="1"/>
      <w:numFmt w:val="bullet"/>
      <w:lvlText w:val=""/>
      <w:lvlJc w:val="left"/>
      <w:pPr>
        <w:ind w:left="1069" w:hanging="360"/>
      </w:pPr>
      <w:rPr>
        <w:rFonts w:ascii="Symbol" w:hAnsi="Symbol" w:hint="default"/>
      </w:rPr>
    </w:lvl>
    <w:lvl w:ilvl="1" w:tplc="1C090003">
      <w:start w:val="1"/>
      <w:numFmt w:val="bullet"/>
      <w:lvlText w:val="o"/>
      <w:lvlJc w:val="left"/>
      <w:pPr>
        <w:ind w:left="1789" w:hanging="360"/>
      </w:pPr>
      <w:rPr>
        <w:rFonts w:ascii="Courier New" w:hAnsi="Courier New" w:cs="Courier New" w:hint="default"/>
      </w:rPr>
    </w:lvl>
    <w:lvl w:ilvl="2" w:tplc="1C090005">
      <w:start w:val="1"/>
      <w:numFmt w:val="bullet"/>
      <w:lvlText w:val=""/>
      <w:lvlJc w:val="left"/>
      <w:pPr>
        <w:ind w:left="2509" w:hanging="360"/>
      </w:pPr>
      <w:rPr>
        <w:rFonts w:ascii="Wingdings" w:hAnsi="Wingdings" w:hint="default"/>
      </w:rPr>
    </w:lvl>
    <w:lvl w:ilvl="3" w:tplc="1C090001">
      <w:start w:val="1"/>
      <w:numFmt w:val="bullet"/>
      <w:lvlText w:val=""/>
      <w:lvlJc w:val="left"/>
      <w:pPr>
        <w:ind w:left="3229" w:hanging="360"/>
      </w:pPr>
      <w:rPr>
        <w:rFonts w:ascii="Symbol" w:hAnsi="Symbol" w:hint="default"/>
      </w:rPr>
    </w:lvl>
    <w:lvl w:ilvl="4" w:tplc="1C090003">
      <w:start w:val="1"/>
      <w:numFmt w:val="bullet"/>
      <w:lvlText w:val="o"/>
      <w:lvlJc w:val="left"/>
      <w:pPr>
        <w:ind w:left="3949" w:hanging="360"/>
      </w:pPr>
      <w:rPr>
        <w:rFonts w:ascii="Courier New" w:hAnsi="Courier New" w:cs="Courier New" w:hint="default"/>
      </w:rPr>
    </w:lvl>
    <w:lvl w:ilvl="5" w:tplc="1C090005">
      <w:start w:val="1"/>
      <w:numFmt w:val="bullet"/>
      <w:lvlText w:val=""/>
      <w:lvlJc w:val="left"/>
      <w:pPr>
        <w:ind w:left="4669" w:hanging="360"/>
      </w:pPr>
      <w:rPr>
        <w:rFonts w:ascii="Wingdings" w:hAnsi="Wingdings" w:hint="default"/>
      </w:rPr>
    </w:lvl>
    <w:lvl w:ilvl="6" w:tplc="1C090001">
      <w:start w:val="1"/>
      <w:numFmt w:val="bullet"/>
      <w:lvlText w:val=""/>
      <w:lvlJc w:val="left"/>
      <w:pPr>
        <w:ind w:left="5389" w:hanging="360"/>
      </w:pPr>
      <w:rPr>
        <w:rFonts w:ascii="Symbol" w:hAnsi="Symbol" w:hint="default"/>
      </w:rPr>
    </w:lvl>
    <w:lvl w:ilvl="7" w:tplc="1C090003">
      <w:start w:val="1"/>
      <w:numFmt w:val="bullet"/>
      <w:lvlText w:val="o"/>
      <w:lvlJc w:val="left"/>
      <w:pPr>
        <w:ind w:left="6109" w:hanging="360"/>
      </w:pPr>
      <w:rPr>
        <w:rFonts w:ascii="Courier New" w:hAnsi="Courier New" w:cs="Courier New" w:hint="default"/>
      </w:rPr>
    </w:lvl>
    <w:lvl w:ilvl="8" w:tplc="1C090005">
      <w:start w:val="1"/>
      <w:numFmt w:val="bullet"/>
      <w:lvlText w:val=""/>
      <w:lvlJc w:val="left"/>
      <w:pPr>
        <w:ind w:left="6829" w:hanging="360"/>
      </w:pPr>
      <w:rPr>
        <w:rFonts w:ascii="Wingdings" w:hAnsi="Wingdings" w:hint="default"/>
      </w:rPr>
    </w:lvl>
  </w:abstractNum>
  <w:num w:numId="1">
    <w:abstractNumId w:val="0"/>
  </w:num>
  <w:num w:numId="2">
    <w:abstractNumId w:val="6"/>
  </w:num>
  <w:num w:numId="3">
    <w:abstractNumId w:val="2"/>
  </w:num>
  <w:num w:numId="4">
    <w:abstractNumId w:val="5"/>
  </w:num>
  <w:num w:numId="5">
    <w:abstractNumId w:val="4"/>
  </w:num>
  <w:num w:numId="6">
    <w:abstractNumId w:val="8"/>
  </w:num>
  <w:num w:numId="7">
    <w:abstractNumId w:val="7"/>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391"/>
    <w:rsid w:val="00005295"/>
    <w:rsid w:val="000064B4"/>
    <w:rsid w:val="0000735C"/>
    <w:rsid w:val="00012C6A"/>
    <w:rsid w:val="00014107"/>
    <w:rsid w:val="00015AE3"/>
    <w:rsid w:val="000177F7"/>
    <w:rsid w:val="00024B9B"/>
    <w:rsid w:val="00026DFA"/>
    <w:rsid w:val="00030598"/>
    <w:rsid w:val="000311DF"/>
    <w:rsid w:val="00031C7B"/>
    <w:rsid w:val="00031DEF"/>
    <w:rsid w:val="00032781"/>
    <w:rsid w:val="00041B9F"/>
    <w:rsid w:val="000424BE"/>
    <w:rsid w:val="000454A3"/>
    <w:rsid w:val="0004612E"/>
    <w:rsid w:val="00051615"/>
    <w:rsid w:val="0005212D"/>
    <w:rsid w:val="00052ECD"/>
    <w:rsid w:val="00054381"/>
    <w:rsid w:val="00054CC7"/>
    <w:rsid w:val="0005505E"/>
    <w:rsid w:val="00061EFD"/>
    <w:rsid w:val="00064A06"/>
    <w:rsid w:val="0006623E"/>
    <w:rsid w:val="00066452"/>
    <w:rsid w:val="00066A2A"/>
    <w:rsid w:val="00067902"/>
    <w:rsid w:val="000716A2"/>
    <w:rsid w:val="00071E68"/>
    <w:rsid w:val="00072182"/>
    <w:rsid w:val="00072C20"/>
    <w:rsid w:val="00073CA5"/>
    <w:rsid w:val="0007666B"/>
    <w:rsid w:val="00077F04"/>
    <w:rsid w:val="00080ACD"/>
    <w:rsid w:val="000823B4"/>
    <w:rsid w:val="00085A5F"/>
    <w:rsid w:val="000861C4"/>
    <w:rsid w:val="00086FFD"/>
    <w:rsid w:val="0008792B"/>
    <w:rsid w:val="00090BBA"/>
    <w:rsid w:val="0009112B"/>
    <w:rsid w:val="00094868"/>
    <w:rsid w:val="000A048B"/>
    <w:rsid w:val="000A2258"/>
    <w:rsid w:val="000A37E3"/>
    <w:rsid w:val="000A4DAA"/>
    <w:rsid w:val="000A5502"/>
    <w:rsid w:val="000B048D"/>
    <w:rsid w:val="000B0B89"/>
    <w:rsid w:val="000B6785"/>
    <w:rsid w:val="000C0A52"/>
    <w:rsid w:val="000C2487"/>
    <w:rsid w:val="000C3DDB"/>
    <w:rsid w:val="000C6225"/>
    <w:rsid w:val="000C76FA"/>
    <w:rsid w:val="000C7778"/>
    <w:rsid w:val="000C7FC2"/>
    <w:rsid w:val="000D1DEA"/>
    <w:rsid w:val="000D20C1"/>
    <w:rsid w:val="000D7A13"/>
    <w:rsid w:val="000E5889"/>
    <w:rsid w:val="000E7AEC"/>
    <w:rsid w:val="000E7E35"/>
    <w:rsid w:val="000F17C1"/>
    <w:rsid w:val="000F1E00"/>
    <w:rsid w:val="000F3760"/>
    <w:rsid w:val="000F37ED"/>
    <w:rsid w:val="000F4976"/>
    <w:rsid w:val="000F7014"/>
    <w:rsid w:val="001048AA"/>
    <w:rsid w:val="00106FEF"/>
    <w:rsid w:val="001114AF"/>
    <w:rsid w:val="00114C87"/>
    <w:rsid w:val="00115280"/>
    <w:rsid w:val="00121684"/>
    <w:rsid w:val="00122135"/>
    <w:rsid w:val="00124EC2"/>
    <w:rsid w:val="00125C28"/>
    <w:rsid w:val="0013418C"/>
    <w:rsid w:val="00135BE3"/>
    <w:rsid w:val="001361FA"/>
    <w:rsid w:val="0013670A"/>
    <w:rsid w:val="001438C1"/>
    <w:rsid w:val="001478FC"/>
    <w:rsid w:val="0015529E"/>
    <w:rsid w:val="00155BE9"/>
    <w:rsid w:val="00157E0C"/>
    <w:rsid w:val="00167821"/>
    <w:rsid w:val="00171D4F"/>
    <w:rsid w:val="0017294F"/>
    <w:rsid w:val="001730C6"/>
    <w:rsid w:val="001735DE"/>
    <w:rsid w:val="001745AF"/>
    <w:rsid w:val="00175414"/>
    <w:rsid w:val="001757B0"/>
    <w:rsid w:val="00176D12"/>
    <w:rsid w:val="00177EAD"/>
    <w:rsid w:val="00182C55"/>
    <w:rsid w:val="00185A0A"/>
    <w:rsid w:val="001867D6"/>
    <w:rsid w:val="00195199"/>
    <w:rsid w:val="00197002"/>
    <w:rsid w:val="001A0287"/>
    <w:rsid w:val="001A05B3"/>
    <w:rsid w:val="001A2D76"/>
    <w:rsid w:val="001A3C40"/>
    <w:rsid w:val="001A41E9"/>
    <w:rsid w:val="001A493E"/>
    <w:rsid w:val="001A7EAA"/>
    <w:rsid w:val="001B3DA1"/>
    <w:rsid w:val="001C2905"/>
    <w:rsid w:val="001E3CEF"/>
    <w:rsid w:val="001E653C"/>
    <w:rsid w:val="001E6913"/>
    <w:rsid w:val="001E6A48"/>
    <w:rsid w:val="001F0F26"/>
    <w:rsid w:val="001F2793"/>
    <w:rsid w:val="001F30B8"/>
    <w:rsid w:val="001F6511"/>
    <w:rsid w:val="001F7D18"/>
    <w:rsid w:val="0020138F"/>
    <w:rsid w:val="00203964"/>
    <w:rsid w:val="00210030"/>
    <w:rsid w:val="00213CDD"/>
    <w:rsid w:val="00215733"/>
    <w:rsid w:val="0021766C"/>
    <w:rsid w:val="002201DC"/>
    <w:rsid w:val="002261ED"/>
    <w:rsid w:val="00226626"/>
    <w:rsid w:val="00233BD4"/>
    <w:rsid w:val="00233C9F"/>
    <w:rsid w:val="00241862"/>
    <w:rsid w:val="00241BC0"/>
    <w:rsid w:val="0024630D"/>
    <w:rsid w:val="0024679B"/>
    <w:rsid w:val="00246D58"/>
    <w:rsid w:val="00253811"/>
    <w:rsid w:val="00253876"/>
    <w:rsid w:val="00253CA0"/>
    <w:rsid w:val="002557D7"/>
    <w:rsid w:val="00260C32"/>
    <w:rsid w:val="00262555"/>
    <w:rsid w:val="00264C6C"/>
    <w:rsid w:val="00267EC9"/>
    <w:rsid w:val="002722A2"/>
    <w:rsid w:val="0027280C"/>
    <w:rsid w:val="00280DAD"/>
    <w:rsid w:val="00283CAC"/>
    <w:rsid w:val="002841FD"/>
    <w:rsid w:val="002877AD"/>
    <w:rsid w:val="002902A4"/>
    <w:rsid w:val="00290CE3"/>
    <w:rsid w:val="00294212"/>
    <w:rsid w:val="0029536D"/>
    <w:rsid w:val="002960EC"/>
    <w:rsid w:val="002A3BBA"/>
    <w:rsid w:val="002A4326"/>
    <w:rsid w:val="002A46A7"/>
    <w:rsid w:val="002A4FB4"/>
    <w:rsid w:val="002A524D"/>
    <w:rsid w:val="002A65D6"/>
    <w:rsid w:val="002A6ACE"/>
    <w:rsid w:val="002B3839"/>
    <w:rsid w:val="002B4C6E"/>
    <w:rsid w:val="002B631A"/>
    <w:rsid w:val="002C301E"/>
    <w:rsid w:val="002C4463"/>
    <w:rsid w:val="002C6271"/>
    <w:rsid w:val="002C7DB4"/>
    <w:rsid w:val="002D5529"/>
    <w:rsid w:val="002E1712"/>
    <w:rsid w:val="002E2744"/>
    <w:rsid w:val="002E65CD"/>
    <w:rsid w:val="002E75D4"/>
    <w:rsid w:val="002E7ECB"/>
    <w:rsid w:val="002F0CA0"/>
    <w:rsid w:val="002F5A47"/>
    <w:rsid w:val="0030004A"/>
    <w:rsid w:val="0030077D"/>
    <w:rsid w:val="00311F39"/>
    <w:rsid w:val="00312255"/>
    <w:rsid w:val="00312B45"/>
    <w:rsid w:val="003133DE"/>
    <w:rsid w:val="00326642"/>
    <w:rsid w:val="003312C7"/>
    <w:rsid w:val="0033286D"/>
    <w:rsid w:val="00341AE6"/>
    <w:rsid w:val="00350895"/>
    <w:rsid w:val="003543CA"/>
    <w:rsid w:val="00355057"/>
    <w:rsid w:val="00364E1B"/>
    <w:rsid w:val="003717D5"/>
    <w:rsid w:val="00372E83"/>
    <w:rsid w:val="00372F1B"/>
    <w:rsid w:val="003809A2"/>
    <w:rsid w:val="00380F46"/>
    <w:rsid w:val="0038264B"/>
    <w:rsid w:val="0038511E"/>
    <w:rsid w:val="00386847"/>
    <w:rsid w:val="00390798"/>
    <w:rsid w:val="003908F2"/>
    <w:rsid w:val="003938AC"/>
    <w:rsid w:val="003A03D6"/>
    <w:rsid w:val="003A07DB"/>
    <w:rsid w:val="003A2612"/>
    <w:rsid w:val="003A2968"/>
    <w:rsid w:val="003A4F95"/>
    <w:rsid w:val="003A5CD3"/>
    <w:rsid w:val="003A7E2F"/>
    <w:rsid w:val="003B15EA"/>
    <w:rsid w:val="003B3F82"/>
    <w:rsid w:val="003B74AA"/>
    <w:rsid w:val="003C04A0"/>
    <w:rsid w:val="003C04B5"/>
    <w:rsid w:val="003C0A17"/>
    <w:rsid w:val="003C3473"/>
    <w:rsid w:val="003C67D7"/>
    <w:rsid w:val="003C6C3D"/>
    <w:rsid w:val="003C7C70"/>
    <w:rsid w:val="003E1258"/>
    <w:rsid w:val="003E27A4"/>
    <w:rsid w:val="003E5019"/>
    <w:rsid w:val="003E6EA9"/>
    <w:rsid w:val="003E6F2C"/>
    <w:rsid w:val="003F13E0"/>
    <w:rsid w:val="003F369C"/>
    <w:rsid w:val="003F5AA5"/>
    <w:rsid w:val="00404943"/>
    <w:rsid w:val="00407B20"/>
    <w:rsid w:val="0041241E"/>
    <w:rsid w:val="00412E73"/>
    <w:rsid w:val="00424EA3"/>
    <w:rsid w:val="00427310"/>
    <w:rsid w:val="00430C87"/>
    <w:rsid w:val="00431EE5"/>
    <w:rsid w:val="00432077"/>
    <w:rsid w:val="004329F4"/>
    <w:rsid w:val="00433B24"/>
    <w:rsid w:val="00434ABA"/>
    <w:rsid w:val="0043710D"/>
    <w:rsid w:val="0044081C"/>
    <w:rsid w:val="004430F7"/>
    <w:rsid w:val="00443882"/>
    <w:rsid w:val="00445393"/>
    <w:rsid w:val="004454F9"/>
    <w:rsid w:val="00450949"/>
    <w:rsid w:val="0045347B"/>
    <w:rsid w:val="004541CF"/>
    <w:rsid w:val="00456B3D"/>
    <w:rsid w:val="00457902"/>
    <w:rsid w:val="004579AF"/>
    <w:rsid w:val="00460593"/>
    <w:rsid w:val="0046599D"/>
    <w:rsid w:val="004818A5"/>
    <w:rsid w:val="00483ED6"/>
    <w:rsid w:val="004852C1"/>
    <w:rsid w:val="00491937"/>
    <w:rsid w:val="00492613"/>
    <w:rsid w:val="00493C6C"/>
    <w:rsid w:val="004A0385"/>
    <w:rsid w:val="004A6154"/>
    <w:rsid w:val="004A69A0"/>
    <w:rsid w:val="004A7E40"/>
    <w:rsid w:val="004B474D"/>
    <w:rsid w:val="004B4A6D"/>
    <w:rsid w:val="004B4CB0"/>
    <w:rsid w:val="004B6E0E"/>
    <w:rsid w:val="004C10D0"/>
    <w:rsid w:val="004C1C29"/>
    <w:rsid w:val="004D0AAD"/>
    <w:rsid w:val="004D2A6C"/>
    <w:rsid w:val="004D5BF5"/>
    <w:rsid w:val="004F4BDA"/>
    <w:rsid w:val="004F51FE"/>
    <w:rsid w:val="004F5EFB"/>
    <w:rsid w:val="00502DE6"/>
    <w:rsid w:val="00504B32"/>
    <w:rsid w:val="005112CD"/>
    <w:rsid w:val="0051197E"/>
    <w:rsid w:val="00521778"/>
    <w:rsid w:val="00523F80"/>
    <w:rsid w:val="005251EE"/>
    <w:rsid w:val="00525D3F"/>
    <w:rsid w:val="005313DC"/>
    <w:rsid w:val="00535FD6"/>
    <w:rsid w:val="005423EF"/>
    <w:rsid w:val="005435F8"/>
    <w:rsid w:val="00545512"/>
    <w:rsid w:val="0054552B"/>
    <w:rsid w:val="00546391"/>
    <w:rsid w:val="00546A5F"/>
    <w:rsid w:val="0055141F"/>
    <w:rsid w:val="005518A5"/>
    <w:rsid w:val="005565E0"/>
    <w:rsid w:val="00566344"/>
    <w:rsid w:val="00571BF5"/>
    <w:rsid w:val="00575449"/>
    <w:rsid w:val="00575D37"/>
    <w:rsid w:val="00581064"/>
    <w:rsid w:val="00586C6D"/>
    <w:rsid w:val="00587242"/>
    <w:rsid w:val="00590145"/>
    <w:rsid w:val="00591289"/>
    <w:rsid w:val="0059605F"/>
    <w:rsid w:val="005A3638"/>
    <w:rsid w:val="005A5FA0"/>
    <w:rsid w:val="005A79CD"/>
    <w:rsid w:val="005B3426"/>
    <w:rsid w:val="005B55EB"/>
    <w:rsid w:val="005B57B9"/>
    <w:rsid w:val="005B6042"/>
    <w:rsid w:val="005B7EBA"/>
    <w:rsid w:val="005C293D"/>
    <w:rsid w:val="005C6DA4"/>
    <w:rsid w:val="005C6E31"/>
    <w:rsid w:val="005D2049"/>
    <w:rsid w:val="005D215C"/>
    <w:rsid w:val="005D5955"/>
    <w:rsid w:val="005D59CF"/>
    <w:rsid w:val="005E0567"/>
    <w:rsid w:val="005E1BFE"/>
    <w:rsid w:val="005E3328"/>
    <w:rsid w:val="005E3464"/>
    <w:rsid w:val="005E5051"/>
    <w:rsid w:val="005E79C6"/>
    <w:rsid w:val="005F0A46"/>
    <w:rsid w:val="005F3551"/>
    <w:rsid w:val="005F5F89"/>
    <w:rsid w:val="005F6A32"/>
    <w:rsid w:val="005F76FF"/>
    <w:rsid w:val="00600185"/>
    <w:rsid w:val="00600D4B"/>
    <w:rsid w:val="0060179E"/>
    <w:rsid w:val="0060206D"/>
    <w:rsid w:val="00603F43"/>
    <w:rsid w:val="00605CB9"/>
    <w:rsid w:val="006076ED"/>
    <w:rsid w:val="00611B81"/>
    <w:rsid w:val="00614409"/>
    <w:rsid w:val="00614739"/>
    <w:rsid w:val="0061720B"/>
    <w:rsid w:val="00621867"/>
    <w:rsid w:val="006224A5"/>
    <w:rsid w:val="006226E7"/>
    <w:rsid w:val="00622754"/>
    <w:rsid w:val="0062395A"/>
    <w:rsid w:val="00624553"/>
    <w:rsid w:val="00630799"/>
    <w:rsid w:val="006350A0"/>
    <w:rsid w:val="006362FB"/>
    <w:rsid w:val="00636E3C"/>
    <w:rsid w:val="00637231"/>
    <w:rsid w:val="00641F8E"/>
    <w:rsid w:val="006423D4"/>
    <w:rsid w:val="00644DF2"/>
    <w:rsid w:val="00646DC7"/>
    <w:rsid w:val="00647565"/>
    <w:rsid w:val="00650CE4"/>
    <w:rsid w:val="006511FB"/>
    <w:rsid w:val="00652504"/>
    <w:rsid w:val="00654458"/>
    <w:rsid w:val="00655DEF"/>
    <w:rsid w:val="006564C1"/>
    <w:rsid w:val="00662F89"/>
    <w:rsid w:val="00671D34"/>
    <w:rsid w:val="00672BA6"/>
    <w:rsid w:val="00673F28"/>
    <w:rsid w:val="00674052"/>
    <w:rsid w:val="0068170D"/>
    <w:rsid w:val="0068286A"/>
    <w:rsid w:val="00685496"/>
    <w:rsid w:val="00687981"/>
    <w:rsid w:val="00690BD6"/>
    <w:rsid w:val="00692098"/>
    <w:rsid w:val="00697063"/>
    <w:rsid w:val="00697723"/>
    <w:rsid w:val="006A257B"/>
    <w:rsid w:val="006A3E2C"/>
    <w:rsid w:val="006A74B0"/>
    <w:rsid w:val="006B1C79"/>
    <w:rsid w:val="006B3FE4"/>
    <w:rsid w:val="006B63A2"/>
    <w:rsid w:val="006C04A9"/>
    <w:rsid w:val="006C052A"/>
    <w:rsid w:val="006C102E"/>
    <w:rsid w:val="006C12B8"/>
    <w:rsid w:val="006C3AC7"/>
    <w:rsid w:val="006C5D40"/>
    <w:rsid w:val="006D214A"/>
    <w:rsid w:val="006D464C"/>
    <w:rsid w:val="006D5D39"/>
    <w:rsid w:val="006D748C"/>
    <w:rsid w:val="006E111F"/>
    <w:rsid w:val="006E24E5"/>
    <w:rsid w:val="006F5E83"/>
    <w:rsid w:val="006F6906"/>
    <w:rsid w:val="006F6E27"/>
    <w:rsid w:val="006F7EF4"/>
    <w:rsid w:val="007013FC"/>
    <w:rsid w:val="00701AD2"/>
    <w:rsid w:val="00703A10"/>
    <w:rsid w:val="00703D17"/>
    <w:rsid w:val="00704E21"/>
    <w:rsid w:val="00711115"/>
    <w:rsid w:val="007123F1"/>
    <w:rsid w:val="00712C7D"/>
    <w:rsid w:val="00714357"/>
    <w:rsid w:val="00715F5D"/>
    <w:rsid w:val="00716396"/>
    <w:rsid w:val="00716E75"/>
    <w:rsid w:val="007225FD"/>
    <w:rsid w:val="00731C36"/>
    <w:rsid w:val="00733BB5"/>
    <w:rsid w:val="007344B1"/>
    <w:rsid w:val="0074120A"/>
    <w:rsid w:val="00747DFF"/>
    <w:rsid w:val="007532DE"/>
    <w:rsid w:val="00754869"/>
    <w:rsid w:val="0075655A"/>
    <w:rsid w:val="00757212"/>
    <w:rsid w:val="00760E97"/>
    <w:rsid w:val="007616E0"/>
    <w:rsid w:val="00761740"/>
    <w:rsid w:val="007635C6"/>
    <w:rsid w:val="00764130"/>
    <w:rsid w:val="00765B0D"/>
    <w:rsid w:val="00766469"/>
    <w:rsid w:val="00766A52"/>
    <w:rsid w:val="00773218"/>
    <w:rsid w:val="007740A0"/>
    <w:rsid w:val="007750E3"/>
    <w:rsid w:val="007760EC"/>
    <w:rsid w:val="00776495"/>
    <w:rsid w:val="007803B5"/>
    <w:rsid w:val="007847BA"/>
    <w:rsid w:val="00790362"/>
    <w:rsid w:val="00792CE2"/>
    <w:rsid w:val="00795EEB"/>
    <w:rsid w:val="007961D5"/>
    <w:rsid w:val="007974DE"/>
    <w:rsid w:val="007A1344"/>
    <w:rsid w:val="007A45B4"/>
    <w:rsid w:val="007B2879"/>
    <w:rsid w:val="007B3C26"/>
    <w:rsid w:val="007B4324"/>
    <w:rsid w:val="007B5484"/>
    <w:rsid w:val="007B60AD"/>
    <w:rsid w:val="007C5C53"/>
    <w:rsid w:val="007D0BF7"/>
    <w:rsid w:val="007D0D45"/>
    <w:rsid w:val="007D6B7D"/>
    <w:rsid w:val="007D6F07"/>
    <w:rsid w:val="007E27C2"/>
    <w:rsid w:val="007E47B8"/>
    <w:rsid w:val="007E5054"/>
    <w:rsid w:val="007E5B0D"/>
    <w:rsid w:val="007E622B"/>
    <w:rsid w:val="007F4A50"/>
    <w:rsid w:val="007F6893"/>
    <w:rsid w:val="007F7D10"/>
    <w:rsid w:val="00800710"/>
    <w:rsid w:val="008031E8"/>
    <w:rsid w:val="00803973"/>
    <w:rsid w:val="00806130"/>
    <w:rsid w:val="008102D3"/>
    <w:rsid w:val="0081051F"/>
    <w:rsid w:val="00815616"/>
    <w:rsid w:val="00815FAF"/>
    <w:rsid w:val="008170D7"/>
    <w:rsid w:val="00825854"/>
    <w:rsid w:val="00827F04"/>
    <w:rsid w:val="008324B7"/>
    <w:rsid w:val="00835AEF"/>
    <w:rsid w:val="008369B0"/>
    <w:rsid w:val="00845963"/>
    <w:rsid w:val="00845D18"/>
    <w:rsid w:val="00850909"/>
    <w:rsid w:val="00850F9D"/>
    <w:rsid w:val="00852509"/>
    <w:rsid w:val="00853132"/>
    <w:rsid w:val="008549B4"/>
    <w:rsid w:val="00855B5D"/>
    <w:rsid w:val="00857895"/>
    <w:rsid w:val="0086084C"/>
    <w:rsid w:val="00861CCA"/>
    <w:rsid w:val="00863C21"/>
    <w:rsid w:val="00864E81"/>
    <w:rsid w:val="00871633"/>
    <w:rsid w:val="00871B9C"/>
    <w:rsid w:val="008778B8"/>
    <w:rsid w:val="0088291D"/>
    <w:rsid w:val="00884C08"/>
    <w:rsid w:val="008876F5"/>
    <w:rsid w:val="008908A8"/>
    <w:rsid w:val="0089157C"/>
    <w:rsid w:val="00891CB7"/>
    <w:rsid w:val="008932AF"/>
    <w:rsid w:val="00893497"/>
    <w:rsid w:val="00895070"/>
    <w:rsid w:val="008952C5"/>
    <w:rsid w:val="008A098A"/>
    <w:rsid w:val="008A197B"/>
    <w:rsid w:val="008A529F"/>
    <w:rsid w:val="008A544E"/>
    <w:rsid w:val="008B0112"/>
    <w:rsid w:val="008B3134"/>
    <w:rsid w:val="008B4347"/>
    <w:rsid w:val="008C3D5D"/>
    <w:rsid w:val="008C6661"/>
    <w:rsid w:val="008D17FC"/>
    <w:rsid w:val="008D4024"/>
    <w:rsid w:val="008E0480"/>
    <w:rsid w:val="008E241D"/>
    <w:rsid w:val="008E2C53"/>
    <w:rsid w:val="008E381E"/>
    <w:rsid w:val="008E7220"/>
    <w:rsid w:val="008F250E"/>
    <w:rsid w:val="008F5D62"/>
    <w:rsid w:val="008F6077"/>
    <w:rsid w:val="008F642F"/>
    <w:rsid w:val="008F764A"/>
    <w:rsid w:val="00900EA9"/>
    <w:rsid w:val="00902297"/>
    <w:rsid w:val="00903728"/>
    <w:rsid w:val="009041D1"/>
    <w:rsid w:val="00905B0D"/>
    <w:rsid w:val="00920917"/>
    <w:rsid w:val="00923E44"/>
    <w:rsid w:val="00926C10"/>
    <w:rsid w:val="00927BC2"/>
    <w:rsid w:val="0093119A"/>
    <w:rsid w:val="00932A22"/>
    <w:rsid w:val="009337B0"/>
    <w:rsid w:val="009366BC"/>
    <w:rsid w:val="0094279B"/>
    <w:rsid w:val="009438EB"/>
    <w:rsid w:val="00946412"/>
    <w:rsid w:val="00947CD3"/>
    <w:rsid w:val="00954170"/>
    <w:rsid w:val="009554AE"/>
    <w:rsid w:val="009613D3"/>
    <w:rsid w:val="00962ADD"/>
    <w:rsid w:val="00964734"/>
    <w:rsid w:val="0096520D"/>
    <w:rsid w:val="009670D8"/>
    <w:rsid w:val="00971035"/>
    <w:rsid w:val="00973BF1"/>
    <w:rsid w:val="009743EB"/>
    <w:rsid w:val="00984A60"/>
    <w:rsid w:val="00986CC7"/>
    <w:rsid w:val="009947C5"/>
    <w:rsid w:val="00996B0F"/>
    <w:rsid w:val="0099752E"/>
    <w:rsid w:val="009A0C26"/>
    <w:rsid w:val="009A2956"/>
    <w:rsid w:val="009A6B0D"/>
    <w:rsid w:val="009A6EA5"/>
    <w:rsid w:val="009B4103"/>
    <w:rsid w:val="009B4EBF"/>
    <w:rsid w:val="009B62D9"/>
    <w:rsid w:val="009B6E21"/>
    <w:rsid w:val="009C0210"/>
    <w:rsid w:val="009C169D"/>
    <w:rsid w:val="009C30EA"/>
    <w:rsid w:val="009C388F"/>
    <w:rsid w:val="009D3244"/>
    <w:rsid w:val="009D6337"/>
    <w:rsid w:val="009D6E26"/>
    <w:rsid w:val="009E0C3A"/>
    <w:rsid w:val="009E41DB"/>
    <w:rsid w:val="009E6BD8"/>
    <w:rsid w:val="009E6F02"/>
    <w:rsid w:val="009E71D5"/>
    <w:rsid w:val="009E7637"/>
    <w:rsid w:val="009F10BF"/>
    <w:rsid w:val="009F131A"/>
    <w:rsid w:val="009F4F1D"/>
    <w:rsid w:val="009F4FBB"/>
    <w:rsid w:val="009F54D5"/>
    <w:rsid w:val="009F745F"/>
    <w:rsid w:val="00A03E33"/>
    <w:rsid w:val="00A06264"/>
    <w:rsid w:val="00A07FF3"/>
    <w:rsid w:val="00A1135A"/>
    <w:rsid w:val="00A12B18"/>
    <w:rsid w:val="00A15548"/>
    <w:rsid w:val="00A200B9"/>
    <w:rsid w:val="00A2275B"/>
    <w:rsid w:val="00A22929"/>
    <w:rsid w:val="00A22C5B"/>
    <w:rsid w:val="00A235C6"/>
    <w:rsid w:val="00A25DE6"/>
    <w:rsid w:val="00A40750"/>
    <w:rsid w:val="00A42A5B"/>
    <w:rsid w:val="00A45A6E"/>
    <w:rsid w:val="00A46923"/>
    <w:rsid w:val="00A503B6"/>
    <w:rsid w:val="00A5388B"/>
    <w:rsid w:val="00A539D2"/>
    <w:rsid w:val="00A5485F"/>
    <w:rsid w:val="00A572BB"/>
    <w:rsid w:val="00A57B3B"/>
    <w:rsid w:val="00A607C7"/>
    <w:rsid w:val="00A609E7"/>
    <w:rsid w:val="00A60D00"/>
    <w:rsid w:val="00A63A65"/>
    <w:rsid w:val="00A65DAC"/>
    <w:rsid w:val="00A66537"/>
    <w:rsid w:val="00A7178E"/>
    <w:rsid w:val="00A72641"/>
    <w:rsid w:val="00A72C12"/>
    <w:rsid w:val="00A72C7E"/>
    <w:rsid w:val="00A73D82"/>
    <w:rsid w:val="00A75778"/>
    <w:rsid w:val="00A766C9"/>
    <w:rsid w:val="00A77CF7"/>
    <w:rsid w:val="00A81448"/>
    <w:rsid w:val="00A83AFA"/>
    <w:rsid w:val="00A872C3"/>
    <w:rsid w:val="00A94634"/>
    <w:rsid w:val="00A9699D"/>
    <w:rsid w:val="00A97964"/>
    <w:rsid w:val="00AA3026"/>
    <w:rsid w:val="00AA3284"/>
    <w:rsid w:val="00AA79AC"/>
    <w:rsid w:val="00AB0461"/>
    <w:rsid w:val="00AB0853"/>
    <w:rsid w:val="00AB1441"/>
    <w:rsid w:val="00AC62DF"/>
    <w:rsid w:val="00AC7577"/>
    <w:rsid w:val="00AD08B5"/>
    <w:rsid w:val="00AD0E4F"/>
    <w:rsid w:val="00AD106F"/>
    <w:rsid w:val="00AD109E"/>
    <w:rsid w:val="00AD29A5"/>
    <w:rsid w:val="00AD301A"/>
    <w:rsid w:val="00AD75AA"/>
    <w:rsid w:val="00AE10AB"/>
    <w:rsid w:val="00AE2F70"/>
    <w:rsid w:val="00AF1433"/>
    <w:rsid w:val="00B024C2"/>
    <w:rsid w:val="00B02E14"/>
    <w:rsid w:val="00B10454"/>
    <w:rsid w:val="00B12346"/>
    <w:rsid w:val="00B13CDA"/>
    <w:rsid w:val="00B14582"/>
    <w:rsid w:val="00B24D47"/>
    <w:rsid w:val="00B266CB"/>
    <w:rsid w:val="00B34E64"/>
    <w:rsid w:val="00B410DF"/>
    <w:rsid w:val="00B41609"/>
    <w:rsid w:val="00B41F42"/>
    <w:rsid w:val="00B473BF"/>
    <w:rsid w:val="00B5252D"/>
    <w:rsid w:val="00B556ED"/>
    <w:rsid w:val="00B56E4D"/>
    <w:rsid w:val="00B62FF0"/>
    <w:rsid w:val="00B63029"/>
    <w:rsid w:val="00B63E05"/>
    <w:rsid w:val="00B6538C"/>
    <w:rsid w:val="00B664D5"/>
    <w:rsid w:val="00B717EB"/>
    <w:rsid w:val="00B8382F"/>
    <w:rsid w:val="00B83C95"/>
    <w:rsid w:val="00B83DF2"/>
    <w:rsid w:val="00B84B67"/>
    <w:rsid w:val="00B863BA"/>
    <w:rsid w:val="00B87E25"/>
    <w:rsid w:val="00B96E8B"/>
    <w:rsid w:val="00BA0E43"/>
    <w:rsid w:val="00BA3340"/>
    <w:rsid w:val="00BA5A66"/>
    <w:rsid w:val="00BB4D00"/>
    <w:rsid w:val="00BB5732"/>
    <w:rsid w:val="00BB579A"/>
    <w:rsid w:val="00BB5CB5"/>
    <w:rsid w:val="00BC476E"/>
    <w:rsid w:val="00BD2904"/>
    <w:rsid w:val="00BD2FC9"/>
    <w:rsid w:val="00BD4734"/>
    <w:rsid w:val="00BD5BE0"/>
    <w:rsid w:val="00BD6DC0"/>
    <w:rsid w:val="00BD71C9"/>
    <w:rsid w:val="00BE15FC"/>
    <w:rsid w:val="00BE303E"/>
    <w:rsid w:val="00BE57D2"/>
    <w:rsid w:val="00BF05E9"/>
    <w:rsid w:val="00BF2F66"/>
    <w:rsid w:val="00BF4F13"/>
    <w:rsid w:val="00BF62F3"/>
    <w:rsid w:val="00C033A4"/>
    <w:rsid w:val="00C0365D"/>
    <w:rsid w:val="00C066AA"/>
    <w:rsid w:val="00C066AC"/>
    <w:rsid w:val="00C0775E"/>
    <w:rsid w:val="00C10973"/>
    <w:rsid w:val="00C1483E"/>
    <w:rsid w:val="00C151D5"/>
    <w:rsid w:val="00C209C1"/>
    <w:rsid w:val="00C22574"/>
    <w:rsid w:val="00C30B77"/>
    <w:rsid w:val="00C317B8"/>
    <w:rsid w:val="00C321A5"/>
    <w:rsid w:val="00C3603F"/>
    <w:rsid w:val="00C41B93"/>
    <w:rsid w:val="00C43C0F"/>
    <w:rsid w:val="00C44EC8"/>
    <w:rsid w:val="00C45325"/>
    <w:rsid w:val="00C5455C"/>
    <w:rsid w:val="00C65AEB"/>
    <w:rsid w:val="00C65CC3"/>
    <w:rsid w:val="00C74283"/>
    <w:rsid w:val="00C81EEA"/>
    <w:rsid w:val="00C8487D"/>
    <w:rsid w:val="00C8562E"/>
    <w:rsid w:val="00C87342"/>
    <w:rsid w:val="00C90DA1"/>
    <w:rsid w:val="00C9146A"/>
    <w:rsid w:val="00C91655"/>
    <w:rsid w:val="00C95206"/>
    <w:rsid w:val="00C95D75"/>
    <w:rsid w:val="00C977DC"/>
    <w:rsid w:val="00CA09F7"/>
    <w:rsid w:val="00CA2BC6"/>
    <w:rsid w:val="00CA695A"/>
    <w:rsid w:val="00CB1397"/>
    <w:rsid w:val="00CC1E2C"/>
    <w:rsid w:val="00CC4109"/>
    <w:rsid w:val="00CC4A95"/>
    <w:rsid w:val="00CD063D"/>
    <w:rsid w:val="00CD0E57"/>
    <w:rsid w:val="00CD166E"/>
    <w:rsid w:val="00CD5148"/>
    <w:rsid w:val="00CD73CA"/>
    <w:rsid w:val="00CE4773"/>
    <w:rsid w:val="00CE559B"/>
    <w:rsid w:val="00CE5FFD"/>
    <w:rsid w:val="00CF1565"/>
    <w:rsid w:val="00CF176D"/>
    <w:rsid w:val="00CF1F9C"/>
    <w:rsid w:val="00CF3E69"/>
    <w:rsid w:val="00D05905"/>
    <w:rsid w:val="00D067B6"/>
    <w:rsid w:val="00D10B9A"/>
    <w:rsid w:val="00D12574"/>
    <w:rsid w:val="00D126A3"/>
    <w:rsid w:val="00D202C2"/>
    <w:rsid w:val="00D20A68"/>
    <w:rsid w:val="00D26209"/>
    <w:rsid w:val="00D31B95"/>
    <w:rsid w:val="00D3590C"/>
    <w:rsid w:val="00D3798E"/>
    <w:rsid w:val="00D407DE"/>
    <w:rsid w:val="00D410BA"/>
    <w:rsid w:val="00D43DEF"/>
    <w:rsid w:val="00D44106"/>
    <w:rsid w:val="00D4793D"/>
    <w:rsid w:val="00D50400"/>
    <w:rsid w:val="00D505F9"/>
    <w:rsid w:val="00D51E34"/>
    <w:rsid w:val="00D542C3"/>
    <w:rsid w:val="00D54F59"/>
    <w:rsid w:val="00D562C0"/>
    <w:rsid w:val="00D60DE3"/>
    <w:rsid w:val="00D6261A"/>
    <w:rsid w:val="00D67FAC"/>
    <w:rsid w:val="00D75022"/>
    <w:rsid w:val="00D82A73"/>
    <w:rsid w:val="00D856F4"/>
    <w:rsid w:val="00D92F16"/>
    <w:rsid w:val="00D94B0D"/>
    <w:rsid w:val="00D95D93"/>
    <w:rsid w:val="00D97ED5"/>
    <w:rsid w:val="00DA5B9F"/>
    <w:rsid w:val="00DA6AB8"/>
    <w:rsid w:val="00DB0F46"/>
    <w:rsid w:val="00DB39F8"/>
    <w:rsid w:val="00DB6AD1"/>
    <w:rsid w:val="00DC3BC8"/>
    <w:rsid w:val="00DC42AA"/>
    <w:rsid w:val="00DC5864"/>
    <w:rsid w:val="00DC5993"/>
    <w:rsid w:val="00DC7B93"/>
    <w:rsid w:val="00DD1C81"/>
    <w:rsid w:val="00DD539A"/>
    <w:rsid w:val="00DE29D1"/>
    <w:rsid w:val="00DE3CB6"/>
    <w:rsid w:val="00DE3DF3"/>
    <w:rsid w:val="00DE43D0"/>
    <w:rsid w:val="00DE5FB1"/>
    <w:rsid w:val="00DF303E"/>
    <w:rsid w:val="00DF6EE0"/>
    <w:rsid w:val="00DF722B"/>
    <w:rsid w:val="00E0065F"/>
    <w:rsid w:val="00E00AA1"/>
    <w:rsid w:val="00E01703"/>
    <w:rsid w:val="00E01735"/>
    <w:rsid w:val="00E02060"/>
    <w:rsid w:val="00E0298B"/>
    <w:rsid w:val="00E029A6"/>
    <w:rsid w:val="00E02CAC"/>
    <w:rsid w:val="00E03614"/>
    <w:rsid w:val="00E03EC4"/>
    <w:rsid w:val="00E060C8"/>
    <w:rsid w:val="00E15B4A"/>
    <w:rsid w:val="00E26A5E"/>
    <w:rsid w:val="00E31D79"/>
    <w:rsid w:val="00E341C9"/>
    <w:rsid w:val="00E372EE"/>
    <w:rsid w:val="00E40222"/>
    <w:rsid w:val="00E426FB"/>
    <w:rsid w:val="00E446BA"/>
    <w:rsid w:val="00E46B50"/>
    <w:rsid w:val="00E46CC5"/>
    <w:rsid w:val="00E50B93"/>
    <w:rsid w:val="00E53FD7"/>
    <w:rsid w:val="00E57503"/>
    <w:rsid w:val="00E57ACC"/>
    <w:rsid w:val="00E61447"/>
    <w:rsid w:val="00E62810"/>
    <w:rsid w:val="00E628E1"/>
    <w:rsid w:val="00E6332B"/>
    <w:rsid w:val="00E64A72"/>
    <w:rsid w:val="00E66BEC"/>
    <w:rsid w:val="00E6794D"/>
    <w:rsid w:val="00E67F3E"/>
    <w:rsid w:val="00E70313"/>
    <w:rsid w:val="00E76133"/>
    <w:rsid w:val="00E8216B"/>
    <w:rsid w:val="00E907AD"/>
    <w:rsid w:val="00E93A97"/>
    <w:rsid w:val="00E979A4"/>
    <w:rsid w:val="00EA34C9"/>
    <w:rsid w:val="00EA42AA"/>
    <w:rsid w:val="00EA4DC8"/>
    <w:rsid w:val="00EA5CD8"/>
    <w:rsid w:val="00EB1537"/>
    <w:rsid w:val="00EB1E67"/>
    <w:rsid w:val="00EB2717"/>
    <w:rsid w:val="00EB34C2"/>
    <w:rsid w:val="00EB49AB"/>
    <w:rsid w:val="00EC3EBF"/>
    <w:rsid w:val="00EC6286"/>
    <w:rsid w:val="00ED44EF"/>
    <w:rsid w:val="00ED5E51"/>
    <w:rsid w:val="00EE1650"/>
    <w:rsid w:val="00EE4504"/>
    <w:rsid w:val="00EE771D"/>
    <w:rsid w:val="00EF0391"/>
    <w:rsid w:val="00EF0C4B"/>
    <w:rsid w:val="00EF1BB1"/>
    <w:rsid w:val="00EF2314"/>
    <w:rsid w:val="00EF3D1F"/>
    <w:rsid w:val="00EF6614"/>
    <w:rsid w:val="00EF6D09"/>
    <w:rsid w:val="00F00FCE"/>
    <w:rsid w:val="00F037CD"/>
    <w:rsid w:val="00F04C73"/>
    <w:rsid w:val="00F067A3"/>
    <w:rsid w:val="00F0743B"/>
    <w:rsid w:val="00F1358C"/>
    <w:rsid w:val="00F155D7"/>
    <w:rsid w:val="00F16F18"/>
    <w:rsid w:val="00F225B2"/>
    <w:rsid w:val="00F240F7"/>
    <w:rsid w:val="00F26732"/>
    <w:rsid w:val="00F33B30"/>
    <w:rsid w:val="00F414B1"/>
    <w:rsid w:val="00F4536A"/>
    <w:rsid w:val="00F5060A"/>
    <w:rsid w:val="00F513E9"/>
    <w:rsid w:val="00F5328D"/>
    <w:rsid w:val="00F54684"/>
    <w:rsid w:val="00F6176C"/>
    <w:rsid w:val="00F67F51"/>
    <w:rsid w:val="00F70394"/>
    <w:rsid w:val="00F71C09"/>
    <w:rsid w:val="00F82E46"/>
    <w:rsid w:val="00F83398"/>
    <w:rsid w:val="00F857E2"/>
    <w:rsid w:val="00F90628"/>
    <w:rsid w:val="00F90CDA"/>
    <w:rsid w:val="00F91E18"/>
    <w:rsid w:val="00F933FD"/>
    <w:rsid w:val="00F95097"/>
    <w:rsid w:val="00F95100"/>
    <w:rsid w:val="00F97A96"/>
    <w:rsid w:val="00FA3004"/>
    <w:rsid w:val="00FA3508"/>
    <w:rsid w:val="00FA37EE"/>
    <w:rsid w:val="00FA5868"/>
    <w:rsid w:val="00FA7FB1"/>
    <w:rsid w:val="00FB06AE"/>
    <w:rsid w:val="00FB7A8A"/>
    <w:rsid w:val="00FC0D46"/>
    <w:rsid w:val="00FD22F6"/>
    <w:rsid w:val="00FD3F17"/>
    <w:rsid w:val="00FD54CE"/>
    <w:rsid w:val="00FE1C4E"/>
    <w:rsid w:val="00FE2B52"/>
    <w:rsid w:val="00FE45E8"/>
    <w:rsid w:val="00FE4E79"/>
    <w:rsid w:val="00FE5BC0"/>
    <w:rsid w:val="00FE789B"/>
    <w:rsid w:val="00FF14B5"/>
    <w:rsid w:val="00FF22B3"/>
    <w:rsid w:val="00FF48E0"/>
    <w:rsid w:val="00FF5AD5"/>
    <w:rsid w:val="00FF6706"/>
    <w:rsid w:val="00FF769A"/>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30B6484"/>
  <w15:docId w15:val="{BB4FE6A5-F89B-4D0D-8755-B850FC593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Arial"/>
        <w:sz w:val="22"/>
        <w:szCs w:val="22"/>
        <w:lang w:val="en-US" w:eastAsia="en-US" w:bidi="ar-SA"/>
      </w:rPr>
    </w:rPrDefault>
    <w:pPrDefault/>
  </w:docDefaults>
  <w:latentStyles w:defLockedState="0" w:defUIPriority="99" w:defSemiHidden="0" w:defUnhideWhenUsed="0" w:defQFormat="0" w:count="382">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867D6"/>
    <w:rPr>
      <w:sz w:val="24"/>
      <w:szCs w:val="24"/>
      <w:lang w:val="en-ZA"/>
    </w:rPr>
  </w:style>
  <w:style w:type="paragraph" w:styleId="Heading1">
    <w:name w:val="heading 1"/>
    <w:basedOn w:val="Normal"/>
    <w:next w:val="Normal"/>
    <w:link w:val="Heading1Char"/>
    <w:qFormat/>
    <w:locked/>
    <w:rsid w:val="002A3B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2A3BB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418C"/>
    <w:pPr>
      <w:ind w:left="720"/>
      <w:contextualSpacing/>
    </w:pPr>
    <w:rPr>
      <w:rFonts w:ascii="Times New Roman" w:eastAsia="Batang" w:hAnsi="Times New Roman" w:cs="Times New Roman"/>
      <w:lang w:val="en-US" w:eastAsia="ko-KR"/>
    </w:rPr>
  </w:style>
  <w:style w:type="paragraph" w:styleId="Header">
    <w:name w:val="header"/>
    <w:basedOn w:val="Normal"/>
    <w:link w:val="HeaderChar"/>
    <w:rsid w:val="002A65D6"/>
    <w:pPr>
      <w:tabs>
        <w:tab w:val="center" w:pos="4513"/>
        <w:tab w:val="right" w:pos="9026"/>
      </w:tabs>
    </w:pPr>
  </w:style>
  <w:style w:type="character" w:customStyle="1" w:styleId="HeaderChar">
    <w:name w:val="Header Char"/>
    <w:basedOn w:val="DefaultParagraphFont"/>
    <w:link w:val="Header"/>
    <w:uiPriority w:val="99"/>
    <w:semiHidden/>
    <w:locked/>
    <w:rsid w:val="002A65D6"/>
    <w:rPr>
      <w:rFonts w:cs="Times New Roman"/>
    </w:rPr>
  </w:style>
  <w:style w:type="paragraph" w:styleId="Footer">
    <w:name w:val="footer"/>
    <w:basedOn w:val="Normal"/>
    <w:link w:val="FooterChar"/>
    <w:uiPriority w:val="99"/>
    <w:rsid w:val="002A65D6"/>
    <w:pPr>
      <w:tabs>
        <w:tab w:val="center" w:pos="4513"/>
        <w:tab w:val="right" w:pos="9026"/>
      </w:tabs>
    </w:pPr>
  </w:style>
  <w:style w:type="character" w:customStyle="1" w:styleId="FooterChar">
    <w:name w:val="Footer Char"/>
    <w:basedOn w:val="DefaultParagraphFont"/>
    <w:link w:val="Footer"/>
    <w:uiPriority w:val="99"/>
    <w:locked/>
    <w:rsid w:val="002A65D6"/>
    <w:rPr>
      <w:rFonts w:cs="Times New Roman"/>
    </w:rPr>
  </w:style>
  <w:style w:type="paragraph" w:styleId="BalloonText">
    <w:name w:val="Balloon Text"/>
    <w:basedOn w:val="Normal"/>
    <w:link w:val="BalloonTextChar"/>
    <w:uiPriority w:val="99"/>
    <w:semiHidden/>
    <w:rsid w:val="002A65D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A65D6"/>
    <w:rPr>
      <w:rFonts w:ascii="Tahoma" w:hAnsi="Tahoma" w:cs="Tahoma"/>
      <w:sz w:val="16"/>
      <w:szCs w:val="16"/>
    </w:rPr>
  </w:style>
  <w:style w:type="character" w:styleId="Hyperlink">
    <w:name w:val="Hyperlink"/>
    <w:basedOn w:val="DefaultParagraphFont"/>
    <w:uiPriority w:val="99"/>
    <w:rsid w:val="002A65D6"/>
    <w:rPr>
      <w:rFonts w:cs="Times New Roman"/>
      <w:color w:val="0000FF"/>
      <w:u w:val="single"/>
    </w:rPr>
  </w:style>
  <w:style w:type="paragraph" w:styleId="NoSpacing">
    <w:name w:val="No Spacing"/>
    <w:uiPriority w:val="1"/>
    <w:qFormat/>
    <w:rsid w:val="002A65D6"/>
    <w:rPr>
      <w:rFonts w:ascii="Calibri" w:hAnsi="Calibri" w:cs="Times New Roman"/>
    </w:rPr>
  </w:style>
  <w:style w:type="character" w:styleId="CommentReference">
    <w:name w:val="annotation reference"/>
    <w:basedOn w:val="DefaultParagraphFont"/>
    <w:uiPriority w:val="99"/>
    <w:semiHidden/>
    <w:unhideWhenUsed/>
    <w:rsid w:val="00445393"/>
    <w:rPr>
      <w:sz w:val="16"/>
      <w:szCs w:val="16"/>
    </w:rPr>
  </w:style>
  <w:style w:type="paragraph" w:styleId="CommentText">
    <w:name w:val="annotation text"/>
    <w:basedOn w:val="Normal"/>
    <w:link w:val="CommentTextChar"/>
    <w:uiPriority w:val="99"/>
    <w:semiHidden/>
    <w:unhideWhenUsed/>
    <w:rsid w:val="00445393"/>
    <w:rPr>
      <w:sz w:val="20"/>
      <w:szCs w:val="20"/>
    </w:rPr>
  </w:style>
  <w:style w:type="character" w:customStyle="1" w:styleId="CommentTextChar">
    <w:name w:val="Comment Text Char"/>
    <w:basedOn w:val="DefaultParagraphFont"/>
    <w:link w:val="CommentText"/>
    <w:uiPriority w:val="99"/>
    <w:semiHidden/>
    <w:rsid w:val="00445393"/>
    <w:rPr>
      <w:sz w:val="20"/>
      <w:szCs w:val="20"/>
      <w:lang w:val="en-ZA"/>
    </w:rPr>
  </w:style>
  <w:style w:type="paragraph" w:styleId="CommentSubject">
    <w:name w:val="annotation subject"/>
    <w:basedOn w:val="CommentText"/>
    <w:next w:val="CommentText"/>
    <w:link w:val="CommentSubjectChar"/>
    <w:uiPriority w:val="99"/>
    <w:semiHidden/>
    <w:unhideWhenUsed/>
    <w:rsid w:val="00445393"/>
    <w:rPr>
      <w:b/>
      <w:bCs/>
    </w:rPr>
  </w:style>
  <w:style w:type="character" w:customStyle="1" w:styleId="CommentSubjectChar">
    <w:name w:val="Comment Subject Char"/>
    <w:basedOn w:val="CommentTextChar"/>
    <w:link w:val="CommentSubject"/>
    <w:uiPriority w:val="99"/>
    <w:semiHidden/>
    <w:rsid w:val="00445393"/>
    <w:rPr>
      <w:b/>
      <w:bCs/>
      <w:sz w:val="20"/>
      <w:szCs w:val="20"/>
      <w:lang w:val="en-ZA"/>
    </w:rPr>
  </w:style>
  <w:style w:type="table" w:styleId="TableGrid">
    <w:name w:val="Table Grid"/>
    <w:basedOn w:val="TableNormal"/>
    <w:uiPriority w:val="59"/>
    <w:locked/>
    <w:rsid w:val="00A766C9"/>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20138F"/>
  </w:style>
  <w:style w:type="character" w:styleId="Emphasis">
    <w:name w:val="Emphasis"/>
    <w:basedOn w:val="DefaultParagraphFont"/>
    <w:uiPriority w:val="20"/>
    <w:qFormat/>
    <w:locked/>
    <w:rsid w:val="005B7EBA"/>
    <w:rPr>
      <w:i/>
      <w:iCs/>
    </w:rPr>
  </w:style>
  <w:style w:type="paragraph" w:customStyle="1" w:styleId="Default">
    <w:name w:val="Default"/>
    <w:rsid w:val="00051615"/>
    <w:pPr>
      <w:autoSpaceDE w:val="0"/>
      <w:autoSpaceDN w:val="0"/>
      <w:adjustRightInd w:val="0"/>
    </w:pPr>
    <w:rPr>
      <w:rFonts w:ascii="Times New Roman" w:hAnsi="Times New Roman" w:cs="Times New Roman"/>
      <w:color w:val="000000"/>
      <w:sz w:val="24"/>
      <w:szCs w:val="24"/>
    </w:rPr>
  </w:style>
  <w:style w:type="character" w:customStyle="1" w:styleId="Heading2Char">
    <w:name w:val="Heading 2 Char"/>
    <w:basedOn w:val="DefaultParagraphFont"/>
    <w:link w:val="Heading2"/>
    <w:rsid w:val="002A3BBA"/>
    <w:rPr>
      <w:rFonts w:asciiTheme="majorHAnsi" w:eastAsiaTheme="majorEastAsia" w:hAnsiTheme="majorHAnsi" w:cstheme="majorBidi"/>
      <w:b/>
      <w:bCs/>
      <w:color w:val="4F81BD" w:themeColor="accent1"/>
      <w:sz w:val="26"/>
      <w:szCs w:val="26"/>
      <w:lang w:val="en-ZA"/>
    </w:rPr>
  </w:style>
  <w:style w:type="character" w:customStyle="1" w:styleId="Heading1Char">
    <w:name w:val="Heading 1 Char"/>
    <w:basedOn w:val="DefaultParagraphFont"/>
    <w:link w:val="Heading1"/>
    <w:rsid w:val="002A3BBA"/>
    <w:rPr>
      <w:rFonts w:asciiTheme="majorHAnsi" w:eastAsiaTheme="majorEastAsia" w:hAnsiTheme="majorHAnsi" w:cstheme="majorBidi"/>
      <w:b/>
      <w:bCs/>
      <w:color w:val="365F91" w:themeColor="accent1" w:themeShade="BF"/>
      <w:sz w:val="28"/>
      <w:szCs w:val="28"/>
      <w:lang w:val="en-ZA"/>
    </w:rPr>
  </w:style>
  <w:style w:type="paragraph" w:styleId="NormalIndent">
    <w:name w:val="Normal Indent"/>
    <w:basedOn w:val="Normal"/>
    <w:link w:val="NormalIndentChar"/>
    <w:uiPriority w:val="99"/>
    <w:rsid w:val="003543CA"/>
    <w:pPr>
      <w:ind w:left="709"/>
      <w:jc w:val="both"/>
    </w:pPr>
    <w:rPr>
      <w:rFonts w:eastAsia="Times New Roman" w:cs="Times New Roman"/>
      <w:sz w:val="22"/>
      <w:szCs w:val="20"/>
      <w:lang w:val="en-GB"/>
    </w:rPr>
  </w:style>
  <w:style w:type="character" w:customStyle="1" w:styleId="NormalIndentChar">
    <w:name w:val="Normal Indent Char"/>
    <w:link w:val="NormalIndent"/>
    <w:uiPriority w:val="99"/>
    <w:locked/>
    <w:rsid w:val="003543CA"/>
    <w:rPr>
      <w:rFonts w:eastAsia="Times New Roman"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558686">
      <w:bodyDiv w:val="1"/>
      <w:marLeft w:val="0"/>
      <w:marRight w:val="0"/>
      <w:marTop w:val="0"/>
      <w:marBottom w:val="0"/>
      <w:divBdr>
        <w:top w:val="none" w:sz="0" w:space="0" w:color="auto"/>
        <w:left w:val="none" w:sz="0" w:space="0" w:color="auto"/>
        <w:bottom w:val="none" w:sz="0" w:space="0" w:color="auto"/>
        <w:right w:val="none" w:sz="0" w:space="0" w:color="auto"/>
      </w:divBdr>
    </w:div>
    <w:div w:id="327683908">
      <w:bodyDiv w:val="1"/>
      <w:marLeft w:val="0"/>
      <w:marRight w:val="0"/>
      <w:marTop w:val="0"/>
      <w:marBottom w:val="0"/>
      <w:divBdr>
        <w:top w:val="none" w:sz="0" w:space="0" w:color="auto"/>
        <w:left w:val="none" w:sz="0" w:space="0" w:color="auto"/>
        <w:bottom w:val="none" w:sz="0" w:space="0" w:color="auto"/>
        <w:right w:val="none" w:sz="0" w:space="0" w:color="auto"/>
      </w:divBdr>
    </w:div>
    <w:div w:id="728192961">
      <w:bodyDiv w:val="1"/>
      <w:marLeft w:val="0"/>
      <w:marRight w:val="0"/>
      <w:marTop w:val="0"/>
      <w:marBottom w:val="0"/>
      <w:divBdr>
        <w:top w:val="none" w:sz="0" w:space="0" w:color="auto"/>
        <w:left w:val="none" w:sz="0" w:space="0" w:color="auto"/>
        <w:bottom w:val="none" w:sz="0" w:space="0" w:color="auto"/>
        <w:right w:val="none" w:sz="0" w:space="0" w:color="auto"/>
      </w:divBdr>
    </w:div>
    <w:div w:id="779840415">
      <w:bodyDiv w:val="1"/>
      <w:marLeft w:val="0"/>
      <w:marRight w:val="0"/>
      <w:marTop w:val="0"/>
      <w:marBottom w:val="0"/>
      <w:divBdr>
        <w:top w:val="none" w:sz="0" w:space="0" w:color="auto"/>
        <w:left w:val="none" w:sz="0" w:space="0" w:color="auto"/>
        <w:bottom w:val="none" w:sz="0" w:space="0" w:color="auto"/>
        <w:right w:val="none" w:sz="0" w:space="0" w:color="auto"/>
      </w:divBdr>
    </w:div>
    <w:div w:id="798913348">
      <w:bodyDiv w:val="1"/>
      <w:marLeft w:val="0"/>
      <w:marRight w:val="0"/>
      <w:marTop w:val="0"/>
      <w:marBottom w:val="0"/>
      <w:divBdr>
        <w:top w:val="none" w:sz="0" w:space="0" w:color="auto"/>
        <w:left w:val="none" w:sz="0" w:space="0" w:color="auto"/>
        <w:bottom w:val="none" w:sz="0" w:space="0" w:color="auto"/>
        <w:right w:val="none" w:sz="0" w:space="0" w:color="auto"/>
      </w:divBdr>
    </w:div>
    <w:div w:id="925193658">
      <w:bodyDiv w:val="1"/>
      <w:marLeft w:val="0"/>
      <w:marRight w:val="0"/>
      <w:marTop w:val="0"/>
      <w:marBottom w:val="0"/>
      <w:divBdr>
        <w:top w:val="none" w:sz="0" w:space="0" w:color="auto"/>
        <w:left w:val="none" w:sz="0" w:space="0" w:color="auto"/>
        <w:bottom w:val="none" w:sz="0" w:space="0" w:color="auto"/>
        <w:right w:val="none" w:sz="0" w:space="0" w:color="auto"/>
      </w:divBdr>
    </w:div>
    <w:div w:id="1527060333">
      <w:bodyDiv w:val="1"/>
      <w:marLeft w:val="0"/>
      <w:marRight w:val="0"/>
      <w:marTop w:val="0"/>
      <w:marBottom w:val="0"/>
      <w:divBdr>
        <w:top w:val="none" w:sz="0" w:space="0" w:color="auto"/>
        <w:left w:val="none" w:sz="0" w:space="0" w:color="auto"/>
        <w:bottom w:val="none" w:sz="0" w:space="0" w:color="auto"/>
        <w:right w:val="none" w:sz="0" w:space="0" w:color="auto"/>
      </w:divBdr>
    </w:div>
    <w:div w:id="1671373027">
      <w:bodyDiv w:val="1"/>
      <w:marLeft w:val="0"/>
      <w:marRight w:val="0"/>
      <w:marTop w:val="0"/>
      <w:marBottom w:val="0"/>
      <w:divBdr>
        <w:top w:val="none" w:sz="0" w:space="0" w:color="auto"/>
        <w:left w:val="none" w:sz="0" w:space="0" w:color="auto"/>
        <w:bottom w:val="none" w:sz="0" w:space="0" w:color="auto"/>
        <w:right w:val="none" w:sz="0" w:space="0" w:color="auto"/>
      </w:divBdr>
    </w:div>
    <w:div w:id="1756824784">
      <w:bodyDiv w:val="1"/>
      <w:marLeft w:val="0"/>
      <w:marRight w:val="0"/>
      <w:marTop w:val="0"/>
      <w:marBottom w:val="0"/>
      <w:divBdr>
        <w:top w:val="none" w:sz="0" w:space="0" w:color="auto"/>
        <w:left w:val="none" w:sz="0" w:space="0" w:color="auto"/>
        <w:bottom w:val="none" w:sz="0" w:space="0" w:color="auto"/>
        <w:right w:val="none" w:sz="0" w:space="0" w:color="auto"/>
      </w:divBdr>
    </w:div>
    <w:div w:id="1954088020">
      <w:bodyDiv w:val="1"/>
      <w:marLeft w:val="0"/>
      <w:marRight w:val="0"/>
      <w:marTop w:val="0"/>
      <w:marBottom w:val="0"/>
      <w:divBdr>
        <w:top w:val="none" w:sz="0" w:space="0" w:color="auto"/>
        <w:left w:val="none" w:sz="0" w:space="0" w:color="auto"/>
        <w:bottom w:val="none" w:sz="0" w:space="0" w:color="auto"/>
        <w:right w:val="none" w:sz="0" w:space="0" w:color="auto"/>
      </w:divBdr>
    </w:div>
    <w:div w:id="213512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gibb.co.za" TargetMode="External"/><Relationship Id="rId9" Type="http://schemas.openxmlformats.org/officeDocument/2006/relationships/hyperlink" Target="mailto:cheryl.reddy@ogilvypr.co.za" TargetMode="External"/><Relationship Id="rId10" Type="http://schemas.openxmlformats.org/officeDocument/2006/relationships/hyperlink" Target="mailto:adlokolo@gibb.co.z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183F1-66ED-804D-89F9-572BD1B52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954</Words>
  <Characters>5441</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MEDIA RELEASE</vt:lpstr>
    </vt:vector>
  </TitlesOfParts>
  <Company>Ogilvy</Company>
  <LinksUpToDate>false</LinksUpToDate>
  <CharactersWithSpaces>6383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 RELEASE</dc:title>
  <dc:creator>Ashveer Kewalpershad</dc:creator>
  <cp:lastModifiedBy>Priscilla Moroke</cp:lastModifiedBy>
  <cp:revision>2</cp:revision>
  <cp:lastPrinted>2017-02-16T13:41:00Z</cp:lastPrinted>
  <dcterms:created xsi:type="dcterms:W3CDTF">2017-03-03T14:21:00Z</dcterms:created>
  <dcterms:modified xsi:type="dcterms:W3CDTF">2017-03-03T14:21:00Z</dcterms:modified>
</cp:coreProperties>
</file>