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B3A48C" w14:textId="77777777" w:rsidR="00F01410" w:rsidRPr="009C7076" w:rsidRDefault="00EB54F3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The labelling solution for the pharmaceutical industry</w:t>
      </w:r>
    </w:p>
    <w:p w14:paraId="59BC91D5" w14:textId="77777777" w:rsidR="00AA5254" w:rsidRDefault="00AA5254">
      <w:r>
        <w:t xml:space="preserve">In the pharmaceutical industry, on-pack communication is a complex issue. Not only </w:t>
      </w:r>
      <w:r w:rsidR="00E45B45">
        <w:t>must</w:t>
      </w:r>
      <w:r>
        <w:t xml:space="preserve"> firms ensure that their brands</w:t>
      </w:r>
      <w:r w:rsidR="00E45B45">
        <w:t xml:space="preserve"> and products </w:t>
      </w:r>
      <w:r>
        <w:t xml:space="preserve">are instantly recognisable, but they </w:t>
      </w:r>
      <w:r w:rsidR="00E45B45">
        <w:t xml:space="preserve">must </w:t>
      </w:r>
      <w:r>
        <w:t xml:space="preserve">also comply with </w:t>
      </w:r>
      <w:r w:rsidR="00E45B45">
        <w:t xml:space="preserve">labelling legislation, regulations and standards that require a significant amount of product details to be included clearly and legibly on the label or packaging. </w:t>
      </w:r>
      <w:r>
        <w:t xml:space="preserve"> </w:t>
      </w:r>
    </w:p>
    <w:p w14:paraId="323385B3" w14:textId="77777777" w:rsidR="00E45B45" w:rsidRDefault="00814500">
      <w:r>
        <w:t>In this context</w:t>
      </w:r>
      <w:r w:rsidR="001B63B3">
        <w:t xml:space="preserve">, smaller packs with less labelling space available </w:t>
      </w:r>
      <w:r w:rsidR="00AA5254">
        <w:t xml:space="preserve">can be a real stumbling block. How do </w:t>
      </w:r>
      <w:r w:rsidR="00E45B45">
        <w:t>pharmaceutical product owners</w:t>
      </w:r>
      <w:r w:rsidR="00AA5254">
        <w:t xml:space="preserve"> ensure that all the mandatory information such as </w:t>
      </w:r>
      <w:r w:rsidR="00D20884">
        <w:t xml:space="preserve">dosage instructions, contra-indications and </w:t>
      </w:r>
      <w:r w:rsidR="00AA5254">
        <w:t xml:space="preserve">other important patient safety information </w:t>
      </w:r>
      <w:r w:rsidR="00E45B45">
        <w:t xml:space="preserve">fits neatly on the label or outer packaging? </w:t>
      </w:r>
    </w:p>
    <w:p w14:paraId="7D9CFE63" w14:textId="77777777" w:rsidR="00AA5254" w:rsidRDefault="00AA5254">
      <w:r>
        <w:t xml:space="preserve">Loose pamphlets inserted into the packaging </w:t>
      </w:r>
      <w:r w:rsidR="00E45B45">
        <w:t>are a way to convey more information</w:t>
      </w:r>
      <w:r>
        <w:t>, but these are easily misplaced and could put patients in danger</w:t>
      </w:r>
      <w:r w:rsidR="00E45B45">
        <w:t xml:space="preserve"> if they suddenly can’t find the dosage instructions or contra-indications in an emergency</w:t>
      </w:r>
      <w:r>
        <w:t xml:space="preserve">. </w:t>
      </w:r>
    </w:p>
    <w:p w14:paraId="0AD81E6B" w14:textId="77777777" w:rsidR="008A4036" w:rsidRDefault="00AA5254" w:rsidP="006E32A4">
      <w:r>
        <w:t>One smart way to overcome r</w:t>
      </w:r>
      <w:r w:rsidR="001B63B3">
        <w:t xml:space="preserve">estricted communication space </w:t>
      </w:r>
      <w:r>
        <w:t>is to use a Fix-a-Form® Booklet Label from Pyrotec PackMedia. These high-quality multi</w:t>
      </w:r>
      <w:r w:rsidR="00E45B45">
        <w:t>-</w:t>
      </w:r>
      <w:r>
        <w:t xml:space="preserve">page labels sit in place of your regular label, allowing you to drastically increase your communication space without </w:t>
      </w:r>
      <w:r w:rsidR="00575A60">
        <w:t xml:space="preserve">negatively impacting the size, aesthetic appeal or functionality of your existing packaging. </w:t>
      </w:r>
    </w:p>
    <w:p w14:paraId="2013AB7E" w14:textId="77777777" w:rsidR="00AA5254" w:rsidRDefault="00AA5254" w:rsidP="0027095B">
      <w:r>
        <w:t xml:space="preserve">With a Fix-a-Form® Booklet Label, you can </w:t>
      </w:r>
      <w:r w:rsidR="006E32A4">
        <w:t>include all the information you need</w:t>
      </w:r>
      <w:r>
        <w:t xml:space="preserve"> – including text, diagrams and photos, as well as multiple languages if you want to extend the reach of your packaging across a range of markets.</w:t>
      </w:r>
    </w:p>
    <w:p w14:paraId="2DA6B23A" w14:textId="77777777" w:rsidR="0027095B" w:rsidRDefault="0027095B" w:rsidP="0027095B">
      <w:r>
        <w:t>Fix-a-Form® devices are compatible with any</w:t>
      </w:r>
      <w:r w:rsidR="00E45B45">
        <w:t xml:space="preserve"> packaging</w:t>
      </w:r>
      <w:r>
        <w:t xml:space="preserve"> material including glass, plastic, card and foil. They can also be </w:t>
      </w:r>
      <w:r w:rsidR="00E45B45">
        <w:t>custom-designed</w:t>
      </w:r>
      <w:r>
        <w:t xml:space="preserve"> to fit securely onto containers of all shapes and sizes. Additionally, </w:t>
      </w:r>
      <w:r w:rsidR="00E45B45">
        <w:t xml:space="preserve">these </w:t>
      </w:r>
      <w:r>
        <w:t>labels are supplied on-reel for automatic application using standard label machinery</w:t>
      </w:r>
      <w:r w:rsidR="00E45B45">
        <w:t xml:space="preserve"> – which means your production lines remain uninterrupted. </w:t>
      </w:r>
    </w:p>
    <w:p w14:paraId="6F103069" w14:textId="77777777" w:rsidR="00FA404E" w:rsidRDefault="001B0816" w:rsidP="00FA404E">
      <w:r>
        <w:t xml:space="preserve">Find out more. </w:t>
      </w:r>
      <w:r w:rsidR="00FA404E">
        <w:t xml:space="preserve">Chat to </w:t>
      </w:r>
      <w:hyperlink r:id="rId4" w:history="1">
        <w:r w:rsidR="00FA404E" w:rsidRPr="00FA404E">
          <w:rPr>
            <w:rStyle w:val="Hyperlink"/>
          </w:rPr>
          <w:t>Pyrotec PackMedia</w:t>
        </w:r>
      </w:hyperlink>
      <w:r w:rsidR="00FA404E">
        <w:t xml:space="preserve"> now</w:t>
      </w:r>
      <w:r>
        <w:t xml:space="preserve">. </w:t>
      </w:r>
      <w:r w:rsidR="00FA404E">
        <w:t xml:space="preserve"> </w:t>
      </w:r>
    </w:p>
    <w:sectPr w:rsidR="00FA4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10"/>
    <w:rsid w:val="00002323"/>
    <w:rsid w:val="001B0816"/>
    <w:rsid w:val="001B63B3"/>
    <w:rsid w:val="0027095B"/>
    <w:rsid w:val="002C062B"/>
    <w:rsid w:val="003F3874"/>
    <w:rsid w:val="00434C7D"/>
    <w:rsid w:val="004D2F8B"/>
    <w:rsid w:val="00563A80"/>
    <w:rsid w:val="00575A60"/>
    <w:rsid w:val="005F4F2A"/>
    <w:rsid w:val="006228CD"/>
    <w:rsid w:val="00635B65"/>
    <w:rsid w:val="006643CA"/>
    <w:rsid w:val="006E32A4"/>
    <w:rsid w:val="007E3E8D"/>
    <w:rsid w:val="00814500"/>
    <w:rsid w:val="008A4036"/>
    <w:rsid w:val="009B3570"/>
    <w:rsid w:val="009C7076"/>
    <w:rsid w:val="00A5163C"/>
    <w:rsid w:val="00AA5254"/>
    <w:rsid w:val="00AC3A7B"/>
    <w:rsid w:val="00AC3C7A"/>
    <w:rsid w:val="00AE7F26"/>
    <w:rsid w:val="00B06188"/>
    <w:rsid w:val="00B52DA9"/>
    <w:rsid w:val="00BE3270"/>
    <w:rsid w:val="00BF2DCF"/>
    <w:rsid w:val="00C035DB"/>
    <w:rsid w:val="00C83468"/>
    <w:rsid w:val="00D20884"/>
    <w:rsid w:val="00D22327"/>
    <w:rsid w:val="00D8771A"/>
    <w:rsid w:val="00E45B45"/>
    <w:rsid w:val="00EB54F3"/>
    <w:rsid w:val="00EC386D"/>
    <w:rsid w:val="00EE10D8"/>
    <w:rsid w:val="00F01410"/>
    <w:rsid w:val="00F27FFD"/>
    <w:rsid w:val="00FA404E"/>
    <w:rsid w:val="00FD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44B87"/>
  <w15:chartTrackingRefBased/>
  <w15:docId w15:val="{E200AF88-7811-4C94-8C31-E52539AF0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40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2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packmedia.co.za/contact-us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1710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Bonadei</dc:creator>
  <cp:keywords/>
  <dc:description/>
  <cp:lastModifiedBy>Priscilla Moroke</cp:lastModifiedBy>
  <cp:revision>2</cp:revision>
  <dcterms:created xsi:type="dcterms:W3CDTF">2017-03-01T06:42:00Z</dcterms:created>
  <dcterms:modified xsi:type="dcterms:W3CDTF">2017-03-01T06:42:00Z</dcterms:modified>
</cp:coreProperties>
</file>