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1C261" w14:textId="0AA6739F" w:rsidR="000B7131" w:rsidRPr="000B7131" w:rsidRDefault="00481456" w:rsidP="00691BA6">
      <w:pPr>
        <w:spacing w:after="200" w:line="360" w:lineRule="auto"/>
        <w:ind w:right="-7"/>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D</w:t>
      </w:r>
      <w:r w:rsidR="00103F09">
        <w:rPr>
          <w:rFonts w:ascii="Segoe UI" w:eastAsiaTheme="minorHAnsi" w:hAnsi="Segoe UI" w:cs="Segoe UI"/>
          <w:b/>
          <w:sz w:val="26"/>
          <w:szCs w:val="26"/>
          <w:lang w:val="en-GB"/>
        </w:rPr>
        <w:t>EHN</w:t>
      </w:r>
      <w:r w:rsidR="00D74966">
        <w:rPr>
          <w:rFonts w:ascii="Segoe UI" w:eastAsiaTheme="minorHAnsi" w:hAnsi="Segoe UI" w:cs="Segoe UI"/>
          <w:b/>
          <w:sz w:val="26"/>
          <w:szCs w:val="26"/>
          <w:lang w:val="en-GB"/>
        </w:rPr>
        <w:t xml:space="preserve"> Afr</w:t>
      </w:r>
      <w:r w:rsidR="0056346A">
        <w:rPr>
          <w:rFonts w:ascii="Segoe UI" w:eastAsiaTheme="minorHAnsi" w:hAnsi="Segoe UI" w:cs="Segoe UI"/>
          <w:b/>
          <w:sz w:val="26"/>
          <w:szCs w:val="26"/>
          <w:lang w:val="en-GB"/>
        </w:rPr>
        <w:t xml:space="preserve">ica </w:t>
      </w:r>
      <w:r w:rsidR="00E500F4">
        <w:rPr>
          <w:rFonts w:ascii="Segoe UI" w:eastAsiaTheme="minorHAnsi" w:hAnsi="Segoe UI" w:cs="Segoe UI"/>
          <w:b/>
          <w:sz w:val="26"/>
          <w:szCs w:val="26"/>
          <w:lang w:val="en-GB"/>
        </w:rPr>
        <w:t xml:space="preserve">honours </w:t>
      </w:r>
      <w:r w:rsidR="0056346A">
        <w:rPr>
          <w:rFonts w:ascii="Segoe UI" w:eastAsiaTheme="minorHAnsi" w:hAnsi="Segoe UI" w:cs="Segoe UI"/>
          <w:b/>
          <w:sz w:val="26"/>
          <w:szCs w:val="26"/>
          <w:lang w:val="en-GB"/>
        </w:rPr>
        <w:t>partners</w:t>
      </w:r>
      <w:r w:rsidR="00E500F4">
        <w:rPr>
          <w:rFonts w:ascii="Segoe UI" w:eastAsiaTheme="minorHAnsi" w:hAnsi="Segoe UI" w:cs="Segoe UI"/>
          <w:b/>
          <w:sz w:val="26"/>
          <w:szCs w:val="26"/>
          <w:lang w:val="en-GB"/>
        </w:rPr>
        <w:t xml:space="preserve"> in third annual awards ceremony</w:t>
      </w:r>
    </w:p>
    <w:p w14:paraId="1D4ADE34" w14:textId="7E89EB1D" w:rsidR="00203769" w:rsidRDefault="00D74966" w:rsidP="00AA795D">
      <w:pPr>
        <w:spacing w:after="200" w:line="360" w:lineRule="auto"/>
        <w:ind w:right="-7"/>
        <w:jc w:val="both"/>
        <w:rPr>
          <w:rFonts w:ascii="Segoe UI" w:eastAsiaTheme="minorHAnsi" w:hAnsi="Segoe UI" w:cs="Segoe UI"/>
          <w:b/>
          <w:sz w:val="20"/>
          <w:szCs w:val="20"/>
          <w:lang w:val="en-GB"/>
        </w:rPr>
      </w:pPr>
      <w:r>
        <w:rPr>
          <w:rFonts w:ascii="Segoe UI" w:eastAsiaTheme="minorHAnsi" w:hAnsi="Segoe UI" w:cs="Segoe UI"/>
          <w:b/>
          <w:sz w:val="20"/>
          <w:szCs w:val="20"/>
          <w:lang w:val="en-GB"/>
        </w:rPr>
        <w:t>DEHN</w:t>
      </w:r>
      <w:r w:rsidR="004919D6" w:rsidRPr="004919D6">
        <w:rPr>
          <w:rFonts w:ascii="Segoe UI" w:eastAsiaTheme="minorHAnsi" w:hAnsi="Segoe UI" w:cs="Segoe UI"/>
          <w:b/>
          <w:sz w:val="20"/>
          <w:szCs w:val="20"/>
          <w:lang w:val="en-GB"/>
        </w:rPr>
        <w:t xml:space="preserve"> </w:t>
      </w:r>
      <w:r>
        <w:rPr>
          <w:rFonts w:ascii="Segoe UI" w:eastAsiaTheme="minorHAnsi" w:hAnsi="Segoe UI" w:cs="Segoe UI"/>
          <w:b/>
          <w:sz w:val="20"/>
          <w:szCs w:val="20"/>
          <w:lang w:val="en-GB"/>
        </w:rPr>
        <w:t>Africa</w:t>
      </w:r>
      <w:r w:rsidR="00203769">
        <w:rPr>
          <w:rFonts w:ascii="Segoe UI" w:eastAsiaTheme="minorHAnsi" w:hAnsi="Segoe UI" w:cs="Segoe UI"/>
          <w:b/>
          <w:sz w:val="20"/>
          <w:szCs w:val="20"/>
          <w:lang w:val="en-GB"/>
        </w:rPr>
        <w:t>, a lighting and surge protection solution</w:t>
      </w:r>
      <w:r w:rsidR="0056346A">
        <w:rPr>
          <w:rFonts w:ascii="Segoe UI" w:eastAsiaTheme="minorHAnsi" w:hAnsi="Segoe UI" w:cs="Segoe UI"/>
          <w:b/>
          <w:sz w:val="20"/>
          <w:szCs w:val="20"/>
          <w:lang w:val="en-GB"/>
        </w:rPr>
        <w:t>s</w:t>
      </w:r>
      <w:r w:rsidR="00203769">
        <w:rPr>
          <w:rFonts w:ascii="Segoe UI" w:eastAsiaTheme="minorHAnsi" w:hAnsi="Segoe UI" w:cs="Segoe UI"/>
          <w:b/>
          <w:sz w:val="20"/>
          <w:szCs w:val="20"/>
          <w:lang w:val="en-GB"/>
        </w:rPr>
        <w:t xml:space="preserve"> provider,</w:t>
      </w:r>
      <w:r>
        <w:rPr>
          <w:rFonts w:ascii="Segoe UI" w:eastAsiaTheme="minorHAnsi" w:hAnsi="Segoe UI" w:cs="Segoe UI"/>
          <w:b/>
          <w:sz w:val="20"/>
          <w:szCs w:val="20"/>
          <w:lang w:val="en-GB"/>
        </w:rPr>
        <w:t xml:space="preserve"> recently </w:t>
      </w:r>
      <w:r w:rsidR="00054DCC">
        <w:rPr>
          <w:rFonts w:ascii="Segoe UI" w:eastAsiaTheme="minorHAnsi" w:hAnsi="Segoe UI" w:cs="Segoe UI"/>
          <w:b/>
          <w:sz w:val="20"/>
          <w:szCs w:val="20"/>
          <w:lang w:val="en-GB"/>
        </w:rPr>
        <w:t>acknowledged its local distribution partners, hosting</w:t>
      </w:r>
      <w:r>
        <w:rPr>
          <w:rFonts w:ascii="Segoe UI" w:eastAsiaTheme="minorHAnsi" w:hAnsi="Segoe UI" w:cs="Segoe UI"/>
          <w:b/>
          <w:sz w:val="20"/>
          <w:szCs w:val="20"/>
          <w:lang w:val="en-GB"/>
        </w:rPr>
        <w:t xml:space="preserve"> </w:t>
      </w:r>
      <w:r w:rsidR="00E500F4">
        <w:rPr>
          <w:rFonts w:ascii="Segoe UI" w:eastAsiaTheme="minorHAnsi" w:hAnsi="Segoe UI" w:cs="Segoe UI"/>
          <w:b/>
          <w:sz w:val="20"/>
          <w:szCs w:val="20"/>
          <w:lang w:val="en-GB"/>
        </w:rPr>
        <w:t xml:space="preserve">its </w:t>
      </w:r>
      <w:r>
        <w:rPr>
          <w:rFonts w:ascii="Segoe UI" w:eastAsiaTheme="minorHAnsi" w:hAnsi="Segoe UI" w:cs="Segoe UI"/>
          <w:b/>
          <w:sz w:val="20"/>
          <w:szCs w:val="20"/>
          <w:lang w:val="en-GB"/>
        </w:rPr>
        <w:t xml:space="preserve">third annual </w:t>
      </w:r>
      <w:r w:rsidR="00E500F4">
        <w:rPr>
          <w:rFonts w:ascii="Segoe UI" w:eastAsiaTheme="minorHAnsi" w:hAnsi="Segoe UI" w:cs="Segoe UI"/>
          <w:b/>
          <w:sz w:val="20"/>
          <w:szCs w:val="20"/>
          <w:lang w:val="en-GB"/>
        </w:rPr>
        <w:t xml:space="preserve">African </w:t>
      </w:r>
      <w:r>
        <w:rPr>
          <w:rFonts w:ascii="Segoe UI" w:eastAsiaTheme="minorHAnsi" w:hAnsi="Segoe UI" w:cs="Segoe UI"/>
          <w:b/>
          <w:sz w:val="20"/>
          <w:szCs w:val="20"/>
          <w:lang w:val="en-GB"/>
        </w:rPr>
        <w:t>partner awards ceremony</w:t>
      </w:r>
      <w:r w:rsidR="00E500F4">
        <w:rPr>
          <w:rFonts w:ascii="Segoe UI" w:eastAsiaTheme="minorHAnsi" w:hAnsi="Segoe UI" w:cs="Segoe UI"/>
          <w:b/>
          <w:sz w:val="20"/>
          <w:szCs w:val="20"/>
          <w:lang w:val="en-GB"/>
        </w:rPr>
        <w:t xml:space="preserve"> in Johannesburg</w:t>
      </w:r>
      <w:r w:rsidR="00203769">
        <w:rPr>
          <w:rFonts w:ascii="Segoe UI" w:eastAsiaTheme="minorHAnsi" w:hAnsi="Segoe UI" w:cs="Segoe UI"/>
          <w:b/>
          <w:sz w:val="20"/>
          <w:szCs w:val="20"/>
          <w:lang w:val="en-GB"/>
        </w:rPr>
        <w:t xml:space="preserve">. </w:t>
      </w:r>
    </w:p>
    <w:p w14:paraId="50EFF71A" w14:textId="7B464DFE" w:rsidR="007C3DA5" w:rsidRPr="00942304" w:rsidRDefault="00F37765" w:rsidP="00942304">
      <w:pPr>
        <w:pStyle w:val="NormalWeb"/>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The event</w:t>
      </w:r>
      <w:r w:rsidR="00203769" w:rsidRPr="00942304">
        <w:rPr>
          <w:rFonts w:ascii="Segoe UI" w:eastAsiaTheme="minorHAnsi" w:hAnsi="Segoe UI" w:cs="Segoe UI"/>
        </w:rPr>
        <w:t xml:space="preserve"> started with a look into the company’s </w:t>
      </w:r>
      <w:r w:rsidR="00054DCC" w:rsidRPr="00942304">
        <w:rPr>
          <w:rFonts w:ascii="Segoe UI" w:eastAsiaTheme="minorHAnsi" w:hAnsi="Segoe UI" w:cs="Segoe UI"/>
        </w:rPr>
        <w:t xml:space="preserve">upward trajectory over the </w:t>
      </w:r>
      <w:r w:rsidR="00203769" w:rsidRPr="00942304">
        <w:rPr>
          <w:rFonts w:ascii="Segoe UI" w:eastAsiaTheme="minorHAnsi" w:hAnsi="Segoe UI" w:cs="Segoe UI"/>
        </w:rPr>
        <w:t>past</w:t>
      </w:r>
      <w:r w:rsidR="00203769" w:rsidRPr="002C1EAF">
        <w:rPr>
          <w:rFonts w:ascii="Segoe UI" w:eastAsiaTheme="minorHAnsi" w:hAnsi="Segoe UI" w:cs="Segoe UI"/>
        </w:rPr>
        <w:t xml:space="preserve"> </w:t>
      </w:r>
      <w:r w:rsidR="00BB2097" w:rsidRPr="002C1EAF">
        <w:rPr>
          <w:rFonts w:ascii="Segoe UI" w:eastAsiaTheme="minorHAnsi" w:hAnsi="Segoe UI" w:cs="Segoe UI"/>
        </w:rPr>
        <w:t>few</w:t>
      </w:r>
      <w:r w:rsidR="00203769" w:rsidRPr="00942304">
        <w:rPr>
          <w:rFonts w:ascii="Segoe UI" w:eastAsiaTheme="minorHAnsi" w:hAnsi="Segoe UI" w:cs="Segoe UI"/>
        </w:rPr>
        <w:t xml:space="preserve"> years, </w:t>
      </w:r>
      <w:r w:rsidR="00E500F4" w:rsidRPr="00942304">
        <w:rPr>
          <w:rFonts w:ascii="Segoe UI" w:eastAsiaTheme="minorHAnsi" w:hAnsi="Segoe UI" w:cs="Segoe UI"/>
        </w:rPr>
        <w:t xml:space="preserve">covered </w:t>
      </w:r>
      <w:r w:rsidR="00203769" w:rsidRPr="00942304">
        <w:rPr>
          <w:rFonts w:ascii="Segoe UI" w:eastAsiaTheme="minorHAnsi" w:hAnsi="Segoe UI" w:cs="Segoe UI"/>
        </w:rPr>
        <w:t>it</w:t>
      </w:r>
      <w:r w:rsidRPr="00942304">
        <w:rPr>
          <w:rFonts w:ascii="Segoe UI" w:eastAsiaTheme="minorHAnsi" w:hAnsi="Segoe UI" w:cs="Segoe UI"/>
        </w:rPr>
        <w:t>s current changes</w:t>
      </w:r>
      <w:r w:rsidR="00203769" w:rsidRPr="00942304">
        <w:rPr>
          <w:rFonts w:ascii="Segoe UI" w:eastAsiaTheme="minorHAnsi" w:hAnsi="Segoe UI" w:cs="Segoe UI"/>
        </w:rPr>
        <w:t xml:space="preserve"> and </w:t>
      </w:r>
      <w:r w:rsidR="00054DCC" w:rsidRPr="00942304">
        <w:rPr>
          <w:rFonts w:ascii="Segoe UI" w:eastAsiaTheme="minorHAnsi" w:hAnsi="Segoe UI" w:cs="Segoe UI"/>
        </w:rPr>
        <w:t>also gave a glimpse of its</w:t>
      </w:r>
      <w:r w:rsidR="00203769" w:rsidRPr="00942304">
        <w:rPr>
          <w:rFonts w:ascii="Segoe UI" w:eastAsiaTheme="minorHAnsi" w:hAnsi="Segoe UI" w:cs="Segoe UI"/>
        </w:rPr>
        <w:t xml:space="preserve"> future plans for the African market. These plans include </w:t>
      </w:r>
      <w:r w:rsidR="003C4177" w:rsidRPr="00942304">
        <w:rPr>
          <w:rFonts w:ascii="Segoe UI" w:eastAsiaTheme="minorHAnsi" w:hAnsi="Segoe UI" w:cs="Segoe UI"/>
        </w:rPr>
        <w:t xml:space="preserve">the </w:t>
      </w:r>
      <w:r w:rsidR="009347AB" w:rsidRPr="00942304">
        <w:rPr>
          <w:rFonts w:ascii="Segoe UI" w:eastAsiaTheme="minorHAnsi" w:hAnsi="Segoe UI" w:cs="Segoe UI"/>
        </w:rPr>
        <w:t xml:space="preserve">further development of </w:t>
      </w:r>
      <w:r w:rsidR="00054DCC" w:rsidRPr="00942304">
        <w:rPr>
          <w:rFonts w:ascii="Segoe UI" w:eastAsiaTheme="minorHAnsi" w:hAnsi="Segoe UI" w:cs="Segoe UI"/>
        </w:rPr>
        <w:t xml:space="preserve">its </w:t>
      </w:r>
      <w:r w:rsidR="009347AB" w:rsidRPr="00942304">
        <w:rPr>
          <w:rFonts w:ascii="Segoe UI" w:eastAsiaTheme="minorHAnsi" w:hAnsi="Segoe UI" w:cs="Segoe UI"/>
        </w:rPr>
        <w:t>DEHNa</w:t>
      </w:r>
      <w:r w:rsidR="00F81C34" w:rsidRPr="00942304">
        <w:rPr>
          <w:rFonts w:ascii="Segoe UI" w:eastAsiaTheme="minorHAnsi" w:hAnsi="Segoe UI" w:cs="Segoe UI"/>
        </w:rPr>
        <w:t>cademy</w:t>
      </w:r>
      <w:r w:rsidR="00054DCC" w:rsidRPr="00942304">
        <w:rPr>
          <w:rFonts w:ascii="Segoe UI" w:eastAsiaTheme="minorHAnsi" w:hAnsi="Segoe UI" w:cs="Segoe UI"/>
        </w:rPr>
        <w:t xml:space="preserve"> seminars, training and workshops.</w:t>
      </w:r>
      <w:r w:rsidR="009D164E" w:rsidRPr="00942304">
        <w:rPr>
          <w:rFonts w:ascii="Segoe UI" w:eastAsiaTheme="minorHAnsi" w:hAnsi="Segoe UI" w:cs="Segoe UI"/>
        </w:rPr>
        <w:t xml:space="preserve"> DEHN Africa managing director, Alexis Barwise once again highlighted the importance of a strong team and partners</w:t>
      </w:r>
      <w:r w:rsidR="00996756" w:rsidRPr="00942304">
        <w:rPr>
          <w:rFonts w:ascii="Segoe UI" w:eastAsiaTheme="minorHAnsi" w:hAnsi="Segoe UI" w:cs="Segoe UI"/>
        </w:rPr>
        <w:t>,</w:t>
      </w:r>
      <w:r w:rsidR="009D164E" w:rsidRPr="00942304">
        <w:rPr>
          <w:rFonts w:ascii="Segoe UI" w:eastAsiaTheme="minorHAnsi" w:hAnsi="Segoe UI" w:cs="Segoe UI"/>
        </w:rPr>
        <w:t xml:space="preserve"> and </w:t>
      </w:r>
      <w:r w:rsidR="00996756" w:rsidRPr="00942304">
        <w:rPr>
          <w:rFonts w:ascii="Segoe UI" w:eastAsiaTheme="minorHAnsi" w:hAnsi="Segoe UI" w:cs="Segoe UI"/>
        </w:rPr>
        <w:t xml:space="preserve">talked about </w:t>
      </w:r>
      <w:r w:rsidR="009D164E" w:rsidRPr="00942304">
        <w:rPr>
          <w:rFonts w:ascii="Segoe UI" w:eastAsiaTheme="minorHAnsi" w:hAnsi="Segoe UI" w:cs="Segoe UI"/>
        </w:rPr>
        <w:t xml:space="preserve">exciting international changes </w:t>
      </w:r>
      <w:r w:rsidR="00134207" w:rsidRPr="00942304">
        <w:rPr>
          <w:rFonts w:ascii="Segoe UI" w:eastAsiaTheme="minorHAnsi" w:hAnsi="Segoe UI" w:cs="Segoe UI"/>
        </w:rPr>
        <w:t xml:space="preserve">as DEHN </w:t>
      </w:r>
      <w:r w:rsidR="00996756" w:rsidRPr="00942304">
        <w:rPr>
          <w:rFonts w:ascii="Segoe UI" w:eastAsiaTheme="minorHAnsi" w:hAnsi="Segoe UI" w:cs="Segoe UI"/>
        </w:rPr>
        <w:t xml:space="preserve">evolves towards becoming </w:t>
      </w:r>
      <w:r w:rsidR="009D164E" w:rsidRPr="00942304">
        <w:rPr>
          <w:rFonts w:ascii="Segoe UI" w:eastAsiaTheme="minorHAnsi" w:hAnsi="Segoe UI" w:cs="Segoe UI"/>
        </w:rPr>
        <w:t>a process orientated organisation</w:t>
      </w:r>
      <w:r w:rsidR="007C3DA5" w:rsidRPr="00942304">
        <w:rPr>
          <w:rFonts w:ascii="Segoe UI" w:eastAsiaTheme="minorHAnsi" w:hAnsi="Segoe UI" w:cs="Segoe UI"/>
        </w:rPr>
        <w:t xml:space="preserve"> that is growth promoting and self learning. Another critical development is </w:t>
      </w:r>
      <w:r w:rsidR="00996756" w:rsidRPr="00942304">
        <w:rPr>
          <w:rFonts w:ascii="Segoe UI" w:eastAsiaTheme="minorHAnsi" w:hAnsi="Segoe UI" w:cs="Segoe UI"/>
        </w:rPr>
        <w:t xml:space="preserve">the ability </w:t>
      </w:r>
      <w:r w:rsidR="009D164E" w:rsidRPr="00942304">
        <w:rPr>
          <w:rFonts w:ascii="Segoe UI" w:eastAsiaTheme="minorHAnsi" w:hAnsi="Segoe UI" w:cs="Segoe UI"/>
        </w:rPr>
        <w:t xml:space="preserve">to customise unique solutions in different </w:t>
      </w:r>
      <w:r w:rsidR="00134207" w:rsidRPr="00942304">
        <w:rPr>
          <w:rFonts w:ascii="Segoe UI" w:eastAsiaTheme="minorHAnsi" w:hAnsi="Segoe UI" w:cs="Segoe UI"/>
        </w:rPr>
        <w:t xml:space="preserve">geographical </w:t>
      </w:r>
      <w:r w:rsidR="009D164E" w:rsidRPr="00942304">
        <w:rPr>
          <w:rFonts w:ascii="Segoe UI" w:eastAsiaTheme="minorHAnsi" w:hAnsi="Segoe UI" w:cs="Segoe UI"/>
        </w:rPr>
        <w:t>areas</w:t>
      </w:r>
      <w:r w:rsidR="007C3DA5" w:rsidRPr="00942304">
        <w:rPr>
          <w:rFonts w:ascii="Segoe UI" w:eastAsiaTheme="minorHAnsi" w:hAnsi="Segoe UI" w:cs="Segoe UI"/>
        </w:rPr>
        <w:t>, meaning that the region specific needs of African clients can be catered for</w:t>
      </w:r>
      <w:r w:rsidR="009D164E" w:rsidRPr="00942304">
        <w:rPr>
          <w:rFonts w:ascii="Segoe UI" w:eastAsiaTheme="minorHAnsi" w:hAnsi="Segoe UI" w:cs="Segoe UI"/>
        </w:rPr>
        <w:t>.</w:t>
      </w:r>
    </w:p>
    <w:p w14:paraId="5C3B37FF" w14:textId="70A3F2DA" w:rsidR="001402FC" w:rsidRPr="00942304" w:rsidRDefault="009D164E" w:rsidP="00942304">
      <w:pPr>
        <w:pStyle w:val="NormalWeb"/>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He also outlined the local organisation’s goal for 2020, which is to position DEHN as one of the top three lightning protection and energy quality solutions companies in the most important industrial and growth regions.</w:t>
      </w:r>
    </w:p>
    <w:p w14:paraId="11EE259F" w14:textId="70470878" w:rsidR="00A55362" w:rsidRPr="00942304" w:rsidRDefault="00DF704F" w:rsidP="00942304">
      <w:pPr>
        <w:pStyle w:val="NormalWeb"/>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P</w:t>
      </w:r>
      <w:r w:rsidR="00A55362" w:rsidRPr="00942304">
        <w:rPr>
          <w:rFonts w:ascii="Segoe UI" w:eastAsiaTheme="minorHAnsi" w:hAnsi="Segoe UI" w:cs="Segoe UI"/>
        </w:rPr>
        <w:t xml:space="preserve">artners </w:t>
      </w:r>
      <w:r w:rsidR="009D164E" w:rsidRPr="00942304">
        <w:rPr>
          <w:rFonts w:ascii="Segoe UI" w:eastAsiaTheme="minorHAnsi" w:hAnsi="Segoe UI" w:cs="Segoe UI"/>
        </w:rPr>
        <w:t xml:space="preserve">honoured at the </w:t>
      </w:r>
      <w:r w:rsidRPr="00942304">
        <w:rPr>
          <w:rFonts w:ascii="Segoe UI" w:eastAsiaTheme="minorHAnsi" w:hAnsi="Segoe UI" w:cs="Segoe UI"/>
        </w:rPr>
        <w:t>event included</w:t>
      </w:r>
      <w:r w:rsidR="00A55362" w:rsidRPr="00942304">
        <w:rPr>
          <w:rFonts w:ascii="Segoe UI" w:eastAsiaTheme="minorHAnsi" w:hAnsi="Segoe UI" w:cs="Segoe UI"/>
        </w:rPr>
        <w:t>:</w:t>
      </w:r>
    </w:p>
    <w:p w14:paraId="7825F5C3" w14:textId="2895790A" w:rsidR="00A55362" w:rsidRPr="00942304" w:rsidRDefault="00DF704F" w:rsidP="00942304">
      <w:pPr>
        <w:pStyle w:val="NormalWeb"/>
        <w:numPr>
          <w:ilvl w:val="0"/>
          <w:numId w:val="25"/>
        </w:numPr>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 xml:space="preserve">ARB Electrical Wholesalers, </w:t>
      </w:r>
      <w:r w:rsidR="00A55362" w:rsidRPr="00942304">
        <w:rPr>
          <w:rFonts w:ascii="Segoe UI" w:eastAsiaTheme="minorHAnsi" w:hAnsi="Segoe UI" w:cs="Segoe UI"/>
        </w:rPr>
        <w:t>Most Innovative Marketing</w:t>
      </w:r>
      <w:r w:rsidRPr="00942304">
        <w:rPr>
          <w:rFonts w:ascii="Segoe UI" w:eastAsiaTheme="minorHAnsi" w:hAnsi="Segoe UI" w:cs="Segoe UI"/>
        </w:rPr>
        <w:t>;</w:t>
      </w:r>
    </w:p>
    <w:p w14:paraId="229FD1EB" w14:textId="607F678B" w:rsidR="00A55362" w:rsidRPr="00942304" w:rsidRDefault="00DF704F" w:rsidP="00942304">
      <w:pPr>
        <w:pStyle w:val="NormalWeb"/>
        <w:numPr>
          <w:ilvl w:val="0"/>
          <w:numId w:val="25"/>
        </w:numPr>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ICE (Industrial Control &amp; Engineering Namibia)</w:t>
      </w:r>
      <w:r w:rsidR="0017160B" w:rsidRPr="00942304">
        <w:rPr>
          <w:rFonts w:ascii="Segoe UI" w:eastAsiaTheme="minorHAnsi" w:hAnsi="Segoe UI" w:cs="Segoe UI"/>
        </w:rPr>
        <w:t xml:space="preserve">, </w:t>
      </w:r>
      <w:r w:rsidR="00F37765" w:rsidRPr="00942304">
        <w:rPr>
          <w:rFonts w:ascii="Segoe UI" w:eastAsiaTheme="minorHAnsi" w:hAnsi="Segoe UI" w:cs="Segoe UI"/>
        </w:rPr>
        <w:t xml:space="preserve">Most Up and Coming </w:t>
      </w:r>
      <w:r w:rsidRPr="00942304">
        <w:rPr>
          <w:rFonts w:ascii="Segoe UI" w:eastAsiaTheme="minorHAnsi" w:hAnsi="Segoe UI" w:cs="Segoe UI"/>
        </w:rPr>
        <w:t>Partner;</w:t>
      </w:r>
    </w:p>
    <w:p w14:paraId="40F60681" w14:textId="1DDA56DB" w:rsidR="00A55362" w:rsidRPr="00942304" w:rsidRDefault="00DF704F" w:rsidP="00942304">
      <w:pPr>
        <w:pStyle w:val="NormalWeb"/>
        <w:numPr>
          <w:ilvl w:val="0"/>
          <w:numId w:val="25"/>
        </w:numPr>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Advanced Lightning Protection (A</w:t>
      </w:r>
      <w:r w:rsidR="0017160B" w:rsidRPr="00942304">
        <w:rPr>
          <w:rFonts w:ascii="Segoe UI" w:eastAsiaTheme="minorHAnsi" w:hAnsi="Segoe UI" w:cs="Segoe UI"/>
        </w:rPr>
        <w:t>LP</w:t>
      </w:r>
      <w:r w:rsidRPr="00942304">
        <w:rPr>
          <w:rFonts w:ascii="Segoe UI" w:eastAsiaTheme="minorHAnsi" w:hAnsi="Segoe UI" w:cs="Segoe UI"/>
        </w:rPr>
        <w:t xml:space="preserve">), </w:t>
      </w:r>
      <w:r w:rsidR="00F37765" w:rsidRPr="00942304">
        <w:rPr>
          <w:rFonts w:ascii="Segoe UI" w:eastAsiaTheme="minorHAnsi" w:hAnsi="Segoe UI" w:cs="Segoe UI"/>
        </w:rPr>
        <w:t>Fastest Growing Partner</w:t>
      </w:r>
      <w:r w:rsidRPr="00942304">
        <w:rPr>
          <w:rFonts w:ascii="Segoe UI" w:eastAsiaTheme="minorHAnsi" w:hAnsi="Segoe UI" w:cs="Segoe UI"/>
        </w:rPr>
        <w:t xml:space="preserve">; and </w:t>
      </w:r>
    </w:p>
    <w:p w14:paraId="5D5FDD14" w14:textId="22C6BE79" w:rsidR="00635B9D" w:rsidRPr="00942304" w:rsidRDefault="00DF704F" w:rsidP="00942304">
      <w:pPr>
        <w:pStyle w:val="NormalWeb"/>
        <w:numPr>
          <w:ilvl w:val="0"/>
          <w:numId w:val="25"/>
        </w:numPr>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Universal Lightning Protection Services (ULPS)</w:t>
      </w:r>
      <w:r w:rsidR="0017160B" w:rsidRPr="00942304">
        <w:rPr>
          <w:rFonts w:ascii="Segoe UI" w:eastAsiaTheme="minorHAnsi" w:hAnsi="Segoe UI" w:cs="Segoe UI"/>
        </w:rPr>
        <w:t xml:space="preserve">, </w:t>
      </w:r>
      <w:r w:rsidR="00F37765" w:rsidRPr="00942304">
        <w:rPr>
          <w:rFonts w:ascii="Segoe UI" w:eastAsiaTheme="minorHAnsi" w:hAnsi="Segoe UI" w:cs="Segoe UI"/>
        </w:rPr>
        <w:t>Best Performance Overall</w:t>
      </w:r>
      <w:r w:rsidR="00635B9D" w:rsidRPr="00942304">
        <w:rPr>
          <w:rFonts w:ascii="Segoe UI" w:eastAsiaTheme="minorHAnsi" w:hAnsi="Segoe UI" w:cs="Segoe UI"/>
        </w:rPr>
        <w:t>.</w:t>
      </w:r>
    </w:p>
    <w:p w14:paraId="3E4FE008" w14:textId="633354D5" w:rsidR="00203769" w:rsidRDefault="00DF704F" w:rsidP="00942304">
      <w:pPr>
        <w:pStyle w:val="NormalWeb"/>
        <w:shd w:val="clear" w:color="auto" w:fill="FFFFFF"/>
        <w:spacing w:line="360" w:lineRule="atLeast"/>
        <w:jc w:val="both"/>
        <w:rPr>
          <w:rFonts w:ascii="Segoe UI" w:eastAsiaTheme="minorHAnsi" w:hAnsi="Segoe UI" w:cs="Segoe UI"/>
        </w:rPr>
      </w:pPr>
      <w:r w:rsidRPr="00942304">
        <w:rPr>
          <w:rFonts w:ascii="Segoe UI" w:eastAsiaTheme="minorHAnsi" w:hAnsi="Segoe UI" w:cs="Segoe UI"/>
        </w:rPr>
        <w:t xml:space="preserve">Long standing DEHN partner, Surgetek received a </w:t>
      </w:r>
      <w:r w:rsidR="009D164E" w:rsidRPr="00942304">
        <w:rPr>
          <w:rFonts w:ascii="Segoe UI" w:eastAsiaTheme="minorHAnsi" w:hAnsi="Segoe UI" w:cs="Segoe UI"/>
        </w:rPr>
        <w:t>special acknowledgement</w:t>
      </w:r>
      <w:r w:rsidRPr="00942304">
        <w:rPr>
          <w:rFonts w:ascii="Segoe UI" w:eastAsiaTheme="minorHAnsi" w:hAnsi="Segoe UI" w:cs="Segoe UI"/>
        </w:rPr>
        <w:t xml:space="preserve"> - a framed contract from 1984 with a signature of the founder and former CEO of Surgetek, Hans Slagter - recognising the </w:t>
      </w:r>
      <w:r w:rsidR="003C4177" w:rsidRPr="00942304">
        <w:rPr>
          <w:rFonts w:ascii="Segoe UI" w:eastAsiaTheme="minorHAnsi" w:hAnsi="Segoe UI" w:cs="Segoe UI"/>
        </w:rPr>
        <w:t>thirty-year partnership</w:t>
      </w:r>
      <w:r w:rsidRPr="00942304">
        <w:rPr>
          <w:rFonts w:ascii="Segoe UI" w:eastAsiaTheme="minorHAnsi" w:hAnsi="Segoe UI" w:cs="Segoe UI"/>
        </w:rPr>
        <w:t xml:space="preserve"> between the two companies</w:t>
      </w:r>
      <w:r w:rsidR="009D164E" w:rsidRPr="00942304">
        <w:rPr>
          <w:rFonts w:ascii="Segoe UI" w:eastAsiaTheme="minorHAnsi" w:hAnsi="Segoe UI" w:cs="Segoe UI"/>
        </w:rPr>
        <w:t xml:space="preserve"> and their lengthy commitment to the market</w:t>
      </w:r>
      <w:r w:rsidR="00635B9D" w:rsidRPr="00942304">
        <w:rPr>
          <w:rFonts w:ascii="Segoe UI" w:eastAsiaTheme="minorHAnsi" w:hAnsi="Segoe UI" w:cs="Segoe UI"/>
        </w:rPr>
        <w:t>.</w:t>
      </w:r>
    </w:p>
    <w:p w14:paraId="5F1436BD" w14:textId="77777777" w:rsidR="00942304" w:rsidRPr="00942304" w:rsidRDefault="00942304" w:rsidP="00942304">
      <w:pPr>
        <w:pStyle w:val="NormalWeb"/>
        <w:shd w:val="clear" w:color="auto" w:fill="FFFFFF"/>
        <w:spacing w:line="360" w:lineRule="atLeast"/>
        <w:jc w:val="both"/>
        <w:rPr>
          <w:rFonts w:ascii="Segoe UI" w:eastAsiaTheme="minorHAnsi" w:hAnsi="Segoe UI" w:cs="Segoe UI"/>
        </w:rPr>
      </w:pPr>
    </w:p>
    <w:p w14:paraId="19527690" w14:textId="77777777"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1402FC">
        <w:rPr>
          <w:rFonts w:ascii="Segoe UI" w:eastAsiaTheme="minorHAnsi" w:hAnsi="Segoe UI" w:cs="Segoe UI"/>
          <w:b/>
          <w:sz w:val="20"/>
          <w:szCs w:val="20"/>
          <w:lang w:val="en-GB"/>
        </w:rPr>
        <w:lastRenderedPageBreak/>
        <w:t>The market leader DEHN</w:t>
      </w:r>
      <w:r w:rsidRPr="003D117E">
        <w:rPr>
          <w:rFonts w:ascii="Segoe UI" w:eastAsiaTheme="minorHAnsi" w:hAnsi="Segoe UI" w:cs="Segoe UI"/>
          <w:sz w:val="20"/>
          <w:szCs w:val="20"/>
          <w:lang w:val="en-GB"/>
        </w:rPr>
        <w:t xml:space="preserve">, a globally active </w:t>
      </w:r>
      <w:r w:rsidRPr="001402FC">
        <w:rPr>
          <w:rFonts w:ascii="Segoe UI" w:eastAsiaTheme="minorHAnsi" w:hAnsi="Segoe UI" w:cs="Segoe UI"/>
          <w:b/>
          <w:sz w:val="20"/>
          <w:szCs w:val="20"/>
          <w:lang w:val="en-GB"/>
        </w:rPr>
        <w:t>family-owned electrotechnical company</w:t>
      </w:r>
      <w:r w:rsidRPr="003D117E">
        <w:rPr>
          <w:rFonts w:ascii="Segoe UI" w:eastAsiaTheme="minorHAnsi" w:hAnsi="Segoe UI" w:cs="Segoe UI"/>
          <w:sz w:val="20"/>
          <w:szCs w:val="20"/>
          <w:lang w:val="en-GB"/>
        </w:rPr>
        <w:t xml:space="preserve"> with more than 1600</w:t>
      </w:r>
      <w:r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FEE80" w14:textId="77777777" w:rsidR="00E04286" w:rsidRDefault="00E04286" w:rsidP="006053BC">
      <w:r>
        <w:separator/>
      </w:r>
    </w:p>
  </w:endnote>
  <w:endnote w:type="continuationSeparator" w:id="0">
    <w:p w14:paraId="1019BF49" w14:textId="77777777" w:rsidR="00E04286" w:rsidRDefault="00E04286"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8C5F13" w14:paraId="49EB749F" w14:textId="77777777" w:rsidTr="004919D6">
      <w:tc>
        <w:tcPr>
          <w:tcW w:w="4509" w:type="dxa"/>
        </w:tcPr>
        <w:p w14:paraId="7FDD3D78" w14:textId="77777777" w:rsidR="008C5F13" w:rsidRPr="00C12B2F" w:rsidRDefault="008C5F13" w:rsidP="004919D6">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658C1416" w14:textId="77777777" w:rsidR="008C5F13" w:rsidRDefault="008C5F13" w:rsidP="004919D6">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8C5F13" w14:paraId="43F0D1F5" w14:textId="77777777" w:rsidTr="004919D6">
      <w:tc>
        <w:tcPr>
          <w:tcW w:w="4509" w:type="dxa"/>
        </w:tcPr>
        <w:p w14:paraId="68E5CF6D" w14:textId="77777777" w:rsidR="008C5F13" w:rsidRPr="00C12B2F" w:rsidRDefault="008C5F13" w:rsidP="004919D6">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5353765E" w14:textId="77777777" w:rsidR="008C5F13" w:rsidRPr="00C12B2F" w:rsidRDefault="008C5F13" w:rsidP="004919D6">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8C5F13" w14:paraId="1D22844A" w14:textId="77777777" w:rsidTr="004919D6">
      <w:tc>
        <w:tcPr>
          <w:tcW w:w="4509" w:type="dxa"/>
        </w:tcPr>
        <w:p w14:paraId="08B38DBB" w14:textId="77777777" w:rsidR="008C5F13" w:rsidRPr="00C12B2F" w:rsidRDefault="008C5F13" w:rsidP="004919D6">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6B50FDB9" w14:textId="77777777" w:rsidR="008C5F13" w:rsidRPr="00C12B2F" w:rsidRDefault="008C5F13" w:rsidP="004919D6">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8C5F13" w14:paraId="7FB7E807" w14:textId="77777777" w:rsidTr="004919D6">
      <w:tc>
        <w:tcPr>
          <w:tcW w:w="4509" w:type="dxa"/>
        </w:tcPr>
        <w:p w14:paraId="5039DBE1" w14:textId="77777777" w:rsidR="008C5F13" w:rsidRPr="004214A6" w:rsidRDefault="008C5F13" w:rsidP="004919D6">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56B52E23" w14:textId="77777777" w:rsidR="008C5F13" w:rsidRPr="00C12B2F" w:rsidRDefault="008C5F13" w:rsidP="004919D6">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8C5F13" w:rsidRPr="00BB2097" w14:paraId="368D790E" w14:textId="77777777" w:rsidTr="004919D6">
      <w:tc>
        <w:tcPr>
          <w:tcW w:w="4509" w:type="dxa"/>
        </w:tcPr>
        <w:p w14:paraId="4D4D4349" w14:textId="77777777" w:rsidR="008C5F13" w:rsidRPr="00C12B2F" w:rsidRDefault="008C5F13" w:rsidP="004919D6">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281B3358" w14:textId="77777777" w:rsidR="008C5F13" w:rsidRPr="00D05321" w:rsidRDefault="008C5F13" w:rsidP="004919D6">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8C5F13" w14:paraId="7930775D" w14:textId="77777777" w:rsidTr="004919D6">
      <w:tc>
        <w:tcPr>
          <w:tcW w:w="4509" w:type="dxa"/>
        </w:tcPr>
        <w:p w14:paraId="6C69EFDD" w14:textId="77777777" w:rsidR="008C5F13" w:rsidRPr="00C12B2F" w:rsidRDefault="008C5F13" w:rsidP="004919D6">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3723F310" w14:textId="77777777" w:rsidR="008C5F13" w:rsidRDefault="008C5F13" w:rsidP="004919D6">
          <w:pPr>
            <w:pStyle w:val="Footer"/>
            <w:tabs>
              <w:tab w:val="left" w:pos="3402"/>
              <w:tab w:val="left" w:pos="7371"/>
            </w:tabs>
            <w:rPr>
              <w:rFonts w:ascii="Segoe UI" w:hAnsi="Segoe UI" w:cs="Segoe UI"/>
              <w:b/>
              <w:color w:val="000000" w:themeColor="text1"/>
              <w:sz w:val="16"/>
              <w:szCs w:val="16"/>
            </w:rPr>
          </w:pPr>
        </w:p>
      </w:tc>
    </w:tr>
    <w:tr w:rsidR="008C5F13" w14:paraId="4C2D2B3D" w14:textId="77777777" w:rsidTr="004919D6">
      <w:tc>
        <w:tcPr>
          <w:tcW w:w="4509" w:type="dxa"/>
        </w:tcPr>
        <w:p w14:paraId="536020B9" w14:textId="77777777" w:rsidR="008C5F13" w:rsidRPr="00C12B2F" w:rsidRDefault="008C5F13" w:rsidP="004919D6">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29D42F74" w14:textId="77777777" w:rsidR="008C5F13" w:rsidRDefault="008C5F13" w:rsidP="004919D6">
          <w:pPr>
            <w:pStyle w:val="Footer"/>
            <w:tabs>
              <w:tab w:val="left" w:pos="3402"/>
              <w:tab w:val="left" w:pos="7371"/>
            </w:tabs>
            <w:rPr>
              <w:rFonts w:ascii="Segoe UI" w:hAnsi="Segoe UI" w:cs="Segoe UI"/>
              <w:b/>
              <w:color w:val="000000" w:themeColor="text1"/>
              <w:sz w:val="16"/>
              <w:szCs w:val="16"/>
            </w:rPr>
          </w:pPr>
        </w:p>
      </w:tc>
    </w:tr>
    <w:tr w:rsidR="008C5F13" w:rsidRPr="00BB2097" w14:paraId="70736DC8" w14:textId="77777777" w:rsidTr="004919D6">
      <w:tc>
        <w:tcPr>
          <w:tcW w:w="4509" w:type="dxa"/>
        </w:tcPr>
        <w:p w14:paraId="7BE0A28A" w14:textId="77777777" w:rsidR="008C5F13" w:rsidRPr="00264F90" w:rsidRDefault="008C5F13" w:rsidP="004919D6">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73C89119" w14:textId="77777777" w:rsidR="008C5F13" w:rsidRPr="00D05321" w:rsidRDefault="008C5F13" w:rsidP="004919D6">
          <w:pPr>
            <w:pStyle w:val="Footer"/>
            <w:tabs>
              <w:tab w:val="left" w:pos="3402"/>
              <w:tab w:val="left" w:pos="7371"/>
            </w:tabs>
            <w:rPr>
              <w:rFonts w:ascii="Segoe UI" w:hAnsi="Segoe UI" w:cs="Segoe UI"/>
              <w:b/>
              <w:color w:val="000000" w:themeColor="text1"/>
              <w:sz w:val="16"/>
              <w:szCs w:val="16"/>
              <w:lang w:val="de-DE"/>
            </w:rPr>
          </w:pPr>
        </w:p>
      </w:tc>
    </w:tr>
    <w:tr w:rsidR="008C5F13" w:rsidRPr="006751E9" w14:paraId="1171EED9" w14:textId="77777777" w:rsidTr="004919D6">
      <w:tc>
        <w:tcPr>
          <w:tcW w:w="4509" w:type="dxa"/>
        </w:tcPr>
        <w:p w14:paraId="17477BAF" w14:textId="77777777" w:rsidR="008C5F13" w:rsidRPr="006751E9" w:rsidRDefault="008C5F13" w:rsidP="004919D6">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C609CF3" w14:textId="77777777" w:rsidR="008C5F13" w:rsidRPr="006751E9" w:rsidRDefault="008C5F13" w:rsidP="004919D6">
          <w:pPr>
            <w:pStyle w:val="Footer"/>
            <w:tabs>
              <w:tab w:val="left" w:pos="3402"/>
              <w:tab w:val="left" w:pos="7371"/>
            </w:tabs>
            <w:rPr>
              <w:rFonts w:ascii="Segoe UI" w:hAnsi="Segoe UI" w:cs="Segoe UI"/>
              <w:b/>
              <w:color w:val="000000" w:themeColor="text1"/>
              <w:sz w:val="16"/>
              <w:szCs w:val="16"/>
            </w:rPr>
          </w:pPr>
        </w:p>
      </w:tc>
    </w:tr>
  </w:tbl>
  <w:p w14:paraId="5AE4A2C4" w14:textId="77777777" w:rsidR="008C5F13" w:rsidRDefault="008C5F1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8A549" w14:textId="77777777" w:rsidR="00E04286" w:rsidRDefault="00E04286" w:rsidP="006053BC">
      <w:r>
        <w:separator/>
      </w:r>
    </w:p>
  </w:footnote>
  <w:footnote w:type="continuationSeparator" w:id="0">
    <w:p w14:paraId="2DEF1810" w14:textId="77777777" w:rsidR="00E04286" w:rsidRDefault="00E04286"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643CB" w14:textId="77777777" w:rsidR="008C5F13" w:rsidRPr="001962FD" w:rsidRDefault="008C5F13"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28071BEB" wp14:editId="33C6D75F">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5203A4D4" w14:textId="77777777" w:rsidR="008C5F13" w:rsidRPr="001962FD" w:rsidRDefault="008C5F13"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70D729EF" w14:textId="4105C4A7" w:rsidR="008C5F13" w:rsidRDefault="008C5F13"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November</w:t>
    </w:r>
    <w:r w:rsidR="00BF5F58">
      <w:rPr>
        <w:rFonts w:ascii="Segoe UI" w:hAnsi="Segoe UI" w:cs="Segoe UI"/>
        <w:color w:val="000000" w:themeColor="text1"/>
      </w:rPr>
      <w:t xml:space="preserve"> 24</w:t>
    </w:r>
    <w:r>
      <w:rPr>
        <w:rFonts w:ascii="Segoe UI" w:hAnsi="Segoe UI" w:cs="Segoe UI"/>
        <w:color w:val="000000" w:themeColor="text1"/>
      </w:rPr>
      <w:t>, 2016</w:t>
    </w:r>
  </w:p>
  <w:p w14:paraId="0970BCA0" w14:textId="77777777" w:rsidR="008C5F13" w:rsidRDefault="008C5F13" w:rsidP="005816F5">
    <w:pPr>
      <w:pStyle w:val="Header"/>
      <w:rPr>
        <w:rFonts w:ascii="Segoe UI" w:hAnsi="Segoe UI" w:cs="Segoe UI"/>
        <w:color w:val="000000" w:themeColor="text1"/>
      </w:rPr>
    </w:pPr>
  </w:p>
  <w:p w14:paraId="4500F0E9" w14:textId="77777777" w:rsidR="008C5F13" w:rsidRDefault="008C5F13"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6">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9">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58624D"/>
    <w:multiLevelType w:val="hybridMultilevel"/>
    <w:tmpl w:val="DFBC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1"/>
  </w:num>
  <w:num w:numId="4">
    <w:abstractNumId w:val="24"/>
  </w:num>
  <w:num w:numId="5">
    <w:abstractNumId w:val="18"/>
  </w:num>
  <w:num w:numId="6">
    <w:abstractNumId w:val="0"/>
  </w:num>
  <w:num w:numId="7">
    <w:abstractNumId w:val="17"/>
  </w:num>
  <w:num w:numId="8">
    <w:abstractNumId w:val="16"/>
  </w:num>
  <w:num w:numId="9">
    <w:abstractNumId w:val="20"/>
  </w:num>
  <w:num w:numId="10">
    <w:abstractNumId w:val="10"/>
  </w:num>
  <w:num w:numId="11">
    <w:abstractNumId w:val="9"/>
  </w:num>
  <w:num w:numId="12">
    <w:abstractNumId w:val="6"/>
  </w:num>
  <w:num w:numId="13">
    <w:abstractNumId w:val="13"/>
  </w:num>
  <w:num w:numId="14">
    <w:abstractNumId w:val="8"/>
  </w:num>
  <w:num w:numId="15">
    <w:abstractNumId w:val="19"/>
  </w:num>
  <w:num w:numId="16">
    <w:abstractNumId w:val="7"/>
  </w:num>
  <w:num w:numId="17">
    <w:abstractNumId w:val="12"/>
  </w:num>
  <w:num w:numId="18">
    <w:abstractNumId w:val="3"/>
  </w:num>
  <w:num w:numId="19">
    <w:abstractNumId w:val="15"/>
  </w:num>
  <w:num w:numId="20">
    <w:abstractNumId w:val="4"/>
  </w:num>
  <w:num w:numId="21">
    <w:abstractNumId w:val="1"/>
  </w:num>
  <w:num w:numId="22">
    <w:abstractNumId w:val="14"/>
  </w:num>
  <w:num w:numId="23">
    <w:abstractNumId w:val="2"/>
  </w:num>
  <w:num w:numId="24">
    <w:abstractNumId w:val="1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51EBF"/>
    <w:rsid w:val="00054DCC"/>
    <w:rsid w:val="000A4373"/>
    <w:rsid w:val="000A5A51"/>
    <w:rsid w:val="000B7131"/>
    <w:rsid w:val="00103F09"/>
    <w:rsid w:val="001216C0"/>
    <w:rsid w:val="00134207"/>
    <w:rsid w:val="00134E8B"/>
    <w:rsid w:val="001402FC"/>
    <w:rsid w:val="0017160B"/>
    <w:rsid w:val="00172352"/>
    <w:rsid w:val="00184411"/>
    <w:rsid w:val="00186DDD"/>
    <w:rsid w:val="001B4370"/>
    <w:rsid w:val="001D4EE3"/>
    <w:rsid w:val="00203769"/>
    <w:rsid w:val="00227C2B"/>
    <w:rsid w:val="0023573F"/>
    <w:rsid w:val="002376F3"/>
    <w:rsid w:val="00264E59"/>
    <w:rsid w:val="0027531A"/>
    <w:rsid w:val="0029659B"/>
    <w:rsid w:val="002C01C9"/>
    <w:rsid w:val="002C1EAF"/>
    <w:rsid w:val="00332B48"/>
    <w:rsid w:val="0035491F"/>
    <w:rsid w:val="003C4177"/>
    <w:rsid w:val="003C54B2"/>
    <w:rsid w:val="003D117E"/>
    <w:rsid w:val="003D2462"/>
    <w:rsid w:val="003F6823"/>
    <w:rsid w:val="00412D3E"/>
    <w:rsid w:val="00420104"/>
    <w:rsid w:val="0042526D"/>
    <w:rsid w:val="004329D2"/>
    <w:rsid w:val="00451641"/>
    <w:rsid w:val="004522C6"/>
    <w:rsid w:val="00477BF4"/>
    <w:rsid w:val="00481456"/>
    <w:rsid w:val="00487E37"/>
    <w:rsid w:val="004919D6"/>
    <w:rsid w:val="00497975"/>
    <w:rsid w:val="004A260D"/>
    <w:rsid w:val="004A3B40"/>
    <w:rsid w:val="004A4522"/>
    <w:rsid w:val="0056346A"/>
    <w:rsid w:val="00576638"/>
    <w:rsid w:val="005816F5"/>
    <w:rsid w:val="005B5CED"/>
    <w:rsid w:val="005F2DB4"/>
    <w:rsid w:val="005F7B9B"/>
    <w:rsid w:val="006053BC"/>
    <w:rsid w:val="00635B9D"/>
    <w:rsid w:val="00644578"/>
    <w:rsid w:val="006644B2"/>
    <w:rsid w:val="00666EAB"/>
    <w:rsid w:val="00672DC6"/>
    <w:rsid w:val="00691BA6"/>
    <w:rsid w:val="0069615A"/>
    <w:rsid w:val="006D1A61"/>
    <w:rsid w:val="006D5ADE"/>
    <w:rsid w:val="006F5494"/>
    <w:rsid w:val="007141F0"/>
    <w:rsid w:val="00734277"/>
    <w:rsid w:val="007346E5"/>
    <w:rsid w:val="007C3DA5"/>
    <w:rsid w:val="007C5632"/>
    <w:rsid w:val="007F1F0F"/>
    <w:rsid w:val="00812418"/>
    <w:rsid w:val="00840701"/>
    <w:rsid w:val="00866273"/>
    <w:rsid w:val="008726B8"/>
    <w:rsid w:val="00887C81"/>
    <w:rsid w:val="00896CE2"/>
    <w:rsid w:val="008A1E9F"/>
    <w:rsid w:val="008A5324"/>
    <w:rsid w:val="008A60E8"/>
    <w:rsid w:val="008B730D"/>
    <w:rsid w:val="008C5F13"/>
    <w:rsid w:val="008D2C0C"/>
    <w:rsid w:val="008E44C3"/>
    <w:rsid w:val="00906AD0"/>
    <w:rsid w:val="009347AB"/>
    <w:rsid w:val="00942304"/>
    <w:rsid w:val="00996756"/>
    <w:rsid w:val="009A1869"/>
    <w:rsid w:val="009D164E"/>
    <w:rsid w:val="009E46FD"/>
    <w:rsid w:val="009F5DC8"/>
    <w:rsid w:val="00A17B24"/>
    <w:rsid w:val="00A55362"/>
    <w:rsid w:val="00A9619C"/>
    <w:rsid w:val="00AA0BEF"/>
    <w:rsid w:val="00AA795D"/>
    <w:rsid w:val="00AC74A3"/>
    <w:rsid w:val="00AF20B8"/>
    <w:rsid w:val="00B621FA"/>
    <w:rsid w:val="00B7386D"/>
    <w:rsid w:val="00BB2097"/>
    <w:rsid w:val="00BF5F58"/>
    <w:rsid w:val="00C22F5D"/>
    <w:rsid w:val="00C35C3A"/>
    <w:rsid w:val="00C42059"/>
    <w:rsid w:val="00C51A62"/>
    <w:rsid w:val="00CC290E"/>
    <w:rsid w:val="00CC5FEF"/>
    <w:rsid w:val="00CE2AEC"/>
    <w:rsid w:val="00D55099"/>
    <w:rsid w:val="00D74966"/>
    <w:rsid w:val="00D85F2B"/>
    <w:rsid w:val="00D97D53"/>
    <w:rsid w:val="00DE3FF4"/>
    <w:rsid w:val="00DF704F"/>
    <w:rsid w:val="00E04286"/>
    <w:rsid w:val="00E13861"/>
    <w:rsid w:val="00E24C3B"/>
    <w:rsid w:val="00E500F4"/>
    <w:rsid w:val="00E53A5C"/>
    <w:rsid w:val="00E774CF"/>
    <w:rsid w:val="00E80298"/>
    <w:rsid w:val="00EC18F0"/>
    <w:rsid w:val="00F0003F"/>
    <w:rsid w:val="00F060BF"/>
    <w:rsid w:val="00F11A57"/>
    <w:rsid w:val="00F3630D"/>
    <w:rsid w:val="00F37765"/>
    <w:rsid w:val="00F62DD5"/>
    <w:rsid w:val="00F64F0B"/>
    <w:rsid w:val="00F81C34"/>
    <w:rsid w:val="00F861D1"/>
    <w:rsid w:val="00F86E9B"/>
    <w:rsid w:val="00FB0AB0"/>
    <w:rsid w:val="00FB3ABD"/>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57A62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styleId="Strong">
    <w:name w:val="Strong"/>
    <w:basedOn w:val="DefaultParagraphFont"/>
    <w:uiPriority w:val="22"/>
    <w:qFormat/>
    <w:rsid w:val="004919D6"/>
    <w:rPr>
      <w:b/>
      <w:bCs/>
    </w:rPr>
  </w:style>
  <w:style w:type="paragraph" w:styleId="NormalWeb">
    <w:name w:val="Normal (Web)"/>
    <w:basedOn w:val="Normal"/>
    <w:uiPriority w:val="99"/>
    <w:unhideWhenUsed/>
    <w:rsid w:val="004919D6"/>
    <w:pPr>
      <w:spacing w:before="100" w:beforeAutospacing="1" w:after="100" w:afterAutospacing="1"/>
    </w:pPr>
    <w:rPr>
      <w:rFonts w:ascii="Times" w:hAnsi="Times" w:cs="Times New Roman"/>
      <w:sz w:val="20"/>
      <w:szCs w:val="20"/>
      <w:lang w:val="en-GB"/>
    </w:rPr>
  </w:style>
  <w:style w:type="paragraph" w:styleId="Revision">
    <w:name w:val="Revision"/>
    <w:hidden/>
    <w:uiPriority w:val="99"/>
    <w:semiHidden/>
    <w:rsid w:val="00C22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9112933">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9286894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D8A66-5F71-9542-93FB-C2677B871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366</Words>
  <Characters>2092</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2017-02-27T14:55:00Z</dcterms:created>
  <dcterms:modified xsi:type="dcterms:W3CDTF">2017-02-27T14:55:00Z</dcterms:modified>
</cp:coreProperties>
</file>