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EBADC" w14:textId="67056CCB" w:rsidR="00F467E2" w:rsidRDefault="00F467E2" w:rsidP="003423FF">
      <w:pPr>
        <w:spacing w:before="81" w:line="255" w:lineRule="auto"/>
        <w:ind w:right="59"/>
        <w:jc w:val="both"/>
        <w:rPr>
          <w:rFonts w:ascii="Segoe UI" w:eastAsiaTheme="minorHAnsi" w:hAnsi="Segoe UI" w:cs="Segoe UI"/>
          <w:b/>
          <w:sz w:val="26"/>
          <w:szCs w:val="26"/>
          <w:lang w:val="en-GB"/>
        </w:rPr>
      </w:pPr>
      <w:bookmarkStart w:id="0" w:name="_GoBack"/>
      <w:bookmarkEnd w:id="0"/>
      <w:r w:rsidRPr="007B5980">
        <w:rPr>
          <w:rFonts w:ascii="Segoe UI" w:eastAsiaTheme="minorHAnsi" w:hAnsi="Segoe UI" w:cs="Segoe UI"/>
          <w:b/>
          <w:sz w:val="26"/>
          <w:szCs w:val="26"/>
          <w:lang w:val="en-GB"/>
        </w:rPr>
        <w:t xml:space="preserve">DEHN Africa </w:t>
      </w:r>
      <w:r w:rsidR="00911679">
        <w:rPr>
          <w:rFonts w:ascii="Segoe UI" w:eastAsiaTheme="minorHAnsi" w:hAnsi="Segoe UI" w:cs="Segoe UI"/>
          <w:b/>
          <w:sz w:val="26"/>
          <w:szCs w:val="26"/>
          <w:lang w:val="en-GB"/>
        </w:rPr>
        <w:t xml:space="preserve">extends </w:t>
      </w:r>
      <w:r w:rsidRPr="00F467E2">
        <w:rPr>
          <w:rFonts w:ascii="Segoe UI" w:eastAsiaTheme="minorHAnsi" w:hAnsi="Segoe UI" w:cs="Segoe UI"/>
          <w:b/>
          <w:sz w:val="26"/>
          <w:szCs w:val="26"/>
          <w:lang w:val="en-GB"/>
        </w:rPr>
        <w:t xml:space="preserve">CPD </w:t>
      </w:r>
      <w:r w:rsidR="00911679">
        <w:rPr>
          <w:rFonts w:ascii="Segoe UI" w:eastAsiaTheme="minorHAnsi" w:hAnsi="Segoe UI" w:cs="Segoe UI"/>
          <w:b/>
          <w:sz w:val="26"/>
          <w:szCs w:val="26"/>
          <w:lang w:val="en-GB"/>
        </w:rPr>
        <w:t>course to Kenya</w:t>
      </w:r>
    </w:p>
    <w:p w14:paraId="28937359" w14:textId="77777777" w:rsidR="00F467E2" w:rsidRPr="005B3A15" w:rsidRDefault="00F467E2" w:rsidP="003423FF">
      <w:pPr>
        <w:spacing w:before="81" w:line="255" w:lineRule="auto"/>
        <w:ind w:right="59"/>
        <w:jc w:val="both"/>
        <w:rPr>
          <w:rFonts w:ascii="Segoe UI" w:eastAsiaTheme="minorHAnsi" w:hAnsi="Segoe UI" w:cs="Segoe UI"/>
          <w:b/>
          <w:sz w:val="20"/>
          <w:szCs w:val="20"/>
          <w:lang w:val="en-GB"/>
        </w:rPr>
      </w:pPr>
    </w:p>
    <w:p w14:paraId="0A8A7C0C" w14:textId="305C42F6" w:rsidR="00FF4D92" w:rsidRDefault="00911679" w:rsidP="00FF4D92">
      <w:pPr>
        <w:spacing w:after="200" w:line="360" w:lineRule="auto"/>
        <w:ind w:right="453"/>
        <w:jc w:val="both"/>
        <w:rPr>
          <w:rFonts w:ascii="Segoe UI" w:eastAsiaTheme="minorHAnsi" w:hAnsi="Segoe UI" w:cs="Segoe UI"/>
          <w:b/>
          <w:sz w:val="20"/>
          <w:szCs w:val="20"/>
          <w:lang w:val="en-GB"/>
        </w:rPr>
      </w:pPr>
      <w:r>
        <w:rPr>
          <w:rFonts w:ascii="Segoe UI" w:eastAsiaTheme="minorHAnsi" w:hAnsi="Segoe UI" w:cs="Segoe UI"/>
          <w:b/>
          <w:sz w:val="20"/>
          <w:szCs w:val="20"/>
          <w:lang w:val="en-GB"/>
        </w:rPr>
        <w:t>Lighting and surge protection solutions provider,</w:t>
      </w:r>
      <w:r w:rsidRPr="005B3A15">
        <w:rPr>
          <w:rFonts w:ascii="Segoe UI" w:eastAsiaTheme="minorHAnsi" w:hAnsi="Segoe UI" w:cs="Segoe UI"/>
          <w:b/>
          <w:sz w:val="20"/>
          <w:szCs w:val="20"/>
          <w:lang w:val="en-GB"/>
        </w:rPr>
        <w:t xml:space="preserve"> </w:t>
      </w:r>
      <w:r w:rsidR="00470507" w:rsidRPr="005B3A15">
        <w:rPr>
          <w:rFonts w:ascii="Segoe UI" w:eastAsiaTheme="minorHAnsi" w:hAnsi="Segoe UI" w:cs="Segoe UI"/>
          <w:b/>
          <w:sz w:val="20"/>
          <w:szCs w:val="20"/>
          <w:lang w:val="en-GB"/>
        </w:rPr>
        <w:t>DEHN Africa</w:t>
      </w:r>
      <w:r w:rsidRPr="005B3A15">
        <w:rPr>
          <w:rFonts w:ascii="Segoe UI" w:eastAsiaTheme="minorHAnsi" w:hAnsi="Segoe UI" w:cs="Segoe UI"/>
          <w:b/>
          <w:sz w:val="20"/>
          <w:szCs w:val="20"/>
          <w:lang w:val="en-GB"/>
        </w:rPr>
        <w:t xml:space="preserve"> recently hosted its first CPD seminar in </w:t>
      </w:r>
      <w:r w:rsidR="007D6EE2" w:rsidRPr="005B3A15">
        <w:rPr>
          <w:rFonts w:ascii="Segoe UI" w:eastAsiaTheme="minorHAnsi" w:hAnsi="Segoe UI" w:cs="Segoe UI"/>
          <w:b/>
          <w:sz w:val="20"/>
          <w:szCs w:val="20"/>
          <w:lang w:val="en-GB"/>
        </w:rPr>
        <w:t xml:space="preserve">Nairobi, </w:t>
      </w:r>
      <w:r w:rsidRPr="005B3A15">
        <w:rPr>
          <w:rFonts w:ascii="Segoe UI" w:eastAsiaTheme="minorHAnsi" w:hAnsi="Segoe UI" w:cs="Segoe UI"/>
          <w:b/>
          <w:sz w:val="20"/>
          <w:szCs w:val="20"/>
          <w:lang w:val="en-GB"/>
        </w:rPr>
        <w:t xml:space="preserve">Kenya, </w:t>
      </w:r>
      <w:r w:rsidR="00FF4D92" w:rsidRPr="005B3A15">
        <w:rPr>
          <w:rFonts w:ascii="Segoe UI" w:eastAsiaTheme="minorHAnsi" w:hAnsi="Segoe UI" w:cs="Segoe UI"/>
          <w:b/>
          <w:sz w:val="20"/>
          <w:szCs w:val="20"/>
          <w:lang w:val="en-GB"/>
        </w:rPr>
        <w:t>with the assistance of the Institute of Engineers of Kenya (IEK).</w:t>
      </w:r>
      <w:r w:rsidR="005B3A15">
        <w:rPr>
          <w:rFonts w:ascii="Segoe UI" w:eastAsiaTheme="minorHAnsi" w:hAnsi="Segoe UI" w:cs="Segoe UI"/>
          <w:b/>
          <w:color w:val="000000" w:themeColor="text1"/>
          <w:sz w:val="20"/>
          <w:szCs w:val="20"/>
          <w:lang w:val="en-GB"/>
        </w:rPr>
        <w:t xml:space="preserve"> </w:t>
      </w:r>
      <w:r w:rsidR="007D6EE2">
        <w:rPr>
          <w:rFonts w:ascii="Segoe UI" w:eastAsiaTheme="minorHAnsi" w:hAnsi="Segoe UI" w:cs="Segoe UI"/>
          <w:b/>
          <w:color w:val="000000" w:themeColor="text1"/>
          <w:sz w:val="20"/>
          <w:szCs w:val="20"/>
          <w:lang w:val="en-GB"/>
        </w:rPr>
        <w:t xml:space="preserve">DEHN Africa </w:t>
      </w:r>
      <w:r w:rsidR="0016590E">
        <w:rPr>
          <w:rFonts w:ascii="Segoe UI" w:eastAsiaTheme="minorHAnsi" w:hAnsi="Segoe UI" w:cs="Segoe UI"/>
          <w:b/>
          <w:sz w:val="20"/>
          <w:szCs w:val="20"/>
          <w:lang w:val="en-GB"/>
        </w:rPr>
        <w:t xml:space="preserve">frequently </w:t>
      </w:r>
      <w:r w:rsidR="007D6EE2">
        <w:rPr>
          <w:rFonts w:ascii="Segoe UI" w:eastAsiaTheme="minorHAnsi" w:hAnsi="Segoe UI" w:cs="Segoe UI"/>
          <w:b/>
          <w:sz w:val="20"/>
          <w:szCs w:val="20"/>
          <w:lang w:val="en-GB"/>
        </w:rPr>
        <w:t xml:space="preserve">holds </w:t>
      </w:r>
      <w:r w:rsidR="00470507">
        <w:rPr>
          <w:rFonts w:ascii="Segoe UI" w:eastAsiaTheme="minorHAnsi" w:hAnsi="Segoe UI" w:cs="Segoe UI"/>
          <w:b/>
          <w:sz w:val="20"/>
          <w:szCs w:val="20"/>
          <w:lang w:val="en-GB"/>
        </w:rPr>
        <w:t xml:space="preserve">seminars, training and workshops as part of </w:t>
      </w:r>
      <w:r w:rsidR="0016590E">
        <w:rPr>
          <w:rFonts w:ascii="Segoe UI" w:eastAsiaTheme="minorHAnsi" w:hAnsi="Segoe UI" w:cs="Segoe UI"/>
          <w:b/>
          <w:sz w:val="20"/>
          <w:szCs w:val="20"/>
          <w:lang w:val="en-GB"/>
        </w:rPr>
        <w:t>its education institution,</w:t>
      </w:r>
      <w:r w:rsidR="00470507">
        <w:rPr>
          <w:rFonts w:ascii="Segoe UI" w:eastAsiaTheme="minorHAnsi" w:hAnsi="Segoe UI" w:cs="Segoe UI"/>
          <w:b/>
          <w:sz w:val="20"/>
          <w:szCs w:val="20"/>
          <w:lang w:val="en-GB"/>
        </w:rPr>
        <w:t xml:space="preserve"> DEHNacademy. These education initiatives are designed to help bring the industry well-founded knowledge and skills in the field of safety equipment, lighting and surge protection.</w:t>
      </w:r>
      <w:r w:rsidR="00FF4D92">
        <w:rPr>
          <w:rFonts w:ascii="Segoe UI" w:eastAsiaTheme="minorHAnsi" w:hAnsi="Segoe UI" w:cs="Segoe UI"/>
          <w:b/>
          <w:sz w:val="20"/>
          <w:szCs w:val="20"/>
          <w:lang w:val="en-GB"/>
        </w:rPr>
        <w:t xml:space="preserve"> </w:t>
      </w:r>
    </w:p>
    <w:p w14:paraId="4AB51535" w14:textId="7DC57D38" w:rsidR="00FF4D92" w:rsidRDefault="00FF4D92" w:rsidP="00FF4D92">
      <w:pPr>
        <w:spacing w:after="200" w:line="360" w:lineRule="auto"/>
        <w:ind w:right="453"/>
        <w:jc w:val="both"/>
        <w:rPr>
          <w:rFonts w:ascii="Segoe UI" w:eastAsiaTheme="minorHAnsi" w:hAnsi="Segoe UI" w:cs="Segoe UI"/>
          <w:color w:val="000000" w:themeColor="text1"/>
          <w:sz w:val="20"/>
          <w:szCs w:val="20"/>
          <w:lang w:val="en-GB"/>
        </w:rPr>
      </w:pPr>
      <w:r w:rsidRPr="005B3A15">
        <w:rPr>
          <w:rFonts w:ascii="Segoe UI" w:eastAsiaTheme="minorHAnsi" w:hAnsi="Segoe UI" w:cs="Segoe UI"/>
          <w:sz w:val="20"/>
          <w:szCs w:val="20"/>
          <w:lang w:val="en-GB"/>
        </w:rPr>
        <w:t xml:space="preserve">This particular course saw </w:t>
      </w:r>
      <w:r w:rsidRPr="005B3A15">
        <w:rPr>
          <w:rFonts w:ascii="Segoe UI" w:eastAsiaTheme="minorHAnsi" w:hAnsi="Segoe UI" w:cs="Segoe UI"/>
          <w:color w:val="000000" w:themeColor="text1"/>
          <w:sz w:val="20"/>
          <w:szCs w:val="20"/>
          <w:lang w:val="en-GB"/>
        </w:rPr>
        <w:t>DEHN Africa electrical</w:t>
      </w:r>
      <w:r>
        <w:rPr>
          <w:rFonts w:ascii="Segoe UI" w:eastAsiaTheme="minorHAnsi" w:hAnsi="Segoe UI" w:cs="Segoe UI"/>
          <w:color w:val="000000" w:themeColor="text1"/>
          <w:sz w:val="20"/>
          <w:szCs w:val="20"/>
          <w:lang w:val="en-GB"/>
        </w:rPr>
        <w:t xml:space="preserve"> engineer, </w:t>
      </w:r>
      <w:r w:rsidRPr="003307C1">
        <w:rPr>
          <w:rFonts w:ascii="Segoe UI" w:eastAsiaTheme="minorHAnsi" w:hAnsi="Segoe UI" w:cs="Segoe UI"/>
          <w:color w:val="000000" w:themeColor="text1"/>
          <w:sz w:val="20"/>
          <w:szCs w:val="20"/>
          <w:lang w:val="en-GB"/>
        </w:rPr>
        <w:t>Hano Oelofse</w:t>
      </w:r>
      <w:r>
        <w:rPr>
          <w:rFonts w:ascii="Segoe UI" w:eastAsiaTheme="minorHAnsi" w:hAnsi="Segoe UI" w:cs="Segoe UI"/>
          <w:color w:val="000000" w:themeColor="text1"/>
          <w:sz w:val="20"/>
          <w:szCs w:val="20"/>
          <w:lang w:val="en-GB"/>
        </w:rPr>
        <w:t>,</w:t>
      </w:r>
      <w:r>
        <w:rPr>
          <w:rFonts w:ascii="Lucida Grande" w:hAnsi="Lucida Grande" w:cs="Lucida Grande"/>
          <w:color w:val="000000"/>
        </w:rPr>
        <w:t xml:space="preserve"> </w:t>
      </w:r>
      <w:r>
        <w:rPr>
          <w:rFonts w:ascii="Segoe UI" w:eastAsiaTheme="minorHAnsi" w:hAnsi="Segoe UI" w:cs="Segoe UI"/>
          <w:color w:val="000000" w:themeColor="text1"/>
          <w:sz w:val="20"/>
          <w:szCs w:val="20"/>
          <w:lang w:val="en-GB"/>
        </w:rPr>
        <w:t>take delegates through</w:t>
      </w:r>
      <w:r w:rsidRPr="008D05CF">
        <w:rPr>
          <w:rFonts w:ascii="Segoe UI" w:eastAsiaTheme="minorHAnsi" w:hAnsi="Segoe UI" w:cs="Segoe UI"/>
          <w:color w:val="000000" w:themeColor="text1"/>
          <w:sz w:val="20"/>
          <w:szCs w:val="20"/>
          <w:lang w:val="en-GB"/>
        </w:rPr>
        <w:t xml:space="preserve"> the IEC 62305 </w:t>
      </w:r>
      <w:r>
        <w:rPr>
          <w:rFonts w:ascii="Segoe UI" w:eastAsiaTheme="minorHAnsi" w:hAnsi="Segoe UI" w:cs="Segoe UI"/>
          <w:color w:val="000000" w:themeColor="text1"/>
          <w:sz w:val="20"/>
          <w:szCs w:val="20"/>
          <w:lang w:val="en-GB"/>
        </w:rPr>
        <w:t>lightning protection standard (</w:t>
      </w:r>
      <w:r w:rsidRPr="008D05CF">
        <w:rPr>
          <w:rFonts w:ascii="Segoe UI" w:eastAsiaTheme="minorHAnsi" w:hAnsi="Segoe UI" w:cs="Segoe UI"/>
          <w:color w:val="000000" w:themeColor="text1"/>
          <w:sz w:val="20"/>
          <w:szCs w:val="20"/>
          <w:lang w:val="en-GB"/>
        </w:rPr>
        <w:t xml:space="preserve">part </w:t>
      </w:r>
      <w:r>
        <w:rPr>
          <w:rFonts w:ascii="Segoe UI" w:eastAsiaTheme="minorHAnsi" w:hAnsi="Segoe UI" w:cs="Segoe UI"/>
          <w:color w:val="000000" w:themeColor="text1"/>
          <w:sz w:val="20"/>
          <w:szCs w:val="20"/>
          <w:lang w:val="en-GB"/>
        </w:rPr>
        <w:t>one</w:t>
      </w:r>
      <w:r w:rsidRPr="008D05CF">
        <w:rPr>
          <w:rFonts w:ascii="Segoe UI" w:eastAsiaTheme="minorHAnsi" w:hAnsi="Segoe UI" w:cs="Segoe UI"/>
          <w:color w:val="000000" w:themeColor="text1"/>
          <w:sz w:val="20"/>
          <w:szCs w:val="20"/>
          <w:lang w:val="en-GB"/>
        </w:rPr>
        <w:t xml:space="preserve"> </w:t>
      </w:r>
      <w:r>
        <w:rPr>
          <w:rFonts w:ascii="Segoe UI" w:eastAsiaTheme="minorHAnsi" w:hAnsi="Segoe UI" w:cs="Segoe UI"/>
          <w:color w:val="000000" w:themeColor="text1"/>
          <w:sz w:val="20"/>
          <w:szCs w:val="20"/>
          <w:lang w:val="en-GB"/>
        </w:rPr>
        <w:t xml:space="preserve">through </w:t>
      </w:r>
      <w:r w:rsidRPr="008D05CF">
        <w:rPr>
          <w:rFonts w:ascii="Segoe UI" w:eastAsiaTheme="minorHAnsi" w:hAnsi="Segoe UI" w:cs="Segoe UI"/>
          <w:color w:val="000000" w:themeColor="text1"/>
          <w:sz w:val="20"/>
          <w:szCs w:val="20"/>
          <w:lang w:val="en-GB"/>
        </w:rPr>
        <w:t>to part</w:t>
      </w:r>
      <w:r>
        <w:rPr>
          <w:rFonts w:ascii="Segoe UI" w:eastAsiaTheme="minorHAnsi" w:hAnsi="Segoe UI" w:cs="Segoe UI"/>
          <w:color w:val="000000" w:themeColor="text1"/>
          <w:sz w:val="20"/>
          <w:szCs w:val="20"/>
          <w:lang w:val="en-GB"/>
        </w:rPr>
        <w:t xml:space="preserve"> four).</w:t>
      </w:r>
    </w:p>
    <w:p w14:paraId="3CA44DBE" w14:textId="5E81A18B" w:rsidR="00FF4D92" w:rsidRDefault="00FF4D92" w:rsidP="007B5980">
      <w:pPr>
        <w:spacing w:after="200" w:line="360" w:lineRule="auto"/>
        <w:ind w:right="453"/>
        <w:jc w:val="both"/>
        <w:rPr>
          <w:rFonts w:ascii="Segoe UI" w:eastAsiaTheme="minorHAnsi" w:hAnsi="Segoe UI" w:cs="Segoe UI"/>
          <w:color w:val="000000" w:themeColor="text1"/>
          <w:sz w:val="20"/>
          <w:szCs w:val="20"/>
          <w:lang w:val="en-GB"/>
        </w:rPr>
      </w:pPr>
      <w:r>
        <w:rPr>
          <w:rFonts w:ascii="Segoe UI" w:eastAsiaTheme="minorHAnsi" w:hAnsi="Segoe UI" w:cs="Segoe UI"/>
          <w:sz w:val="20"/>
          <w:szCs w:val="20"/>
          <w:lang w:val="en-GB"/>
        </w:rPr>
        <w:t>“</w:t>
      </w:r>
      <w:r w:rsidR="00260040">
        <w:rPr>
          <w:rFonts w:ascii="Segoe UI" w:eastAsiaTheme="minorHAnsi" w:hAnsi="Segoe UI" w:cs="Segoe UI"/>
          <w:color w:val="000000" w:themeColor="text1"/>
          <w:sz w:val="20"/>
          <w:szCs w:val="20"/>
          <w:lang w:val="en-GB"/>
        </w:rPr>
        <w:t xml:space="preserve">In a country like </w:t>
      </w:r>
      <w:r w:rsidR="008D05CF">
        <w:rPr>
          <w:rFonts w:ascii="Segoe UI" w:eastAsiaTheme="minorHAnsi" w:hAnsi="Segoe UI" w:cs="Segoe UI"/>
          <w:color w:val="000000" w:themeColor="text1"/>
          <w:sz w:val="20"/>
          <w:szCs w:val="20"/>
          <w:lang w:val="en-GB"/>
        </w:rPr>
        <w:t>Kenya</w:t>
      </w:r>
      <w:r w:rsidR="00260040">
        <w:rPr>
          <w:rFonts w:ascii="Segoe UI" w:eastAsiaTheme="minorHAnsi" w:hAnsi="Segoe UI" w:cs="Segoe UI"/>
          <w:color w:val="000000" w:themeColor="text1"/>
          <w:sz w:val="20"/>
          <w:szCs w:val="20"/>
          <w:lang w:val="en-GB"/>
        </w:rPr>
        <w:t xml:space="preserve">, </w:t>
      </w:r>
      <w:r w:rsidR="007D6EE2">
        <w:rPr>
          <w:rFonts w:ascii="Segoe UI" w:eastAsiaTheme="minorHAnsi" w:hAnsi="Segoe UI" w:cs="Segoe UI"/>
          <w:color w:val="000000" w:themeColor="text1"/>
          <w:sz w:val="20"/>
          <w:szCs w:val="20"/>
          <w:lang w:val="en-GB"/>
        </w:rPr>
        <w:t>w</w:t>
      </w:r>
      <w:r>
        <w:rPr>
          <w:rFonts w:ascii="Segoe UI" w:eastAsiaTheme="minorHAnsi" w:hAnsi="Segoe UI" w:cs="Segoe UI"/>
          <w:color w:val="000000" w:themeColor="text1"/>
          <w:sz w:val="20"/>
          <w:szCs w:val="20"/>
          <w:lang w:val="en-GB"/>
        </w:rPr>
        <w:t>hich the equator passes through</w:t>
      </w:r>
      <w:r w:rsidR="007D6EE2">
        <w:rPr>
          <w:rFonts w:ascii="Segoe UI" w:eastAsiaTheme="minorHAnsi" w:hAnsi="Segoe UI" w:cs="Segoe UI"/>
          <w:color w:val="000000" w:themeColor="text1"/>
          <w:sz w:val="20"/>
          <w:szCs w:val="20"/>
          <w:lang w:val="en-GB"/>
        </w:rPr>
        <w:t xml:space="preserve"> making it </w:t>
      </w:r>
      <w:r>
        <w:rPr>
          <w:rFonts w:ascii="Segoe UI" w:eastAsiaTheme="minorHAnsi" w:hAnsi="Segoe UI" w:cs="Segoe UI"/>
          <w:color w:val="000000" w:themeColor="text1"/>
          <w:sz w:val="20"/>
          <w:szCs w:val="20"/>
          <w:lang w:val="en-GB"/>
        </w:rPr>
        <w:t xml:space="preserve">highly </w:t>
      </w:r>
      <w:r w:rsidR="008D05CF">
        <w:rPr>
          <w:rFonts w:ascii="Segoe UI" w:eastAsiaTheme="minorHAnsi" w:hAnsi="Segoe UI" w:cs="Segoe UI"/>
          <w:color w:val="000000" w:themeColor="text1"/>
          <w:sz w:val="20"/>
          <w:szCs w:val="20"/>
          <w:lang w:val="en-GB"/>
        </w:rPr>
        <w:t>susceptible to</w:t>
      </w:r>
      <w:r w:rsidR="008D05CF" w:rsidRPr="007B5980">
        <w:rPr>
          <w:rFonts w:ascii="Segoe UI" w:eastAsiaTheme="minorHAnsi" w:hAnsi="Segoe UI" w:cs="Segoe UI"/>
          <w:color w:val="000000" w:themeColor="text1"/>
          <w:sz w:val="20"/>
          <w:szCs w:val="20"/>
          <w:lang w:val="en-GB"/>
        </w:rPr>
        <w:t xml:space="preserve"> lightning activity</w:t>
      </w:r>
      <w:r w:rsidR="007D6EE2">
        <w:rPr>
          <w:rFonts w:ascii="Segoe UI" w:eastAsiaTheme="minorHAnsi" w:hAnsi="Segoe UI" w:cs="Segoe UI"/>
          <w:color w:val="000000" w:themeColor="text1"/>
          <w:sz w:val="20"/>
          <w:szCs w:val="20"/>
          <w:lang w:val="en-GB"/>
        </w:rPr>
        <w:t xml:space="preserve">, it is </w:t>
      </w:r>
      <w:r w:rsidR="00260040">
        <w:rPr>
          <w:rFonts w:ascii="Segoe UI" w:eastAsiaTheme="minorHAnsi" w:hAnsi="Segoe UI" w:cs="Segoe UI"/>
          <w:color w:val="000000" w:themeColor="text1"/>
          <w:sz w:val="20"/>
          <w:szCs w:val="20"/>
          <w:lang w:val="en-GB"/>
        </w:rPr>
        <w:t xml:space="preserve">essential </w:t>
      </w:r>
      <w:r w:rsidR="007D6EE2">
        <w:rPr>
          <w:rFonts w:ascii="Segoe UI" w:eastAsiaTheme="minorHAnsi" w:hAnsi="Segoe UI" w:cs="Segoe UI"/>
          <w:color w:val="000000" w:themeColor="text1"/>
          <w:sz w:val="20"/>
          <w:szCs w:val="20"/>
          <w:lang w:val="en-GB"/>
        </w:rPr>
        <w:t xml:space="preserve">that its engineers </w:t>
      </w:r>
      <w:r w:rsidR="00260040">
        <w:rPr>
          <w:rFonts w:ascii="Segoe UI" w:eastAsiaTheme="minorHAnsi" w:hAnsi="Segoe UI" w:cs="Segoe UI"/>
          <w:color w:val="000000" w:themeColor="text1"/>
          <w:sz w:val="20"/>
          <w:szCs w:val="20"/>
          <w:lang w:val="en-GB"/>
        </w:rPr>
        <w:t xml:space="preserve">be equipped </w:t>
      </w:r>
      <w:r w:rsidR="007D6EE2">
        <w:rPr>
          <w:rFonts w:ascii="Segoe UI" w:eastAsiaTheme="minorHAnsi" w:hAnsi="Segoe UI" w:cs="Segoe UI"/>
          <w:color w:val="000000" w:themeColor="text1"/>
          <w:sz w:val="20"/>
          <w:szCs w:val="20"/>
          <w:lang w:val="en-GB"/>
        </w:rPr>
        <w:t xml:space="preserve">to face the constant </w:t>
      </w:r>
      <w:r w:rsidR="00524192">
        <w:rPr>
          <w:rFonts w:ascii="Segoe UI" w:eastAsiaTheme="minorHAnsi" w:hAnsi="Segoe UI" w:cs="Segoe UI"/>
          <w:color w:val="000000" w:themeColor="text1"/>
          <w:sz w:val="20"/>
          <w:szCs w:val="20"/>
          <w:lang w:val="en-GB"/>
        </w:rPr>
        <w:t>challenges concerning</w:t>
      </w:r>
      <w:r w:rsidR="008D05CF" w:rsidRPr="007B5980">
        <w:rPr>
          <w:rFonts w:ascii="Segoe UI" w:eastAsiaTheme="minorHAnsi" w:hAnsi="Segoe UI" w:cs="Segoe UI"/>
          <w:color w:val="000000" w:themeColor="text1"/>
          <w:sz w:val="20"/>
          <w:szCs w:val="20"/>
          <w:lang w:val="en-GB"/>
        </w:rPr>
        <w:t xml:space="preserve"> direct lightning and </w:t>
      </w:r>
      <w:r w:rsidR="007D6EE2">
        <w:rPr>
          <w:rFonts w:ascii="Segoe UI" w:eastAsiaTheme="minorHAnsi" w:hAnsi="Segoe UI" w:cs="Segoe UI"/>
          <w:color w:val="000000" w:themeColor="text1"/>
          <w:sz w:val="20"/>
          <w:szCs w:val="20"/>
          <w:lang w:val="en-GB"/>
        </w:rPr>
        <w:t>the</w:t>
      </w:r>
      <w:r w:rsidR="008D05CF" w:rsidRPr="007B5980">
        <w:rPr>
          <w:rFonts w:ascii="Segoe UI" w:eastAsiaTheme="minorHAnsi" w:hAnsi="Segoe UI" w:cs="Segoe UI"/>
          <w:color w:val="000000" w:themeColor="text1"/>
          <w:sz w:val="20"/>
          <w:szCs w:val="20"/>
          <w:lang w:val="en-GB"/>
        </w:rPr>
        <w:t xml:space="preserve"> effects of indirect lightning</w:t>
      </w:r>
      <w:r>
        <w:rPr>
          <w:rFonts w:ascii="Segoe UI" w:eastAsiaTheme="minorHAnsi" w:hAnsi="Segoe UI" w:cs="Segoe UI"/>
          <w:color w:val="000000" w:themeColor="text1"/>
          <w:sz w:val="20"/>
          <w:szCs w:val="20"/>
          <w:lang w:val="en-GB"/>
        </w:rPr>
        <w:t>,” explains Gerrit Meyer, business development manager at DEHN Africa.</w:t>
      </w:r>
    </w:p>
    <w:p w14:paraId="76CBFF40" w14:textId="5A889F41" w:rsidR="00FF4D92" w:rsidRDefault="00FF4D92" w:rsidP="007B5980">
      <w:pPr>
        <w:spacing w:after="200" w:line="360" w:lineRule="auto"/>
        <w:ind w:right="453"/>
        <w:jc w:val="both"/>
        <w:rPr>
          <w:rFonts w:ascii="Segoe UI" w:eastAsiaTheme="minorHAnsi" w:hAnsi="Segoe UI" w:cs="Segoe UI"/>
          <w:color w:val="000000" w:themeColor="text1"/>
          <w:sz w:val="20"/>
          <w:szCs w:val="20"/>
          <w:lang w:val="en-GB"/>
        </w:rPr>
      </w:pPr>
      <w:r>
        <w:rPr>
          <w:rFonts w:ascii="Segoe UI" w:eastAsiaTheme="minorHAnsi" w:hAnsi="Segoe UI" w:cs="Segoe UI"/>
          <w:color w:val="000000" w:themeColor="text1"/>
          <w:sz w:val="20"/>
          <w:szCs w:val="20"/>
          <w:lang w:val="en-GB"/>
        </w:rPr>
        <w:t xml:space="preserve">“DEHN Africa was fortunate enough to collaborate not only with the IEK, but also two of the region’s most prominent institutions, </w:t>
      </w:r>
      <w:r w:rsidRPr="007B5980">
        <w:rPr>
          <w:rFonts w:ascii="Segoe UI" w:eastAsiaTheme="minorHAnsi" w:hAnsi="Segoe UI" w:cs="Segoe UI"/>
          <w:color w:val="000000" w:themeColor="text1"/>
          <w:sz w:val="20"/>
          <w:szCs w:val="20"/>
          <w:lang w:val="en-GB"/>
        </w:rPr>
        <w:t>Kenyatta University</w:t>
      </w:r>
      <w:r>
        <w:rPr>
          <w:rFonts w:ascii="Segoe UI" w:eastAsiaTheme="minorHAnsi" w:hAnsi="Segoe UI" w:cs="Segoe UI"/>
          <w:color w:val="000000" w:themeColor="text1"/>
          <w:sz w:val="20"/>
          <w:szCs w:val="20"/>
          <w:lang w:val="en-GB"/>
        </w:rPr>
        <w:t xml:space="preserve"> and </w:t>
      </w:r>
      <w:r w:rsidRPr="007B5980">
        <w:rPr>
          <w:rFonts w:ascii="Segoe UI" w:eastAsiaTheme="minorHAnsi" w:hAnsi="Segoe UI" w:cs="Segoe UI"/>
          <w:color w:val="000000" w:themeColor="text1"/>
          <w:sz w:val="20"/>
          <w:szCs w:val="20"/>
          <w:lang w:val="en-GB"/>
        </w:rPr>
        <w:t>University of Nairobi</w:t>
      </w:r>
      <w:r>
        <w:rPr>
          <w:rFonts w:ascii="Segoe UI" w:eastAsiaTheme="minorHAnsi" w:hAnsi="Segoe UI" w:cs="Segoe UI"/>
          <w:color w:val="000000" w:themeColor="text1"/>
          <w:sz w:val="20"/>
          <w:szCs w:val="20"/>
          <w:lang w:val="en-GB"/>
        </w:rPr>
        <w:t xml:space="preserve">, for this seminar,” </w:t>
      </w:r>
      <w:r w:rsidR="005B3A15">
        <w:rPr>
          <w:rFonts w:ascii="Segoe UI" w:eastAsiaTheme="minorHAnsi" w:hAnsi="Segoe UI" w:cs="Segoe UI"/>
          <w:color w:val="000000" w:themeColor="text1"/>
          <w:sz w:val="20"/>
          <w:szCs w:val="20"/>
          <w:lang w:val="en-GB"/>
        </w:rPr>
        <w:t xml:space="preserve">Meyer </w:t>
      </w:r>
      <w:r>
        <w:rPr>
          <w:rFonts w:ascii="Segoe UI" w:eastAsiaTheme="minorHAnsi" w:hAnsi="Segoe UI" w:cs="Segoe UI"/>
          <w:color w:val="000000" w:themeColor="text1"/>
          <w:sz w:val="20"/>
          <w:szCs w:val="20"/>
          <w:lang w:val="en-GB"/>
        </w:rPr>
        <w:t xml:space="preserve">comments. “This </w:t>
      </w:r>
      <w:r w:rsidRPr="00035357">
        <w:rPr>
          <w:rFonts w:ascii="Segoe UI" w:eastAsiaTheme="minorHAnsi" w:hAnsi="Segoe UI" w:cs="Segoe UI"/>
          <w:color w:val="000000" w:themeColor="text1"/>
          <w:sz w:val="20"/>
          <w:szCs w:val="20"/>
          <w:lang w:val="en-GB"/>
        </w:rPr>
        <w:t>association</w:t>
      </w:r>
      <w:r>
        <w:rPr>
          <w:rFonts w:ascii="Segoe UI" w:eastAsiaTheme="minorHAnsi" w:hAnsi="Segoe UI" w:cs="Segoe UI"/>
          <w:color w:val="000000" w:themeColor="text1"/>
          <w:sz w:val="20"/>
          <w:szCs w:val="20"/>
          <w:lang w:val="en-GB"/>
        </w:rPr>
        <w:t xml:space="preserve"> was critical to the success of this course, which was very well received in the region.”</w:t>
      </w:r>
    </w:p>
    <w:p w14:paraId="1C71566B" w14:textId="447703E9" w:rsidR="00260040" w:rsidRPr="008D05CF" w:rsidRDefault="007D6EE2" w:rsidP="007B5980">
      <w:pPr>
        <w:spacing w:after="200" w:line="360" w:lineRule="auto"/>
        <w:ind w:right="453"/>
        <w:jc w:val="both"/>
        <w:rPr>
          <w:rFonts w:ascii="Segoe UI" w:eastAsiaTheme="minorHAnsi" w:hAnsi="Segoe UI" w:cs="Segoe UI"/>
          <w:color w:val="000000" w:themeColor="text1"/>
          <w:sz w:val="20"/>
          <w:szCs w:val="20"/>
          <w:lang w:val="en-GB"/>
        </w:rPr>
      </w:pPr>
      <w:r>
        <w:rPr>
          <w:rFonts w:ascii="Segoe UI" w:eastAsiaTheme="minorHAnsi" w:hAnsi="Segoe UI" w:cs="Segoe UI"/>
          <w:color w:val="000000" w:themeColor="text1"/>
          <w:sz w:val="20"/>
          <w:szCs w:val="20"/>
          <w:lang w:val="en-GB"/>
        </w:rPr>
        <w:t>D</w:t>
      </w:r>
      <w:r w:rsidR="00260040" w:rsidRPr="007B5980">
        <w:rPr>
          <w:rFonts w:ascii="Segoe UI" w:eastAsiaTheme="minorHAnsi" w:hAnsi="Segoe UI" w:cs="Segoe UI"/>
          <w:color w:val="000000" w:themeColor="text1"/>
          <w:sz w:val="20"/>
          <w:szCs w:val="20"/>
          <w:lang w:val="en-GB"/>
        </w:rPr>
        <w:t>elegates</w:t>
      </w:r>
      <w:r w:rsidR="00260040">
        <w:rPr>
          <w:rFonts w:ascii="Segoe UI" w:eastAsiaTheme="minorHAnsi" w:hAnsi="Segoe UI" w:cs="Segoe UI"/>
          <w:color w:val="000000" w:themeColor="text1"/>
          <w:sz w:val="20"/>
          <w:szCs w:val="20"/>
          <w:lang w:val="en-GB"/>
        </w:rPr>
        <w:t xml:space="preserve"> </w:t>
      </w:r>
      <w:r>
        <w:rPr>
          <w:rFonts w:ascii="Segoe UI" w:eastAsiaTheme="minorHAnsi" w:hAnsi="Segoe UI" w:cs="Segoe UI"/>
          <w:color w:val="000000" w:themeColor="text1"/>
          <w:sz w:val="20"/>
          <w:szCs w:val="20"/>
          <w:lang w:val="en-GB"/>
        </w:rPr>
        <w:t xml:space="preserve">attending </w:t>
      </w:r>
      <w:r w:rsidR="00FF4D92">
        <w:rPr>
          <w:rFonts w:ascii="Segoe UI" w:eastAsiaTheme="minorHAnsi" w:hAnsi="Segoe UI" w:cs="Segoe UI"/>
          <w:color w:val="000000" w:themeColor="text1"/>
          <w:sz w:val="20"/>
          <w:szCs w:val="20"/>
          <w:lang w:val="en-GB"/>
        </w:rPr>
        <w:t>the</w:t>
      </w:r>
      <w:r>
        <w:rPr>
          <w:rFonts w:ascii="Segoe UI" w:eastAsiaTheme="minorHAnsi" w:hAnsi="Segoe UI" w:cs="Segoe UI"/>
          <w:color w:val="000000" w:themeColor="text1"/>
          <w:sz w:val="20"/>
          <w:szCs w:val="20"/>
          <w:lang w:val="en-GB"/>
        </w:rPr>
        <w:t xml:space="preserve"> seminar</w:t>
      </w:r>
      <w:r w:rsidR="00FF4D92">
        <w:rPr>
          <w:rFonts w:ascii="Segoe UI" w:eastAsiaTheme="minorHAnsi" w:hAnsi="Segoe UI" w:cs="Segoe UI"/>
          <w:color w:val="000000" w:themeColor="text1"/>
          <w:sz w:val="20"/>
          <w:szCs w:val="20"/>
          <w:lang w:val="en-GB"/>
        </w:rPr>
        <w:t xml:space="preserve">, who </w:t>
      </w:r>
      <w:r w:rsidR="00035357">
        <w:rPr>
          <w:rFonts w:ascii="Segoe UI" w:eastAsiaTheme="minorHAnsi" w:hAnsi="Segoe UI" w:cs="Segoe UI"/>
          <w:color w:val="000000" w:themeColor="text1"/>
          <w:sz w:val="20"/>
          <w:szCs w:val="20"/>
          <w:lang w:val="en-GB"/>
        </w:rPr>
        <w:t>represented organisations including</w:t>
      </w:r>
      <w:r w:rsidR="00260040">
        <w:rPr>
          <w:rFonts w:ascii="Segoe UI" w:eastAsiaTheme="minorHAnsi" w:hAnsi="Segoe UI" w:cs="Segoe UI"/>
          <w:color w:val="000000" w:themeColor="text1"/>
          <w:sz w:val="20"/>
          <w:szCs w:val="20"/>
          <w:lang w:val="en-GB"/>
        </w:rPr>
        <w:t xml:space="preserve"> </w:t>
      </w:r>
      <w:r w:rsidR="00260040" w:rsidRPr="007B5980">
        <w:rPr>
          <w:rFonts w:ascii="Segoe UI" w:eastAsiaTheme="minorHAnsi" w:hAnsi="Segoe UI" w:cs="Segoe UI"/>
          <w:color w:val="000000" w:themeColor="text1"/>
          <w:sz w:val="20"/>
          <w:szCs w:val="20"/>
          <w:lang w:val="en-GB"/>
        </w:rPr>
        <w:t>Bosch East Africa;</w:t>
      </w:r>
      <w:r w:rsidR="00260040">
        <w:rPr>
          <w:rFonts w:ascii="Segoe UI" w:eastAsiaTheme="minorHAnsi" w:hAnsi="Segoe UI" w:cs="Segoe UI"/>
          <w:color w:val="000000" w:themeColor="text1"/>
          <w:sz w:val="20"/>
          <w:szCs w:val="20"/>
          <w:lang w:val="en-GB"/>
        </w:rPr>
        <w:t xml:space="preserve"> </w:t>
      </w:r>
      <w:r w:rsidR="00260040" w:rsidRPr="007B5980">
        <w:rPr>
          <w:rFonts w:ascii="Segoe UI" w:eastAsiaTheme="minorHAnsi" w:hAnsi="Segoe UI" w:cs="Segoe UI"/>
          <w:color w:val="000000" w:themeColor="text1"/>
          <w:sz w:val="20"/>
          <w:szCs w:val="20"/>
          <w:lang w:val="en-GB"/>
        </w:rPr>
        <w:t>Petrotrack Engineering Services;</w:t>
      </w:r>
      <w:r w:rsidR="00260040">
        <w:rPr>
          <w:rFonts w:ascii="Segoe UI" w:eastAsiaTheme="minorHAnsi" w:hAnsi="Segoe UI" w:cs="Segoe UI"/>
          <w:color w:val="000000" w:themeColor="text1"/>
          <w:sz w:val="20"/>
          <w:szCs w:val="20"/>
          <w:lang w:val="en-GB"/>
        </w:rPr>
        <w:t xml:space="preserve"> </w:t>
      </w:r>
      <w:r w:rsidR="00260040" w:rsidRPr="007B5980">
        <w:rPr>
          <w:rFonts w:ascii="Segoe UI" w:eastAsiaTheme="minorHAnsi" w:hAnsi="Segoe UI" w:cs="Segoe UI"/>
          <w:color w:val="000000" w:themeColor="text1"/>
          <w:sz w:val="20"/>
          <w:szCs w:val="20"/>
          <w:lang w:val="en-GB"/>
        </w:rPr>
        <w:t xml:space="preserve">Power Engineering International </w:t>
      </w:r>
      <w:r w:rsidR="00260040">
        <w:rPr>
          <w:rFonts w:ascii="Segoe UI" w:eastAsiaTheme="minorHAnsi" w:hAnsi="Segoe UI" w:cs="Segoe UI"/>
          <w:color w:val="000000" w:themeColor="text1"/>
          <w:sz w:val="20"/>
          <w:szCs w:val="20"/>
          <w:lang w:val="en-GB"/>
        </w:rPr>
        <w:t xml:space="preserve">and </w:t>
      </w:r>
      <w:r w:rsidR="00260040" w:rsidRPr="007B5980">
        <w:rPr>
          <w:rFonts w:ascii="Segoe UI" w:eastAsiaTheme="minorHAnsi" w:hAnsi="Segoe UI" w:cs="Segoe UI"/>
          <w:color w:val="000000" w:themeColor="text1"/>
          <w:sz w:val="20"/>
          <w:szCs w:val="20"/>
          <w:lang w:val="en-GB"/>
        </w:rPr>
        <w:t>Nex Power</w:t>
      </w:r>
      <w:r w:rsidR="00260040">
        <w:rPr>
          <w:rFonts w:ascii="Segoe UI" w:eastAsiaTheme="minorHAnsi" w:hAnsi="Segoe UI" w:cs="Segoe UI"/>
          <w:color w:val="000000" w:themeColor="text1"/>
          <w:sz w:val="20"/>
          <w:szCs w:val="20"/>
          <w:lang w:val="en-GB"/>
        </w:rPr>
        <w:t xml:space="preserve">, </w:t>
      </w:r>
      <w:r w:rsidR="00260040" w:rsidRPr="007B5980">
        <w:rPr>
          <w:rFonts w:ascii="Segoe UI" w:eastAsiaTheme="minorHAnsi" w:hAnsi="Segoe UI" w:cs="Segoe UI"/>
          <w:color w:val="000000" w:themeColor="text1"/>
          <w:sz w:val="20"/>
          <w:szCs w:val="20"/>
          <w:lang w:val="en-GB"/>
        </w:rPr>
        <w:t>exp</w:t>
      </w:r>
      <w:r w:rsidR="00260040">
        <w:rPr>
          <w:rFonts w:ascii="Segoe UI" w:eastAsiaTheme="minorHAnsi" w:hAnsi="Segoe UI" w:cs="Segoe UI"/>
          <w:color w:val="000000" w:themeColor="text1"/>
          <w:sz w:val="20"/>
          <w:szCs w:val="20"/>
          <w:lang w:val="en-GB"/>
        </w:rPr>
        <w:t xml:space="preserve">ressed how much knowledge they </w:t>
      </w:r>
      <w:r w:rsidR="00035357">
        <w:rPr>
          <w:rFonts w:ascii="Segoe UI" w:eastAsiaTheme="minorHAnsi" w:hAnsi="Segoe UI" w:cs="Segoe UI"/>
          <w:color w:val="000000" w:themeColor="text1"/>
          <w:sz w:val="20"/>
          <w:szCs w:val="20"/>
          <w:lang w:val="en-GB"/>
        </w:rPr>
        <w:t xml:space="preserve">had </w:t>
      </w:r>
      <w:r w:rsidR="00260040">
        <w:rPr>
          <w:rFonts w:ascii="Segoe UI" w:eastAsiaTheme="minorHAnsi" w:hAnsi="Segoe UI" w:cs="Segoe UI"/>
          <w:color w:val="000000" w:themeColor="text1"/>
          <w:sz w:val="20"/>
          <w:szCs w:val="20"/>
          <w:lang w:val="en-GB"/>
        </w:rPr>
        <w:t xml:space="preserve">gained, </w:t>
      </w:r>
      <w:r w:rsidR="00035357">
        <w:rPr>
          <w:rFonts w:ascii="Segoe UI" w:eastAsiaTheme="minorHAnsi" w:hAnsi="Segoe UI" w:cs="Segoe UI"/>
          <w:color w:val="000000" w:themeColor="text1"/>
          <w:sz w:val="20"/>
          <w:szCs w:val="20"/>
          <w:lang w:val="en-GB"/>
        </w:rPr>
        <w:t>particularly in terms of</w:t>
      </w:r>
      <w:r w:rsidR="00260040" w:rsidRPr="007B5980">
        <w:rPr>
          <w:rFonts w:ascii="Segoe UI" w:eastAsiaTheme="minorHAnsi" w:hAnsi="Segoe UI" w:cs="Segoe UI"/>
          <w:color w:val="000000" w:themeColor="text1"/>
          <w:sz w:val="20"/>
          <w:szCs w:val="20"/>
          <w:lang w:val="en-GB"/>
        </w:rPr>
        <w:t xml:space="preserve"> the risk assessment category</w:t>
      </w:r>
      <w:r w:rsidR="00260040">
        <w:rPr>
          <w:rFonts w:ascii="Segoe UI" w:eastAsiaTheme="minorHAnsi" w:hAnsi="Segoe UI" w:cs="Segoe UI"/>
          <w:color w:val="000000" w:themeColor="text1"/>
          <w:sz w:val="20"/>
          <w:szCs w:val="20"/>
          <w:lang w:val="en-GB"/>
        </w:rPr>
        <w:t xml:space="preserve"> of the training, and how it w</w:t>
      </w:r>
      <w:r w:rsidR="00035357">
        <w:rPr>
          <w:rFonts w:ascii="Segoe UI" w:eastAsiaTheme="minorHAnsi" w:hAnsi="Segoe UI" w:cs="Segoe UI"/>
          <w:color w:val="000000" w:themeColor="text1"/>
          <w:sz w:val="20"/>
          <w:szCs w:val="20"/>
          <w:lang w:val="en-GB"/>
        </w:rPr>
        <w:t>ould</w:t>
      </w:r>
      <w:r w:rsidR="00260040">
        <w:rPr>
          <w:rFonts w:ascii="Segoe UI" w:eastAsiaTheme="minorHAnsi" w:hAnsi="Segoe UI" w:cs="Segoe UI"/>
          <w:color w:val="000000" w:themeColor="text1"/>
          <w:sz w:val="20"/>
          <w:szCs w:val="20"/>
          <w:lang w:val="en-GB"/>
        </w:rPr>
        <w:t xml:space="preserve"> assist them </w:t>
      </w:r>
      <w:r w:rsidR="00260040" w:rsidRPr="007B5980">
        <w:rPr>
          <w:rFonts w:ascii="Segoe UI" w:eastAsiaTheme="minorHAnsi" w:hAnsi="Segoe UI" w:cs="Segoe UI"/>
          <w:color w:val="000000" w:themeColor="text1"/>
          <w:sz w:val="20"/>
          <w:szCs w:val="20"/>
          <w:lang w:val="en-GB"/>
        </w:rPr>
        <w:t>in their day</w:t>
      </w:r>
      <w:r w:rsidR="00260040">
        <w:rPr>
          <w:rFonts w:ascii="Segoe UI" w:eastAsiaTheme="minorHAnsi" w:hAnsi="Segoe UI" w:cs="Segoe UI"/>
          <w:color w:val="000000" w:themeColor="text1"/>
          <w:sz w:val="20"/>
          <w:szCs w:val="20"/>
          <w:lang w:val="en-GB"/>
        </w:rPr>
        <w:t>-</w:t>
      </w:r>
      <w:r w:rsidR="00260040" w:rsidRPr="007B5980">
        <w:rPr>
          <w:rFonts w:ascii="Segoe UI" w:eastAsiaTheme="minorHAnsi" w:hAnsi="Segoe UI" w:cs="Segoe UI"/>
          <w:color w:val="000000" w:themeColor="text1"/>
          <w:sz w:val="20"/>
          <w:szCs w:val="20"/>
          <w:lang w:val="en-GB"/>
        </w:rPr>
        <w:t>to</w:t>
      </w:r>
      <w:r w:rsidR="00260040">
        <w:rPr>
          <w:rFonts w:ascii="Segoe UI" w:eastAsiaTheme="minorHAnsi" w:hAnsi="Segoe UI" w:cs="Segoe UI"/>
          <w:color w:val="000000" w:themeColor="text1"/>
          <w:sz w:val="20"/>
          <w:szCs w:val="20"/>
          <w:lang w:val="en-GB"/>
        </w:rPr>
        <w:t>-</w:t>
      </w:r>
      <w:r w:rsidR="00260040" w:rsidRPr="007B5980">
        <w:rPr>
          <w:rFonts w:ascii="Segoe UI" w:eastAsiaTheme="minorHAnsi" w:hAnsi="Segoe UI" w:cs="Segoe UI"/>
          <w:color w:val="000000" w:themeColor="text1"/>
          <w:sz w:val="20"/>
          <w:szCs w:val="20"/>
          <w:lang w:val="en-GB"/>
        </w:rPr>
        <w:t xml:space="preserve">day operations, be it </w:t>
      </w:r>
      <w:r w:rsidR="00260040">
        <w:rPr>
          <w:rFonts w:ascii="Segoe UI" w:eastAsiaTheme="minorHAnsi" w:hAnsi="Segoe UI" w:cs="Segoe UI"/>
          <w:color w:val="000000" w:themeColor="text1"/>
          <w:sz w:val="20"/>
          <w:szCs w:val="20"/>
          <w:lang w:val="en-GB"/>
        </w:rPr>
        <w:t xml:space="preserve">with </w:t>
      </w:r>
      <w:r w:rsidR="00260040" w:rsidRPr="007B5980">
        <w:rPr>
          <w:rFonts w:ascii="Segoe UI" w:eastAsiaTheme="minorHAnsi" w:hAnsi="Segoe UI" w:cs="Segoe UI"/>
          <w:color w:val="000000" w:themeColor="text1"/>
          <w:sz w:val="20"/>
          <w:szCs w:val="20"/>
          <w:lang w:val="en-GB"/>
        </w:rPr>
        <w:t>inspections, consultation</w:t>
      </w:r>
      <w:r w:rsidR="00260040">
        <w:rPr>
          <w:rFonts w:ascii="Segoe UI" w:eastAsiaTheme="minorHAnsi" w:hAnsi="Segoe UI" w:cs="Segoe UI"/>
          <w:color w:val="000000" w:themeColor="text1"/>
          <w:sz w:val="20"/>
          <w:szCs w:val="20"/>
          <w:lang w:val="en-GB"/>
        </w:rPr>
        <w:t>s</w:t>
      </w:r>
      <w:r w:rsidR="00260040" w:rsidRPr="007B5980">
        <w:rPr>
          <w:rFonts w:ascii="Segoe UI" w:eastAsiaTheme="minorHAnsi" w:hAnsi="Segoe UI" w:cs="Segoe UI"/>
          <w:color w:val="000000" w:themeColor="text1"/>
          <w:sz w:val="20"/>
          <w:szCs w:val="20"/>
          <w:lang w:val="en-GB"/>
        </w:rPr>
        <w:t xml:space="preserve"> or</w:t>
      </w:r>
      <w:r w:rsidR="00260040">
        <w:rPr>
          <w:rFonts w:ascii="Segoe UI" w:eastAsiaTheme="minorHAnsi" w:hAnsi="Segoe UI" w:cs="Segoe UI"/>
          <w:color w:val="000000" w:themeColor="text1"/>
          <w:sz w:val="20"/>
          <w:szCs w:val="20"/>
          <w:lang w:val="en-GB"/>
        </w:rPr>
        <w:t xml:space="preserve"> light</w:t>
      </w:r>
      <w:r w:rsidR="00035357">
        <w:rPr>
          <w:rFonts w:ascii="Segoe UI" w:eastAsiaTheme="minorHAnsi" w:hAnsi="Segoe UI" w:cs="Segoe UI"/>
          <w:color w:val="000000" w:themeColor="text1"/>
          <w:sz w:val="20"/>
          <w:szCs w:val="20"/>
          <w:lang w:val="en-GB"/>
        </w:rPr>
        <w:t>ning</w:t>
      </w:r>
      <w:r w:rsidR="00260040">
        <w:rPr>
          <w:rFonts w:ascii="Segoe UI" w:eastAsiaTheme="minorHAnsi" w:hAnsi="Segoe UI" w:cs="Segoe UI"/>
          <w:color w:val="000000" w:themeColor="text1"/>
          <w:sz w:val="20"/>
          <w:szCs w:val="20"/>
          <w:lang w:val="en-GB"/>
        </w:rPr>
        <w:t xml:space="preserve"> protection solutions (LPS)</w:t>
      </w:r>
      <w:r w:rsidR="00260040" w:rsidRPr="007B5980">
        <w:rPr>
          <w:rFonts w:ascii="Segoe UI" w:eastAsiaTheme="minorHAnsi" w:hAnsi="Segoe UI" w:cs="Segoe UI"/>
          <w:color w:val="000000" w:themeColor="text1"/>
          <w:sz w:val="20"/>
          <w:szCs w:val="20"/>
          <w:lang w:val="en-GB"/>
        </w:rPr>
        <w:t xml:space="preserve"> design</w:t>
      </w:r>
      <w:r w:rsidR="00260040">
        <w:rPr>
          <w:rFonts w:ascii="Segoe UI" w:eastAsiaTheme="minorHAnsi" w:hAnsi="Segoe UI" w:cs="Segoe UI"/>
          <w:color w:val="000000" w:themeColor="text1"/>
          <w:sz w:val="20"/>
          <w:szCs w:val="20"/>
          <w:lang w:val="en-GB"/>
        </w:rPr>
        <w:t>s</w:t>
      </w:r>
      <w:r w:rsidR="00260040" w:rsidRPr="007B5980">
        <w:rPr>
          <w:rFonts w:ascii="Segoe UI" w:eastAsiaTheme="minorHAnsi" w:hAnsi="Segoe UI" w:cs="Segoe UI"/>
          <w:color w:val="000000" w:themeColor="text1"/>
          <w:sz w:val="20"/>
          <w:szCs w:val="20"/>
          <w:lang w:val="en-GB"/>
        </w:rPr>
        <w:t xml:space="preserve">. </w:t>
      </w:r>
    </w:p>
    <w:p w14:paraId="662EC002" w14:textId="77777777" w:rsidR="00BE6DB2" w:rsidRPr="007B7F70" w:rsidRDefault="00BE6DB2" w:rsidP="00F37E24">
      <w:pPr>
        <w:tabs>
          <w:tab w:val="center" w:pos="4680"/>
        </w:tabs>
        <w:rPr>
          <w:rFonts w:ascii="Lucida Grande" w:eastAsia="Times New Roman" w:hAnsi="Lucida Grande" w:cs="Lucida Grande"/>
          <w:color w:val="434343"/>
          <w:sz w:val="20"/>
          <w:szCs w:val="20"/>
          <w:shd w:val="clear" w:color="auto" w:fill="FFFFFF"/>
          <w:lang w:val="en-GB"/>
        </w:rPr>
      </w:pPr>
    </w:p>
    <w:p w14:paraId="2A88F5C7" w14:textId="77777777" w:rsidR="00CE2AEC" w:rsidRPr="007B7F70" w:rsidRDefault="00666EAB" w:rsidP="00CC290E">
      <w:pPr>
        <w:spacing w:after="200" w:line="360" w:lineRule="auto"/>
        <w:jc w:val="both"/>
        <w:rPr>
          <w:rFonts w:ascii="Segoe UI" w:eastAsiaTheme="minorHAnsi" w:hAnsi="Segoe UI" w:cs="Segoe UI"/>
          <w:bCs/>
          <w:color w:val="000000"/>
          <w:sz w:val="20"/>
          <w:szCs w:val="20"/>
          <w:lang w:val="en-GB"/>
        </w:rPr>
      </w:pPr>
      <w:r w:rsidRPr="007B7F70">
        <w:rPr>
          <w:rFonts w:ascii="Segoe UI" w:eastAsiaTheme="minorHAnsi" w:hAnsi="Segoe UI" w:cs="Segoe UI"/>
          <w:b/>
          <w:bCs/>
          <w:color w:val="000000"/>
          <w:sz w:val="20"/>
          <w:szCs w:val="20"/>
          <w:lang w:val="en-GB"/>
        </w:rPr>
        <w:t>The market leader DEHN, a globally active family-owned electrotechnical company</w:t>
      </w:r>
      <w:r w:rsidRPr="007B7F70">
        <w:rPr>
          <w:rFonts w:ascii="Segoe UI" w:eastAsiaTheme="minorHAnsi" w:hAnsi="Segoe UI" w:cs="Segoe UI"/>
          <w:bCs/>
          <w:color w:val="000000"/>
          <w:sz w:val="20"/>
          <w:szCs w:val="20"/>
          <w:lang w:val="en-GB"/>
        </w:rPr>
        <w:t xml:space="preserve"> with more than 1600 employees worldwide, offers innovative products and solutions as well as comprehensive services in the field of </w:t>
      </w:r>
      <w:r w:rsidRPr="007B7F70">
        <w:rPr>
          <w:rFonts w:ascii="Segoe UI" w:eastAsiaTheme="minorHAnsi" w:hAnsi="Segoe UI" w:cs="Segoe UI"/>
          <w:b/>
          <w:bCs/>
          <w:color w:val="000000"/>
          <w:sz w:val="20"/>
          <w:szCs w:val="20"/>
          <w:lang w:val="en-GB"/>
        </w:rPr>
        <w:t>surge protection, lightning protection and safety equipment</w:t>
      </w:r>
      <w:r w:rsidRPr="007B7F70">
        <w:rPr>
          <w:rFonts w:ascii="Segoe UI" w:eastAsiaTheme="minorHAnsi" w:hAnsi="Segoe UI" w:cs="Segoe UI"/>
          <w:bCs/>
          <w:color w:val="000000"/>
          <w:sz w:val="20"/>
          <w:szCs w:val="20"/>
          <w:lang w:val="en-GB"/>
        </w:rPr>
        <w:t xml:space="preserve">. DEHN focuses on the protection of system and building technology, the transportation, telecommunication and process sector, photovoltaic </w:t>
      </w:r>
      <w:r w:rsidRPr="007B7F70">
        <w:rPr>
          <w:rFonts w:ascii="Segoe UI" w:eastAsiaTheme="minorHAnsi" w:hAnsi="Segoe UI" w:cs="Segoe UI"/>
          <w:bCs/>
          <w:color w:val="000000"/>
          <w:sz w:val="20"/>
          <w:szCs w:val="20"/>
          <w:lang w:val="en-GB"/>
        </w:rPr>
        <w:lastRenderedPageBreak/>
        <w:t>systems, wind turbines, etc. The company's continuous growth is based on more than 100 years of tradition and experience as well as highest quality standards and consistent customer and market orientation throughout the world.</w:t>
      </w:r>
    </w:p>
    <w:sectPr w:rsidR="00CE2AEC" w:rsidRPr="007B7F70" w:rsidSect="00477BF4">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ED8FCC" w14:textId="77777777" w:rsidR="007D3FA1" w:rsidRDefault="007D3FA1" w:rsidP="006053BC">
      <w:r>
        <w:separator/>
      </w:r>
    </w:p>
  </w:endnote>
  <w:endnote w:type="continuationSeparator" w:id="0">
    <w:p w14:paraId="6612AFFA" w14:textId="77777777" w:rsidR="007D3FA1" w:rsidRDefault="007D3FA1"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2D0421" w14:paraId="05BDFC00" w14:textId="77777777" w:rsidTr="00BE6DB2">
      <w:tc>
        <w:tcPr>
          <w:tcW w:w="4509" w:type="dxa"/>
        </w:tcPr>
        <w:p w14:paraId="7B7B1A29" w14:textId="77777777" w:rsidR="002D0421" w:rsidRPr="00C12B2F" w:rsidRDefault="002D0421" w:rsidP="00BE6DB2">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3CA7A050" w14:textId="77777777" w:rsidR="002D0421" w:rsidRDefault="002D0421" w:rsidP="00BE6DB2">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2D0421" w14:paraId="1071D3E7" w14:textId="77777777" w:rsidTr="00BE6DB2">
      <w:tc>
        <w:tcPr>
          <w:tcW w:w="4509" w:type="dxa"/>
        </w:tcPr>
        <w:p w14:paraId="647944CB" w14:textId="77777777" w:rsidR="002D0421" w:rsidRPr="00C12B2F" w:rsidRDefault="002D0421" w:rsidP="00BE6DB2">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B5113D0" w14:textId="77777777" w:rsidR="002D0421" w:rsidRPr="00C12B2F" w:rsidRDefault="002D0421" w:rsidP="00BE6DB2">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2D0421" w14:paraId="1F81DF76" w14:textId="77777777" w:rsidTr="00BE6DB2">
      <w:tc>
        <w:tcPr>
          <w:tcW w:w="4509" w:type="dxa"/>
        </w:tcPr>
        <w:p w14:paraId="79DB0760" w14:textId="77777777" w:rsidR="002D0421" w:rsidRPr="00C12B2F" w:rsidRDefault="002D0421" w:rsidP="00BE6DB2">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62B6F27F" w14:textId="77777777" w:rsidR="002D0421" w:rsidRPr="00C12B2F" w:rsidRDefault="002D0421" w:rsidP="00BE6DB2">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2D0421" w14:paraId="0BA0FC35" w14:textId="77777777" w:rsidTr="00BE6DB2">
      <w:tc>
        <w:tcPr>
          <w:tcW w:w="4509" w:type="dxa"/>
        </w:tcPr>
        <w:p w14:paraId="546665DE" w14:textId="77777777" w:rsidR="002D0421" w:rsidRPr="004214A6" w:rsidRDefault="002D0421" w:rsidP="00BE6DB2">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775ED1BB" w14:textId="77777777" w:rsidR="002D0421" w:rsidRPr="00C12B2F" w:rsidRDefault="002D0421" w:rsidP="00BE6DB2">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2D0421" w:rsidRPr="00322197" w14:paraId="67303BD1" w14:textId="77777777" w:rsidTr="00BE6DB2">
      <w:tc>
        <w:tcPr>
          <w:tcW w:w="4509" w:type="dxa"/>
        </w:tcPr>
        <w:p w14:paraId="39F827BD" w14:textId="77777777" w:rsidR="002D0421" w:rsidRPr="00C12B2F" w:rsidRDefault="002D0421" w:rsidP="00BE6DB2">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0195721" w14:textId="77777777" w:rsidR="002D0421" w:rsidRPr="00D05321" w:rsidRDefault="002D0421" w:rsidP="00BE6DB2">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2D0421" w14:paraId="782031D0" w14:textId="77777777" w:rsidTr="00BE6DB2">
      <w:tc>
        <w:tcPr>
          <w:tcW w:w="4509" w:type="dxa"/>
        </w:tcPr>
        <w:p w14:paraId="4073AEEC" w14:textId="77777777" w:rsidR="002D0421" w:rsidRPr="00C12B2F" w:rsidRDefault="002D0421" w:rsidP="00BE6DB2">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310A6DB9" w14:textId="77777777" w:rsidR="002D0421" w:rsidRDefault="002D0421" w:rsidP="00BE6DB2">
          <w:pPr>
            <w:pStyle w:val="Footer"/>
            <w:tabs>
              <w:tab w:val="left" w:pos="3402"/>
              <w:tab w:val="left" w:pos="7371"/>
            </w:tabs>
            <w:rPr>
              <w:rFonts w:ascii="Segoe UI" w:hAnsi="Segoe UI" w:cs="Segoe UI"/>
              <w:b/>
              <w:color w:val="000000" w:themeColor="text1"/>
              <w:sz w:val="16"/>
              <w:szCs w:val="16"/>
            </w:rPr>
          </w:pPr>
        </w:p>
      </w:tc>
    </w:tr>
    <w:tr w:rsidR="002D0421" w14:paraId="2D127752" w14:textId="77777777" w:rsidTr="00BE6DB2">
      <w:tc>
        <w:tcPr>
          <w:tcW w:w="4509" w:type="dxa"/>
        </w:tcPr>
        <w:p w14:paraId="0623F014" w14:textId="77777777" w:rsidR="002D0421" w:rsidRPr="00C12B2F" w:rsidRDefault="002D0421" w:rsidP="00BE6DB2">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2BBDD7F4" w14:textId="77777777" w:rsidR="002D0421" w:rsidRDefault="002D0421" w:rsidP="00BE6DB2">
          <w:pPr>
            <w:pStyle w:val="Footer"/>
            <w:tabs>
              <w:tab w:val="left" w:pos="3402"/>
              <w:tab w:val="left" w:pos="7371"/>
            </w:tabs>
            <w:rPr>
              <w:rFonts w:ascii="Segoe UI" w:hAnsi="Segoe UI" w:cs="Segoe UI"/>
              <w:b/>
              <w:color w:val="000000" w:themeColor="text1"/>
              <w:sz w:val="16"/>
              <w:szCs w:val="16"/>
            </w:rPr>
          </w:pPr>
        </w:p>
      </w:tc>
    </w:tr>
    <w:tr w:rsidR="002D0421" w:rsidRPr="00322197" w14:paraId="08DBB8AF" w14:textId="77777777" w:rsidTr="00BE6DB2">
      <w:tc>
        <w:tcPr>
          <w:tcW w:w="4509" w:type="dxa"/>
        </w:tcPr>
        <w:p w14:paraId="387849CC" w14:textId="77777777" w:rsidR="002D0421" w:rsidRPr="00264F90" w:rsidRDefault="002D0421" w:rsidP="00BE6DB2">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79B3FC1C" w14:textId="77777777" w:rsidR="002D0421" w:rsidRPr="00D05321" w:rsidRDefault="002D0421" w:rsidP="00BE6DB2">
          <w:pPr>
            <w:pStyle w:val="Footer"/>
            <w:tabs>
              <w:tab w:val="left" w:pos="3402"/>
              <w:tab w:val="left" w:pos="7371"/>
            </w:tabs>
            <w:rPr>
              <w:rFonts w:ascii="Segoe UI" w:hAnsi="Segoe UI" w:cs="Segoe UI"/>
              <w:b/>
              <w:color w:val="000000" w:themeColor="text1"/>
              <w:sz w:val="16"/>
              <w:szCs w:val="16"/>
              <w:lang w:val="de-DE"/>
            </w:rPr>
          </w:pPr>
        </w:p>
      </w:tc>
    </w:tr>
    <w:tr w:rsidR="002D0421" w:rsidRPr="006751E9" w14:paraId="0BF18E1C" w14:textId="77777777" w:rsidTr="00BE6DB2">
      <w:tc>
        <w:tcPr>
          <w:tcW w:w="4509" w:type="dxa"/>
        </w:tcPr>
        <w:p w14:paraId="7048C473" w14:textId="77777777" w:rsidR="002D0421" w:rsidRPr="006751E9" w:rsidRDefault="002D0421" w:rsidP="00BE6DB2">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32A5566E" w14:textId="77777777" w:rsidR="002D0421" w:rsidRPr="006751E9" w:rsidRDefault="002D0421" w:rsidP="00BE6DB2">
          <w:pPr>
            <w:pStyle w:val="Footer"/>
            <w:tabs>
              <w:tab w:val="left" w:pos="3402"/>
              <w:tab w:val="left" w:pos="7371"/>
            </w:tabs>
            <w:rPr>
              <w:rFonts w:ascii="Segoe UI" w:hAnsi="Segoe UI" w:cs="Segoe UI"/>
              <w:b/>
              <w:color w:val="000000" w:themeColor="text1"/>
              <w:sz w:val="16"/>
              <w:szCs w:val="16"/>
            </w:rPr>
          </w:pPr>
        </w:p>
      </w:tc>
    </w:tr>
  </w:tbl>
  <w:p w14:paraId="4CE57AF9" w14:textId="77777777" w:rsidR="002D0421" w:rsidRDefault="002D042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8AED1" w14:textId="77777777" w:rsidR="007D3FA1" w:rsidRDefault="007D3FA1" w:rsidP="006053BC">
      <w:r>
        <w:separator/>
      </w:r>
    </w:p>
  </w:footnote>
  <w:footnote w:type="continuationSeparator" w:id="0">
    <w:p w14:paraId="05B27C6B" w14:textId="77777777" w:rsidR="007D3FA1" w:rsidRDefault="007D3FA1"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2605DB" w14:textId="77777777" w:rsidR="002D0421" w:rsidRPr="001962FD" w:rsidRDefault="002D0421"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33658405" wp14:editId="588678E6">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52BB7D72" w14:textId="77777777" w:rsidR="002D0421" w:rsidRPr="001962FD" w:rsidRDefault="002D0421"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7DC864EA" w14:textId="24865E22" w:rsidR="002D0421" w:rsidRDefault="002D0421"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December </w:t>
    </w:r>
    <w:r w:rsidR="004A46E5">
      <w:rPr>
        <w:rFonts w:ascii="Segoe UI" w:hAnsi="Segoe UI" w:cs="Segoe UI"/>
        <w:color w:val="000000" w:themeColor="text1"/>
      </w:rPr>
      <w:t>13</w:t>
    </w:r>
    <w:r>
      <w:rPr>
        <w:rFonts w:ascii="Segoe UI" w:hAnsi="Segoe UI" w:cs="Segoe UI"/>
        <w:color w:val="000000" w:themeColor="text1"/>
      </w:rPr>
      <w:t>, 2016</w:t>
    </w:r>
  </w:p>
  <w:p w14:paraId="0BD4516F" w14:textId="77777777" w:rsidR="002D0421" w:rsidRDefault="002D0421" w:rsidP="005816F5">
    <w:pPr>
      <w:pStyle w:val="Header"/>
      <w:rPr>
        <w:rFonts w:ascii="Segoe UI" w:hAnsi="Segoe UI" w:cs="Segoe UI"/>
        <w:color w:val="000000" w:themeColor="text1"/>
      </w:rPr>
    </w:pPr>
  </w:p>
  <w:p w14:paraId="6B44BC81" w14:textId="77777777" w:rsidR="002D0421" w:rsidRDefault="002D0421"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614F"/>
    <w:multiLevelType w:val="multilevel"/>
    <w:tmpl w:val="BAEE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036BD7"/>
    <w:multiLevelType w:val="hybridMultilevel"/>
    <w:tmpl w:val="8960D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F65DB"/>
    <w:multiLevelType w:val="hybridMultilevel"/>
    <w:tmpl w:val="857A4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FE3DD4"/>
    <w:multiLevelType w:val="hybridMultilevel"/>
    <w:tmpl w:val="49F6C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A039DD"/>
    <w:multiLevelType w:val="hybridMultilevel"/>
    <w:tmpl w:val="39446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C34C3F"/>
    <w:multiLevelType w:val="hybridMultilevel"/>
    <w:tmpl w:val="B4B41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844900"/>
    <w:multiLevelType w:val="hybridMultilevel"/>
    <w:tmpl w:val="A4F03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65795C"/>
    <w:multiLevelType w:val="hybridMultilevel"/>
    <w:tmpl w:val="40B247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B7427F"/>
    <w:multiLevelType w:val="hybridMultilevel"/>
    <w:tmpl w:val="6722FE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B13695"/>
    <w:multiLevelType w:val="hybridMultilevel"/>
    <w:tmpl w:val="6C16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6B211B"/>
    <w:multiLevelType w:val="hybridMultilevel"/>
    <w:tmpl w:val="8D047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9"/>
  </w:num>
  <w:num w:numId="4">
    <w:abstractNumId w:val="0"/>
  </w:num>
  <w:num w:numId="5">
    <w:abstractNumId w:val="7"/>
  </w:num>
  <w:num w:numId="6">
    <w:abstractNumId w:val="12"/>
  </w:num>
  <w:num w:numId="7">
    <w:abstractNumId w:val="6"/>
  </w:num>
  <w:num w:numId="8">
    <w:abstractNumId w:val="4"/>
  </w:num>
  <w:num w:numId="9">
    <w:abstractNumId w:val="3"/>
  </w:num>
  <w:num w:numId="10">
    <w:abstractNumId w:val="1"/>
  </w:num>
  <w:num w:numId="11">
    <w:abstractNumId w:val="5"/>
  </w:num>
  <w:num w:numId="12">
    <w:abstractNumId w:val="1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hideGrammaticalErrors/>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287"/>
    <w:rsid w:val="00027BB2"/>
    <w:rsid w:val="000301A5"/>
    <w:rsid w:val="00035357"/>
    <w:rsid w:val="000919B3"/>
    <w:rsid w:val="000A1EB6"/>
    <w:rsid w:val="000A4373"/>
    <w:rsid w:val="000A5A51"/>
    <w:rsid w:val="000B7131"/>
    <w:rsid w:val="00100E6D"/>
    <w:rsid w:val="001101E8"/>
    <w:rsid w:val="0011308F"/>
    <w:rsid w:val="001216C0"/>
    <w:rsid w:val="0013556C"/>
    <w:rsid w:val="001404E3"/>
    <w:rsid w:val="001646A1"/>
    <w:rsid w:val="0016590E"/>
    <w:rsid w:val="00172352"/>
    <w:rsid w:val="00184411"/>
    <w:rsid w:val="00194F2C"/>
    <w:rsid w:val="001B6DE0"/>
    <w:rsid w:val="001C2A22"/>
    <w:rsid w:val="001E12E6"/>
    <w:rsid w:val="001E6938"/>
    <w:rsid w:val="002112DD"/>
    <w:rsid w:val="002376F3"/>
    <w:rsid w:val="00260040"/>
    <w:rsid w:val="002C01C9"/>
    <w:rsid w:val="002C148E"/>
    <w:rsid w:val="002D0421"/>
    <w:rsid w:val="002D28F3"/>
    <w:rsid w:val="002D3459"/>
    <w:rsid w:val="002F17A5"/>
    <w:rsid w:val="002F355F"/>
    <w:rsid w:val="002F5BAF"/>
    <w:rsid w:val="00320C2C"/>
    <w:rsid w:val="00322FDF"/>
    <w:rsid w:val="00332B48"/>
    <w:rsid w:val="0033373C"/>
    <w:rsid w:val="003423FF"/>
    <w:rsid w:val="00370533"/>
    <w:rsid w:val="003A16A8"/>
    <w:rsid w:val="003A48D6"/>
    <w:rsid w:val="003B0EAC"/>
    <w:rsid w:val="003C3A41"/>
    <w:rsid w:val="003D2462"/>
    <w:rsid w:val="003F02BD"/>
    <w:rsid w:val="00440797"/>
    <w:rsid w:val="004522C6"/>
    <w:rsid w:val="00452CE1"/>
    <w:rsid w:val="00460894"/>
    <w:rsid w:val="00467E54"/>
    <w:rsid w:val="00470507"/>
    <w:rsid w:val="00477BF4"/>
    <w:rsid w:val="004A46E5"/>
    <w:rsid w:val="004C4EA9"/>
    <w:rsid w:val="004F25CC"/>
    <w:rsid w:val="00500F6D"/>
    <w:rsid w:val="005103E7"/>
    <w:rsid w:val="00510651"/>
    <w:rsid w:val="005150C2"/>
    <w:rsid w:val="00515440"/>
    <w:rsid w:val="00524192"/>
    <w:rsid w:val="005816F5"/>
    <w:rsid w:val="00594487"/>
    <w:rsid w:val="005A51CB"/>
    <w:rsid w:val="005B3A15"/>
    <w:rsid w:val="005C30EE"/>
    <w:rsid w:val="005F2DB4"/>
    <w:rsid w:val="005F57D2"/>
    <w:rsid w:val="006053BC"/>
    <w:rsid w:val="006063E2"/>
    <w:rsid w:val="00610A95"/>
    <w:rsid w:val="006148E9"/>
    <w:rsid w:val="00644578"/>
    <w:rsid w:val="00654F64"/>
    <w:rsid w:val="00656FFA"/>
    <w:rsid w:val="00666EAB"/>
    <w:rsid w:val="00672DC6"/>
    <w:rsid w:val="00683C21"/>
    <w:rsid w:val="0069212A"/>
    <w:rsid w:val="0069615A"/>
    <w:rsid w:val="00712AE1"/>
    <w:rsid w:val="00716FD2"/>
    <w:rsid w:val="00734277"/>
    <w:rsid w:val="007548FB"/>
    <w:rsid w:val="00797F61"/>
    <w:rsid w:val="007B5980"/>
    <w:rsid w:val="007B7F70"/>
    <w:rsid w:val="007D300B"/>
    <w:rsid w:val="007D3FA1"/>
    <w:rsid w:val="007D6EE2"/>
    <w:rsid w:val="007F1F0F"/>
    <w:rsid w:val="00812418"/>
    <w:rsid w:val="00836637"/>
    <w:rsid w:val="00853287"/>
    <w:rsid w:val="008755DC"/>
    <w:rsid w:val="00887C81"/>
    <w:rsid w:val="008914C5"/>
    <w:rsid w:val="008A1E9F"/>
    <w:rsid w:val="008A4624"/>
    <w:rsid w:val="008A5324"/>
    <w:rsid w:val="008A60E8"/>
    <w:rsid w:val="008D05CF"/>
    <w:rsid w:val="00903C4A"/>
    <w:rsid w:val="00911679"/>
    <w:rsid w:val="009A1869"/>
    <w:rsid w:val="009A489D"/>
    <w:rsid w:val="009F6751"/>
    <w:rsid w:val="00A020DC"/>
    <w:rsid w:val="00A04192"/>
    <w:rsid w:val="00A1032F"/>
    <w:rsid w:val="00A9619C"/>
    <w:rsid w:val="00AA0BEF"/>
    <w:rsid w:val="00AA60C0"/>
    <w:rsid w:val="00AC4B73"/>
    <w:rsid w:val="00AC527F"/>
    <w:rsid w:val="00AD5653"/>
    <w:rsid w:val="00AF1A54"/>
    <w:rsid w:val="00B621FA"/>
    <w:rsid w:val="00B6691F"/>
    <w:rsid w:val="00BE464F"/>
    <w:rsid w:val="00BE6DB2"/>
    <w:rsid w:val="00C252A6"/>
    <w:rsid w:val="00C51A62"/>
    <w:rsid w:val="00C62CD1"/>
    <w:rsid w:val="00CA7103"/>
    <w:rsid w:val="00CA7C5B"/>
    <w:rsid w:val="00CB6CAC"/>
    <w:rsid w:val="00CC290E"/>
    <w:rsid w:val="00CD20F0"/>
    <w:rsid w:val="00CE2AEC"/>
    <w:rsid w:val="00CE446A"/>
    <w:rsid w:val="00D55099"/>
    <w:rsid w:val="00D57325"/>
    <w:rsid w:val="00D667A7"/>
    <w:rsid w:val="00D85F2B"/>
    <w:rsid w:val="00D97D53"/>
    <w:rsid w:val="00DA1EDD"/>
    <w:rsid w:val="00DB4B72"/>
    <w:rsid w:val="00DC2F4E"/>
    <w:rsid w:val="00DC3132"/>
    <w:rsid w:val="00DD5BDE"/>
    <w:rsid w:val="00DE3FF4"/>
    <w:rsid w:val="00DE752E"/>
    <w:rsid w:val="00E00588"/>
    <w:rsid w:val="00E12928"/>
    <w:rsid w:val="00E14D73"/>
    <w:rsid w:val="00E37FB1"/>
    <w:rsid w:val="00E53A5C"/>
    <w:rsid w:val="00E610F8"/>
    <w:rsid w:val="00E65494"/>
    <w:rsid w:val="00E67D49"/>
    <w:rsid w:val="00E774CF"/>
    <w:rsid w:val="00E80298"/>
    <w:rsid w:val="00E82783"/>
    <w:rsid w:val="00EB7832"/>
    <w:rsid w:val="00EC0062"/>
    <w:rsid w:val="00EC18F0"/>
    <w:rsid w:val="00EC3C6C"/>
    <w:rsid w:val="00ED547E"/>
    <w:rsid w:val="00ED730F"/>
    <w:rsid w:val="00F0003F"/>
    <w:rsid w:val="00F060BF"/>
    <w:rsid w:val="00F37E24"/>
    <w:rsid w:val="00F467E2"/>
    <w:rsid w:val="00F51BE0"/>
    <w:rsid w:val="00F61106"/>
    <w:rsid w:val="00F739F0"/>
    <w:rsid w:val="00F9489A"/>
    <w:rsid w:val="00FA0D5A"/>
    <w:rsid w:val="00FA4CD6"/>
    <w:rsid w:val="00FB0AB0"/>
    <w:rsid w:val="00FB219B"/>
    <w:rsid w:val="00FB3ABD"/>
    <w:rsid w:val="00FC2839"/>
    <w:rsid w:val="00FC48BE"/>
    <w:rsid w:val="00FC5522"/>
    <w:rsid w:val="00FD26BA"/>
    <w:rsid w:val="00FD4C7E"/>
    <w:rsid w:val="00FD7E31"/>
    <w:rsid w:val="00FE50CE"/>
    <w:rsid w:val="00FF0BAB"/>
    <w:rsid w:val="00FF1E65"/>
    <w:rsid w:val="00FF4639"/>
    <w:rsid w:val="00FF4D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363A1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4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E8278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Heading3Char">
    <w:name w:val="Heading 3 Char"/>
    <w:basedOn w:val="DefaultParagraphFont"/>
    <w:link w:val="Heading3"/>
    <w:uiPriority w:val="9"/>
    <w:rsid w:val="00E82783"/>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E82783"/>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E82783"/>
  </w:style>
  <w:style w:type="character" w:styleId="FollowedHyperlink">
    <w:name w:val="FollowedHyperlink"/>
    <w:basedOn w:val="DefaultParagraphFont"/>
    <w:uiPriority w:val="99"/>
    <w:semiHidden/>
    <w:unhideWhenUsed/>
    <w:rsid w:val="00E82783"/>
    <w:rPr>
      <w:color w:val="800080" w:themeColor="followedHyperlink"/>
      <w:u w:val="single"/>
    </w:rPr>
  </w:style>
  <w:style w:type="character" w:customStyle="1" w:styleId="Heading1Char">
    <w:name w:val="Heading 1 Char"/>
    <w:basedOn w:val="DefaultParagraphFont"/>
    <w:link w:val="Heading1"/>
    <w:uiPriority w:val="9"/>
    <w:rsid w:val="00CE446A"/>
    <w:rPr>
      <w:rFonts w:asciiTheme="majorHAnsi" w:eastAsiaTheme="majorEastAsia" w:hAnsiTheme="majorHAnsi" w:cstheme="majorBidi"/>
      <w:b/>
      <w:bCs/>
      <w:color w:val="345A8A" w:themeColor="accent1" w:themeShade="B5"/>
      <w:sz w:val="32"/>
      <w:szCs w:val="32"/>
    </w:rPr>
  </w:style>
  <w:style w:type="character" w:styleId="PlaceholderText">
    <w:name w:val="Placeholder Text"/>
    <w:basedOn w:val="DefaultParagraphFont"/>
    <w:uiPriority w:val="99"/>
    <w:semiHidden/>
    <w:rsid w:val="008366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0737">
      <w:bodyDiv w:val="1"/>
      <w:marLeft w:val="0"/>
      <w:marRight w:val="0"/>
      <w:marTop w:val="0"/>
      <w:marBottom w:val="0"/>
      <w:divBdr>
        <w:top w:val="none" w:sz="0" w:space="0" w:color="auto"/>
        <w:left w:val="none" w:sz="0" w:space="0" w:color="auto"/>
        <w:bottom w:val="none" w:sz="0" w:space="0" w:color="auto"/>
        <w:right w:val="none" w:sz="0" w:space="0" w:color="auto"/>
      </w:divBdr>
    </w:div>
    <w:div w:id="48497123">
      <w:bodyDiv w:val="1"/>
      <w:marLeft w:val="0"/>
      <w:marRight w:val="0"/>
      <w:marTop w:val="0"/>
      <w:marBottom w:val="0"/>
      <w:divBdr>
        <w:top w:val="none" w:sz="0" w:space="0" w:color="auto"/>
        <w:left w:val="none" w:sz="0" w:space="0" w:color="auto"/>
        <w:bottom w:val="none" w:sz="0" w:space="0" w:color="auto"/>
        <w:right w:val="none" w:sz="0" w:space="0" w:color="auto"/>
      </w:divBdr>
    </w:div>
    <w:div w:id="235893991">
      <w:bodyDiv w:val="1"/>
      <w:marLeft w:val="0"/>
      <w:marRight w:val="0"/>
      <w:marTop w:val="0"/>
      <w:marBottom w:val="0"/>
      <w:divBdr>
        <w:top w:val="none" w:sz="0" w:space="0" w:color="auto"/>
        <w:left w:val="none" w:sz="0" w:space="0" w:color="auto"/>
        <w:bottom w:val="none" w:sz="0" w:space="0" w:color="auto"/>
        <w:right w:val="none" w:sz="0" w:space="0" w:color="auto"/>
      </w:divBdr>
    </w:div>
    <w:div w:id="255603195">
      <w:bodyDiv w:val="1"/>
      <w:marLeft w:val="0"/>
      <w:marRight w:val="0"/>
      <w:marTop w:val="0"/>
      <w:marBottom w:val="0"/>
      <w:divBdr>
        <w:top w:val="none" w:sz="0" w:space="0" w:color="auto"/>
        <w:left w:val="none" w:sz="0" w:space="0" w:color="auto"/>
        <w:bottom w:val="none" w:sz="0" w:space="0" w:color="auto"/>
        <w:right w:val="none" w:sz="0" w:space="0" w:color="auto"/>
      </w:divBdr>
    </w:div>
    <w:div w:id="424032381">
      <w:bodyDiv w:val="1"/>
      <w:marLeft w:val="0"/>
      <w:marRight w:val="0"/>
      <w:marTop w:val="0"/>
      <w:marBottom w:val="0"/>
      <w:divBdr>
        <w:top w:val="none" w:sz="0" w:space="0" w:color="auto"/>
        <w:left w:val="none" w:sz="0" w:space="0" w:color="auto"/>
        <w:bottom w:val="none" w:sz="0" w:space="0" w:color="auto"/>
        <w:right w:val="none" w:sz="0" w:space="0" w:color="auto"/>
      </w:divBdr>
    </w:div>
    <w:div w:id="592860639">
      <w:bodyDiv w:val="1"/>
      <w:marLeft w:val="0"/>
      <w:marRight w:val="0"/>
      <w:marTop w:val="0"/>
      <w:marBottom w:val="0"/>
      <w:divBdr>
        <w:top w:val="none" w:sz="0" w:space="0" w:color="auto"/>
        <w:left w:val="none" w:sz="0" w:space="0" w:color="auto"/>
        <w:bottom w:val="none" w:sz="0" w:space="0" w:color="auto"/>
        <w:right w:val="none" w:sz="0" w:space="0" w:color="auto"/>
      </w:divBdr>
    </w:div>
    <w:div w:id="692610697">
      <w:bodyDiv w:val="1"/>
      <w:marLeft w:val="0"/>
      <w:marRight w:val="0"/>
      <w:marTop w:val="0"/>
      <w:marBottom w:val="0"/>
      <w:divBdr>
        <w:top w:val="none" w:sz="0" w:space="0" w:color="auto"/>
        <w:left w:val="none" w:sz="0" w:space="0" w:color="auto"/>
        <w:bottom w:val="none" w:sz="0" w:space="0" w:color="auto"/>
        <w:right w:val="none" w:sz="0" w:space="0" w:color="auto"/>
      </w:divBdr>
      <w:divsChild>
        <w:div w:id="302392056">
          <w:marLeft w:val="0"/>
          <w:marRight w:val="0"/>
          <w:marTop w:val="0"/>
          <w:marBottom w:val="0"/>
          <w:divBdr>
            <w:top w:val="none" w:sz="0" w:space="0" w:color="auto"/>
            <w:left w:val="none" w:sz="0" w:space="0" w:color="auto"/>
            <w:bottom w:val="none" w:sz="0" w:space="0" w:color="auto"/>
            <w:right w:val="none" w:sz="0" w:space="0" w:color="auto"/>
          </w:divBdr>
        </w:div>
        <w:div w:id="562103604">
          <w:marLeft w:val="0"/>
          <w:marRight w:val="0"/>
          <w:marTop w:val="0"/>
          <w:marBottom w:val="180"/>
          <w:divBdr>
            <w:top w:val="none" w:sz="0" w:space="0" w:color="auto"/>
            <w:left w:val="none" w:sz="0" w:space="0" w:color="auto"/>
            <w:bottom w:val="none" w:sz="0" w:space="0" w:color="auto"/>
            <w:right w:val="none" w:sz="0" w:space="0" w:color="auto"/>
          </w:divBdr>
        </w:div>
      </w:divsChild>
    </w:div>
    <w:div w:id="712508267">
      <w:bodyDiv w:val="1"/>
      <w:marLeft w:val="0"/>
      <w:marRight w:val="0"/>
      <w:marTop w:val="0"/>
      <w:marBottom w:val="0"/>
      <w:divBdr>
        <w:top w:val="none" w:sz="0" w:space="0" w:color="auto"/>
        <w:left w:val="none" w:sz="0" w:space="0" w:color="auto"/>
        <w:bottom w:val="none" w:sz="0" w:space="0" w:color="auto"/>
        <w:right w:val="none" w:sz="0" w:space="0" w:color="auto"/>
      </w:divBdr>
    </w:div>
    <w:div w:id="804392569">
      <w:bodyDiv w:val="1"/>
      <w:marLeft w:val="0"/>
      <w:marRight w:val="0"/>
      <w:marTop w:val="0"/>
      <w:marBottom w:val="0"/>
      <w:divBdr>
        <w:top w:val="none" w:sz="0" w:space="0" w:color="auto"/>
        <w:left w:val="none" w:sz="0" w:space="0" w:color="auto"/>
        <w:bottom w:val="none" w:sz="0" w:space="0" w:color="auto"/>
        <w:right w:val="none" w:sz="0" w:space="0" w:color="auto"/>
      </w:divBdr>
    </w:div>
    <w:div w:id="895092266">
      <w:bodyDiv w:val="1"/>
      <w:marLeft w:val="0"/>
      <w:marRight w:val="0"/>
      <w:marTop w:val="0"/>
      <w:marBottom w:val="0"/>
      <w:divBdr>
        <w:top w:val="none" w:sz="0" w:space="0" w:color="auto"/>
        <w:left w:val="none" w:sz="0" w:space="0" w:color="auto"/>
        <w:bottom w:val="none" w:sz="0" w:space="0" w:color="auto"/>
        <w:right w:val="none" w:sz="0" w:space="0" w:color="auto"/>
      </w:divBdr>
    </w:div>
    <w:div w:id="970785217">
      <w:bodyDiv w:val="1"/>
      <w:marLeft w:val="0"/>
      <w:marRight w:val="0"/>
      <w:marTop w:val="0"/>
      <w:marBottom w:val="0"/>
      <w:divBdr>
        <w:top w:val="none" w:sz="0" w:space="0" w:color="auto"/>
        <w:left w:val="none" w:sz="0" w:space="0" w:color="auto"/>
        <w:bottom w:val="none" w:sz="0" w:space="0" w:color="auto"/>
        <w:right w:val="none" w:sz="0" w:space="0" w:color="auto"/>
      </w:divBdr>
      <w:divsChild>
        <w:div w:id="1155417382">
          <w:marLeft w:val="0"/>
          <w:marRight w:val="0"/>
          <w:marTop w:val="0"/>
          <w:marBottom w:val="0"/>
          <w:divBdr>
            <w:top w:val="none" w:sz="0" w:space="0" w:color="auto"/>
            <w:left w:val="none" w:sz="0" w:space="0" w:color="auto"/>
            <w:bottom w:val="none" w:sz="0" w:space="0" w:color="auto"/>
            <w:right w:val="none" w:sz="0" w:space="0" w:color="auto"/>
          </w:divBdr>
        </w:div>
        <w:div w:id="1335910471">
          <w:marLeft w:val="0"/>
          <w:marRight w:val="0"/>
          <w:marTop w:val="0"/>
          <w:marBottom w:val="180"/>
          <w:divBdr>
            <w:top w:val="none" w:sz="0" w:space="0" w:color="auto"/>
            <w:left w:val="none" w:sz="0" w:space="0" w:color="auto"/>
            <w:bottom w:val="none" w:sz="0" w:space="0" w:color="auto"/>
            <w:right w:val="none" w:sz="0" w:space="0" w:color="auto"/>
          </w:divBdr>
        </w:div>
      </w:divsChild>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89809303">
      <w:bodyDiv w:val="1"/>
      <w:marLeft w:val="0"/>
      <w:marRight w:val="0"/>
      <w:marTop w:val="0"/>
      <w:marBottom w:val="0"/>
      <w:divBdr>
        <w:top w:val="none" w:sz="0" w:space="0" w:color="auto"/>
        <w:left w:val="none" w:sz="0" w:space="0" w:color="auto"/>
        <w:bottom w:val="none" w:sz="0" w:space="0" w:color="auto"/>
        <w:right w:val="none" w:sz="0" w:space="0" w:color="auto"/>
      </w:divBdr>
    </w:div>
    <w:div w:id="1218275298">
      <w:bodyDiv w:val="1"/>
      <w:marLeft w:val="0"/>
      <w:marRight w:val="0"/>
      <w:marTop w:val="0"/>
      <w:marBottom w:val="0"/>
      <w:divBdr>
        <w:top w:val="none" w:sz="0" w:space="0" w:color="auto"/>
        <w:left w:val="none" w:sz="0" w:space="0" w:color="auto"/>
        <w:bottom w:val="none" w:sz="0" w:space="0" w:color="auto"/>
        <w:right w:val="none" w:sz="0" w:space="0" w:color="auto"/>
      </w:divBdr>
    </w:div>
    <w:div w:id="1283196654">
      <w:bodyDiv w:val="1"/>
      <w:marLeft w:val="0"/>
      <w:marRight w:val="0"/>
      <w:marTop w:val="0"/>
      <w:marBottom w:val="0"/>
      <w:divBdr>
        <w:top w:val="none" w:sz="0" w:space="0" w:color="auto"/>
        <w:left w:val="none" w:sz="0" w:space="0" w:color="auto"/>
        <w:bottom w:val="none" w:sz="0" w:space="0" w:color="auto"/>
        <w:right w:val="none" w:sz="0" w:space="0" w:color="auto"/>
      </w:divBdr>
    </w:div>
    <w:div w:id="1287615109">
      <w:bodyDiv w:val="1"/>
      <w:marLeft w:val="0"/>
      <w:marRight w:val="0"/>
      <w:marTop w:val="0"/>
      <w:marBottom w:val="0"/>
      <w:divBdr>
        <w:top w:val="none" w:sz="0" w:space="0" w:color="auto"/>
        <w:left w:val="none" w:sz="0" w:space="0" w:color="auto"/>
        <w:bottom w:val="none" w:sz="0" w:space="0" w:color="auto"/>
        <w:right w:val="none" w:sz="0" w:space="0" w:color="auto"/>
      </w:divBdr>
    </w:div>
    <w:div w:id="1323199462">
      <w:bodyDiv w:val="1"/>
      <w:marLeft w:val="0"/>
      <w:marRight w:val="0"/>
      <w:marTop w:val="0"/>
      <w:marBottom w:val="0"/>
      <w:divBdr>
        <w:top w:val="none" w:sz="0" w:space="0" w:color="auto"/>
        <w:left w:val="none" w:sz="0" w:space="0" w:color="auto"/>
        <w:bottom w:val="none" w:sz="0" w:space="0" w:color="auto"/>
        <w:right w:val="none" w:sz="0" w:space="0" w:color="auto"/>
      </w:divBdr>
      <w:divsChild>
        <w:div w:id="1548682859">
          <w:marLeft w:val="0"/>
          <w:marRight w:val="0"/>
          <w:marTop w:val="480"/>
          <w:marBottom w:val="480"/>
          <w:divBdr>
            <w:top w:val="single" w:sz="6" w:space="24" w:color="CCCCCC"/>
            <w:left w:val="none" w:sz="0" w:space="0" w:color="auto"/>
            <w:bottom w:val="single" w:sz="6" w:space="24" w:color="CCCCCC"/>
            <w:right w:val="none" w:sz="0" w:space="0" w:color="auto"/>
          </w:divBdr>
          <w:divsChild>
            <w:div w:id="688869087">
              <w:marLeft w:val="0"/>
              <w:marRight w:val="0"/>
              <w:marTop w:val="0"/>
              <w:marBottom w:val="0"/>
              <w:divBdr>
                <w:top w:val="none" w:sz="0" w:space="0" w:color="auto"/>
                <w:left w:val="none" w:sz="0" w:space="0" w:color="auto"/>
                <w:bottom w:val="none" w:sz="0" w:space="0" w:color="auto"/>
                <w:right w:val="none" w:sz="0" w:space="0" w:color="auto"/>
              </w:divBdr>
              <w:divsChild>
                <w:div w:id="211813461">
                  <w:marLeft w:val="0"/>
                  <w:marRight w:val="0"/>
                  <w:marTop w:val="0"/>
                  <w:marBottom w:val="0"/>
                  <w:divBdr>
                    <w:top w:val="none" w:sz="0" w:space="0" w:color="auto"/>
                    <w:left w:val="none" w:sz="0" w:space="0" w:color="auto"/>
                    <w:bottom w:val="none" w:sz="0" w:space="0" w:color="auto"/>
                    <w:right w:val="single" w:sz="6" w:space="15" w:color="CCCCCC"/>
                  </w:divBdr>
                </w:div>
              </w:divsChild>
            </w:div>
          </w:divsChild>
        </w:div>
      </w:divsChild>
    </w:div>
    <w:div w:id="1433933877">
      <w:bodyDiv w:val="1"/>
      <w:marLeft w:val="0"/>
      <w:marRight w:val="0"/>
      <w:marTop w:val="0"/>
      <w:marBottom w:val="0"/>
      <w:divBdr>
        <w:top w:val="none" w:sz="0" w:space="0" w:color="auto"/>
        <w:left w:val="none" w:sz="0" w:space="0" w:color="auto"/>
        <w:bottom w:val="none" w:sz="0" w:space="0" w:color="auto"/>
        <w:right w:val="none" w:sz="0" w:space="0" w:color="auto"/>
      </w:divBdr>
    </w:div>
    <w:div w:id="1437821269">
      <w:bodyDiv w:val="1"/>
      <w:marLeft w:val="0"/>
      <w:marRight w:val="0"/>
      <w:marTop w:val="0"/>
      <w:marBottom w:val="0"/>
      <w:divBdr>
        <w:top w:val="none" w:sz="0" w:space="0" w:color="auto"/>
        <w:left w:val="none" w:sz="0" w:space="0" w:color="auto"/>
        <w:bottom w:val="none" w:sz="0" w:space="0" w:color="auto"/>
        <w:right w:val="none" w:sz="0" w:space="0" w:color="auto"/>
      </w:divBdr>
    </w:div>
    <w:div w:id="1459911827">
      <w:bodyDiv w:val="1"/>
      <w:marLeft w:val="0"/>
      <w:marRight w:val="0"/>
      <w:marTop w:val="0"/>
      <w:marBottom w:val="0"/>
      <w:divBdr>
        <w:top w:val="none" w:sz="0" w:space="0" w:color="auto"/>
        <w:left w:val="none" w:sz="0" w:space="0" w:color="auto"/>
        <w:bottom w:val="none" w:sz="0" w:space="0" w:color="auto"/>
        <w:right w:val="none" w:sz="0" w:space="0" w:color="auto"/>
      </w:divBdr>
    </w:div>
    <w:div w:id="1463840276">
      <w:bodyDiv w:val="1"/>
      <w:marLeft w:val="0"/>
      <w:marRight w:val="0"/>
      <w:marTop w:val="0"/>
      <w:marBottom w:val="0"/>
      <w:divBdr>
        <w:top w:val="none" w:sz="0" w:space="0" w:color="auto"/>
        <w:left w:val="none" w:sz="0" w:space="0" w:color="auto"/>
        <w:bottom w:val="none" w:sz="0" w:space="0" w:color="auto"/>
        <w:right w:val="none" w:sz="0" w:space="0" w:color="auto"/>
      </w:divBdr>
    </w:div>
    <w:div w:id="1500195229">
      <w:bodyDiv w:val="1"/>
      <w:marLeft w:val="0"/>
      <w:marRight w:val="0"/>
      <w:marTop w:val="0"/>
      <w:marBottom w:val="0"/>
      <w:divBdr>
        <w:top w:val="none" w:sz="0" w:space="0" w:color="auto"/>
        <w:left w:val="none" w:sz="0" w:space="0" w:color="auto"/>
        <w:bottom w:val="none" w:sz="0" w:space="0" w:color="auto"/>
        <w:right w:val="none" w:sz="0" w:space="0" w:color="auto"/>
      </w:divBdr>
    </w:div>
    <w:div w:id="1658142417">
      <w:bodyDiv w:val="1"/>
      <w:marLeft w:val="0"/>
      <w:marRight w:val="0"/>
      <w:marTop w:val="0"/>
      <w:marBottom w:val="0"/>
      <w:divBdr>
        <w:top w:val="none" w:sz="0" w:space="0" w:color="auto"/>
        <w:left w:val="none" w:sz="0" w:space="0" w:color="auto"/>
        <w:bottom w:val="none" w:sz="0" w:space="0" w:color="auto"/>
        <w:right w:val="none" w:sz="0" w:space="0" w:color="auto"/>
      </w:divBdr>
    </w:div>
    <w:div w:id="1701274906">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72582410">
      <w:bodyDiv w:val="1"/>
      <w:marLeft w:val="0"/>
      <w:marRight w:val="0"/>
      <w:marTop w:val="0"/>
      <w:marBottom w:val="0"/>
      <w:divBdr>
        <w:top w:val="none" w:sz="0" w:space="0" w:color="auto"/>
        <w:left w:val="none" w:sz="0" w:space="0" w:color="auto"/>
        <w:bottom w:val="none" w:sz="0" w:space="0" w:color="auto"/>
        <w:right w:val="none" w:sz="0" w:space="0" w:color="auto"/>
      </w:divBdr>
    </w:div>
    <w:div w:id="1878396087">
      <w:bodyDiv w:val="1"/>
      <w:marLeft w:val="0"/>
      <w:marRight w:val="0"/>
      <w:marTop w:val="0"/>
      <w:marBottom w:val="0"/>
      <w:divBdr>
        <w:top w:val="none" w:sz="0" w:space="0" w:color="auto"/>
        <w:left w:val="none" w:sz="0" w:space="0" w:color="auto"/>
        <w:bottom w:val="none" w:sz="0" w:space="0" w:color="auto"/>
        <w:right w:val="none" w:sz="0" w:space="0" w:color="auto"/>
      </w:divBdr>
    </w:div>
    <w:div w:id="1935823424">
      <w:bodyDiv w:val="1"/>
      <w:marLeft w:val="0"/>
      <w:marRight w:val="0"/>
      <w:marTop w:val="0"/>
      <w:marBottom w:val="0"/>
      <w:divBdr>
        <w:top w:val="none" w:sz="0" w:space="0" w:color="auto"/>
        <w:left w:val="none" w:sz="0" w:space="0" w:color="auto"/>
        <w:bottom w:val="none" w:sz="0" w:space="0" w:color="auto"/>
        <w:right w:val="none" w:sz="0" w:space="0" w:color="auto"/>
      </w:divBdr>
    </w:div>
    <w:div w:id="1981956889">
      <w:bodyDiv w:val="1"/>
      <w:marLeft w:val="0"/>
      <w:marRight w:val="0"/>
      <w:marTop w:val="0"/>
      <w:marBottom w:val="0"/>
      <w:divBdr>
        <w:top w:val="none" w:sz="0" w:space="0" w:color="auto"/>
        <w:left w:val="none" w:sz="0" w:space="0" w:color="auto"/>
        <w:bottom w:val="none" w:sz="0" w:space="0" w:color="auto"/>
        <w:right w:val="none" w:sz="0" w:space="0" w:color="auto"/>
      </w:divBdr>
    </w:div>
    <w:div w:id="2036885928">
      <w:bodyDiv w:val="1"/>
      <w:marLeft w:val="0"/>
      <w:marRight w:val="0"/>
      <w:marTop w:val="0"/>
      <w:marBottom w:val="0"/>
      <w:divBdr>
        <w:top w:val="none" w:sz="0" w:space="0" w:color="auto"/>
        <w:left w:val="none" w:sz="0" w:space="0" w:color="auto"/>
        <w:bottom w:val="none" w:sz="0" w:space="0" w:color="auto"/>
        <w:right w:val="none" w:sz="0" w:space="0" w:color="auto"/>
      </w:divBdr>
    </w:div>
    <w:div w:id="2048794671">
      <w:bodyDiv w:val="1"/>
      <w:marLeft w:val="0"/>
      <w:marRight w:val="0"/>
      <w:marTop w:val="0"/>
      <w:marBottom w:val="0"/>
      <w:divBdr>
        <w:top w:val="none" w:sz="0" w:space="0" w:color="auto"/>
        <w:left w:val="none" w:sz="0" w:space="0" w:color="auto"/>
        <w:bottom w:val="none" w:sz="0" w:space="0" w:color="auto"/>
        <w:right w:val="none" w:sz="0" w:space="0" w:color="auto"/>
      </w:divBdr>
      <w:divsChild>
        <w:div w:id="1704356668">
          <w:marLeft w:val="0"/>
          <w:marRight w:val="0"/>
          <w:marTop w:val="0"/>
          <w:marBottom w:val="180"/>
          <w:divBdr>
            <w:top w:val="none" w:sz="0" w:space="0" w:color="auto"/>
            <w:left w:val="none" w:sz="0" w:space="0" w:color="auto"/>
            <w:bottom w:val="none" w:sz="0" w:space="0" w:color="auto"/>
            <w:right w:val="none" w:sz="0" w:space="0" w:color="auto"/>
          </w:divBdr>
        </w:div>
        <w:div w:id="198373259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mbp:private:var:folders:8s:p4sk4f_d4pjcrvn78tkyd1080000gq:T:TemporaryItems:DEHN%20Africa%20hosted%20a%20valuable%20CPD%20seminar%20in%20Nairob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BBC0B-7DE6-144E-9A64-FF389E7AD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mbp:private:var:folders:8s:p4sk4f_d4pjcrvn78tkyd1080000gq:T:TemporaryItems:DEHN Africa hosted a valuable CPD seminar in Nairobi.dotx</Template>
  <TotalTime>0</TotalTime>
  <Pages>2</Pages>
  <Words>358</Words>
  <Characters>2044</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Nicola.Read</dc:creator>
  <cp:keywords/>
  <dc:description/>
  <cp:lastModifiedBy>Priscilla Moroke</cp:lastModifiedBy>
  <cp:revision>2</cp:revision>
  <cp:lastPrinted>2016-02-09T07:10:00Z</cp:lastPrinted>
  <dcterms:created xsi:type="dcterms:W3CDTF">2017-02-27T14:53:00Z</dcterms:created>
  <dcterms:modified xsi:type="dcterms:W3CDTF">2017-02-27T14:53:00Z</dcterms:modified>
</cp:coreProperties>
</file>