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D828D5" w14:textId="70584DD5" w:rsidR="00241CA1" w:rsidRPr="00F253BF" w:rsidRDefault="00653C47" w:rsidP="00F253BF">
      <w:pPr>
        <w:spacing w:after="200" w:line="360" w:lineRule="auto"/>
        <w:ind w:right="-7"/>
        <w:jc w:val="both"/>
        <w:rPr>
          <w:rFonts w:ascii="Segoe UI" w:eastAsiaTheme="minorHAnsi" w:hAnsi="Segoe UI" w:cs="Segoe UI"/>
          <w:b/>
          <w:sz w:val="26"/>
          <w:szCs w:val="26"/>
          <w:lang w:val="en-GB"/>
        </w:rPr>
      </w:pPr>
      <w:bookmarkStart w:id="0" w:name="_GoBack"/>
      <w:bookmarkEnd w:id="0"/>
      <w:r>
        <w:rPr>
          <w:rFonts w:ascii="Segoe UI" w:eastAsiaTheme="minorHAnsi" w:hAnsi="Segoe UI" w:cs="Segoe UI"/>
          <w:b/>
          <w:bCs/>
          <w:sz w:val="26"/>
          <w:szCs w:val="26"/>
          <w:lang w:val="en-GB"/>
        </w:rPr>
        <w:t>DEHN Africa provides l</w:t>
      </w:r>
      <w:r w:rsidR="00F253BF">
        <w:rPr>
          <w:rFonts w:ascii="Segoe UI" w:eastAsiaTheme="minorHAnsi" w:hAnsi="Segoe UI" w:cs="Segoe UI"/>
          <w:b/>
          <w:bCs/>
          <w:sz w:val="26"/>
          <w:szCs w:val="26"/>
          <w:lang w:val="en-GB"/>
        </w:rPr>
        <w:t xml:space="preserve">ightning protection </w:t>
      </w:r>
      <w:r>
        <w:rPr>
          <w:rFonts w:ascii="Segoe UI" w:eastAsiaTheme="minorHAnsi" w:hAnsi="Segoe UI" w:cs="Segoe UI"/>
          <w:b/>
          <w:bCs/>
          <w:sz w:val="26"/>
          <w:szCs w:val="26"/>
          <w:lang w:val="en-GB"/>
        </w:rPr>
        <w:t xml:space="preserve">components </w:t>
      </w:r>
      <w:r w:rsidR="00F253BF">
        <w:rPr>
          <w:rFonts w:ascii="Segoe UI" w:eastAsiaTheme="minorHAnsi" w:hAnsi="Segoe UI" w:cs="Segoe UI"/>
          <w:b/>
          <w:bCs/>
          <w:sz w:val="26"/>
          <w:szCs w:val="26"/>
          <w:lang w:val="en-GB"/>
        </w:rPr>
        <w:t>fo</w:t>
      </w:r>
      <w:r>
        <w:rPr>
          <w:rFonts w:ascii="Segoe UI" w:eastAsiaTheme="minorHAnsi" w:hAnsi="Segoe UI" w:cs="Segoe UI"/>
          <w:b/>
          <w:bCs/>
          <w:sz w:val="26"/>
          <w:szCs w:val="26"/>
          <w:lang w:val="en-GB"/>
        </w:rPr>
        <w:t>r thatched roofs</w:t>
      </w:r>
    </w:p>
    <w:p w14:paraId="1D76A33C" w14:textId="6B54120B" w:rsidR="00C26426" w:rsidRDefault="0079067A" w:rsidP="003549CD">
      <w:pPr>
        <w:spacing w:after="200" w:line="360" w:lineRule="auto"/>
        <w:ind w:right="-7"/>
        <w:jc w:val="both"/>
        <w:rPr>
          <w:rFonts w:ascii="Segoe UI" w:eastAsiaTheme="minorHAnsi" w:hAnsi="Segoe UI" w:cs="Segoe UI"/>
          <w:b/>
          <w:sz w:val="20"/>
          <w:szCs w:val="20"/>
          <w:lang w:val="en-GB"/>
        </w:rPr>
      </w:pPr>
      <w:r w:rsidRPr="00F97107">
        <w:rPr>
          <w:rFonts w:ascii="Segoe UI" w:eastAsiaTheme="minorHAnsi" w:hAnsi="Segoe UI" w:cs="Segoe UI"/>
          <w:b/>
          <w:sz w:val="20"/>
          <w:szCs w:val="20"/>
          <w:lang w:val="en-GB"/>
        </w:rPr>
        <w:t>It’s a reality that</w:t>
      </w:r>
      <w:r w:rsidR="009B566F" w:rsidRPr="00F97107">
        <w:rPr>
          <w:rFonts w:ascii="Segoe UI" w:eastAsiaTheme="minorHAnsi" w:hAnsi="Segoe UI" w:cs="Segoe UI"/>
          <w:b/>
          <w:sz w:val="20"/>
          <w:szCs w:val="20"/>
          <w:lang w:val="en-GB"/>
        </w:rPr>
        <w:t xml:space="preserve"> thatched </w:t>
      </w:r>
      <w:r w:rsidR="00F253BF" w:rsidRPr="00F97107">
        <w:rPr>
          <w:rFonts w:ascii="Segoe UI" w:eastAsiaTheme="minorHAnsi" w:hAnsi="Segoe UI" w:cs="Segoe UI"/>
          <w:b/>
          <w:sz w:val="20"/>
          <w:szCs w:val="20"/>
          <w:lang w:val="en-GB"/>
        </w:rPr>
        <w:t xml:space="preserve">roofs are </w:t>
      </w:r>
      <w:r w:rsidRPr="00F97107">
        <w:rPr>
          <w:rFonts w:ascii="Segoe UI" w:eastAsiaTheme="minorHAnsi" w:hAnsi="Segoe UI" w:cs="Segoe UI"/>
          <w:b/>
          <w:sz w:val="20"/>
          <w:szCs w:val="20"/>
          <w:lang w:val="en-GB"/>
        </w:rPr>
        <w:t xml:space="preserve">extremely </w:t>
      </w:r>
      <w:r w:rsidR="00F253BF" w:rsidRPr="00F97107">
        <w:rPr>
          <w:rFonts w:ascii="Segoe UI" w:eastAsiaTheme="minorHAnsi" w:hAnsi="Segoe UI" w:cs="Segoe UI"/>
          <w:b/>
          <w:sz w:val="20"/>
          <w:szCs w:val="20"/>
          <w:lang w:val="en-GB"/>
        </w:rPr>
        <w:t>popular</w:t>
      </w:r>
      <w:r w:rsidRPr="00F97107">
        <w:rPr>
          <w:rFonts w:ascii="Segoe UI" w:eastAsiaTheme="minorHAnsi" w:hAnsi="Segoe UI" w:cs="Segoe UI"/>
          <w:b/>
          <w:sz w:val="20"/>
          <w:szCs w:val="20"/>
          <w:lang w:val="en-GB"/>
        </w:rPr>
        <w:t xml:space="preserve"> in South Africa</w:t>
      </w:r>
      <w:r w:rsidR="00F253BF" w:rsidRPr="00F97107">
        <w:rPr>
          <w:rFonts w:ascii="Segoe UI" w:eastAsiaTheme="minorHAnsi" w:hAnsi="Segoe UI" w:cs="Segoe UI"/>
          <w:b/>
          <w:sz w:val="20"/>
          <w:szCs w:val="20"/>
          <w:lang w:val="en-GB"/>
        </w:rPr>
        <w:t xml:space="preserve">, </w:t>
      </w:r>
      <w:r w:rsidRPr="00F97107">
        <w:rPr>
          <w:rFonts w:ascii="Segoe UI" w:eastAsiaTheme="minorHAnsi" w:hAnsi="Segoe UI" w:cs="Segoe UI"/>
          <w:b/>
          <w:sz w:val="20"/>
          <w:szCs w:val="20"/>
          <w:lang w:val="en-GB"/>
        </w:rPr>
        <w:t>both with</w:t>
      </w:r>
      <w:r w:rsidR="00587FE0" w:rsidRPr="00F97107">
        <w:rPr>
          <w:rFonts w:ascii="Segoe UI" w:eastAsiaTheme="minorHAnsi" w:hAnsi="Segoe UI" w:cs="Segoe UI"/>
          <w:b/>
          <w:sz w:val="20"/>
          <w:szCs w:val="20"/>
          <w:lang w:val="en-GB"/>
        </w:rPr>
        <w:t xml:space="preserve">in </w:t>
      </w:r>
      <w:r w:rsidRPr="00F97107">
        <w:rPr>
          <w:rFonts w:ascii="Segoe UI" w:eastAsiaTheme="minorHAnsi" w:hAnsi="Segoe UI" w:cs="Segoe UI"/>
          <w:b/>
          <w:sz w:val="20"/>
          <w:szCs w:val="20"/>
          <w:lang w:val="en-GB"/>
        </w:rPr>
        <w:t>many</w:t>
      </w:r>
      <w:r w:rsidR="00587FE0" w:rsidRPr="00F97107">
        <w:rPr>
          <w:rFonts w:ascii="Segoe UI" w:eastAsiaTheme="minorHAnsi" w:hAnsi="Segoe UI" w:cs="Segoe UI"/>
          <w:b/>
          <w:sz w:val="20"/>
          <w:szCs w:val="20"/>
          <w:lang w:val="en-GB"/>
        </w:rPr>
        <w:t xml:space="preserve"> rural communities and </w:t>
      </w:r>
      <w:r w:rsidR="00620E51" w:rsidRPr="00F97107">
        <w:rPr>
          <w:rFonts w:ascii="Segoe UI" w:eastAsiaTheme="minorHAnsi" w:hAnsi="Segoe UI" w:cs="Segoe UI"/>
          <w:b/>
          <w:sz w:val="20"/>
          <w:szCs w:val="20"/>
          <w:lang w:val="en-GB"/>
        </w:rPr>
        <w:t xml:space="preserve">a number of </w:t>
      </w:r>
      <w:r w:rsidR="00587FE0" w:rsidRPr="00F97107">
        <w:rPr>
          <w:rFonts w:ascii="Segoe UI" w:eastAsiaTheme="minorHAnsi" w:hAnsi="Segoe UI" w:cs="Segoe UI"/>
          <w:b/>
          <w:sz w:val="20"/>
          <w:szCs w:val="20"/>
          <w:lang w:val="en-GB"/>
        </w:rPr>
        <w:t>up</w:t>
      </w:r>
      <w:r w:rsidR="009B566F" w:rsidRPr="00F97107">
        <w:rPr>
          <w:rFonts w:ascii="Segoe UI" w:eastAsiaTheme="minorHAnsi" w:hAnsi="Segoe UI" w:cs="Segoe UI"/>
          <w:b/>
          <w:sz w:val="20"/>
          <w:szCs w:val="20"/>
          <w:lang w:val="en-GB"/>
        </w:rPr>
        <w:t>market developments</w:t>
      </w:r>
      <w:r w:rsidR="00587FE0" w:rsidRPr="00F97107">
        <w:rPr>
          <w:rFonts w:ascii="Segoe UI" w:eastAsiaTheme="minorHAnsi" w:hAnsi="Segoe UI" w:cs="Segoe UI"/>
          <w:b/>
          <w:sz w:val="20"/>
          <w:szCs w:val="20"/>
          <w:lang w:val="en-GB"/>
        </w:rPr>
        <w:t xml:space="preserve">. </w:t>
      </w:r>
      <w:r w:rsidRPr="00F97107">
        <w:rPr>
          <w:rFonts w:ascii="Segoe UI" w:eastAsiaTheme="minorHAnsi" w:hAnsi="Segoe UI" w:cs="Segoe UI"/>
          <w:b/>
          <w:sz w:val="20"/>
          <w:szCs w:val="20"/>
          <w:lang w:val="en-GB"/>
        </w:rPr>
        <w:t>C</w:t>
      </w:r>
      <w:r w:rsidR="00587FE0" w:rsidRPr="00F97107">
        <w:rPr>
          <w:rFonts w:ascii="Segoe UI" w:eastAsiaTheme="minorHAnsi" w:hAnsi="Segoe UI" w:cs="Segoe UI"/>
          <w:b/>
          <w:sz w:val="20"/>
          <w:szCs w:val="20"/>
          <w:lang w:val="en-GB"/>
        </w:rPr>
        <w:t xml:space="preserve">onstructed </w:t>
      </w:r>
      <w:r w:rsidRPr="00F97107">
        <w:rPr>
          <w:rFonts w:ascii="Segoe UI" w:eastAsiaTheme="minorHAnsi" w:hAnsi="Segoe UI" w:cs="Segoe UI"/>
          <w:b/>
          <w:sz w:val="20"/>
          <w:szCs w:val="20"/>
          <w:lang w:val="en-GB"/>
        </w:rPr>
        <w:t xml:space="preserve">of </w:t>
      </w:r>
      <w:r w:rsidR="00587FE0" w:rsidRPr="00F97107">
        <w:rPr>
          <w:rFonts w:ascii="Segoe UI" w:eastAsiaTheme="minorHAnsi" w:hAnsi="Segoe UI" w:cs="Segoe UI"/>
          <w:b/>
          <w:sz w:val="20"/>
          <w:szCs w:val="20"/>
          <w:lang w:val="en-GB"/>
        </w:rPr>
        <w:t>soft material, such as straw, reed, grass or coconut leaves</w:t>
      </w:r>
      <w:r w:rsidRPr="00F97107">
        <w:rPr>
          <w:rFonts w:ascii="Segoe UI" w:eastAsiaTheme="minorHAnsi" w:hAnsi="Segoe UI" w:cs="Segoe UI"/>
          <w:b/>
          <w:sz w:val="20"/>
          <w:szCs w:val="20"/>
          <w:lang w:val="en-GB"/>
        </w:rPr>
        <w:t xml:space="preserve">, a thatched roof is more susceptible to catching </w:t>
      </w:r>
      <w:r w:rsidR="009B566F" w:rsidRPr="00F97107">
        <w:rPr>
          <w:rFonts w:ascii="Segoe UI" w:eastAsiaTheme="minorHAnsi" w:hAnsi="Segoe UI" w:cs="Segoe UI"/>
          <w:b/>
          <w:sz w:val="20"/>
          <w:szCs w:val="20"/>
          <w:lang w:val="en-GB"/>
        </w:rPr>
        <w:t xml:space="preserve">alight </w:t>
      </w:r>
      <w:r w:rsidRPr="00F97107">
        <w:rPr>
          <w:rFonts w:ascii="Segoe UI" w:eastAsiaTheme="minorHAnsi" w:hAnsi="Segoe UI" w:cs="Segoe UI"/>
          <w:b/>
          <w:sz w:val="20"/>
          <w:szCs w:val="20"/>
          <w:lang w:val="en-GB"/>
        </w:rPr>
        <w:t>as a result of a</w:t>
      </w:r>
      <w:r w:rsidR="009B566F" w:rsidRPr="00F97107">
        <w:rPr>
          <w:rFonts w:ascii="Segoe UI" w:eastAsiaTheme="minorHAnsi" w:hAnsi="Segoe UI" w:cs="Segoe UI"/>
          <w:b/>
          <w:sz w:val="20"/>
          <w:szCs w:val="20"/>
          <w:lang w:val="en-GB"/>
        </w:rPr>
        <w:t xml:space="preserve"> lightning </w:t>
      </w:r>
      <w:r w:rsidRPr="00F97107">
        <w:rPr>
          <w:rFonts w:ascii="Segoe UI" w:eastAsiaTheme="minorHAnsi" w:hAnsi="Segoe UI" w:cs="Segoe UI"/>
          <w:b/>
          <w:sz w:val="20"/>
          <w:szCs w:val="20"/>
          <w:lang w:val="en-GB"/>
        </w:rPr>
        <w:t xml:space="preserve">strike </w:t>
      </w:r>
      <w:r w:rsidR="009B566F" w:rsidRPr="00F97107">
        <w:rPr>
          <w:rFonts w:ascii="Segoe UI" w:eastAsiaTheme="minorHAnsi" w:hAnsi="Segoe UI" w:cs="Segoe UI"/>
          <w:b/>
          <w:sz w:val="20"/>
          <w:szCs w:val="20"/>
          <w:lang w:val="en-GB"/>
        </w:rPr>
        <w:t>than any other roof type</w:t>
      </w:r>
      <w:r w:rsidR="000730DF" w:rsidRPr="00F97107">
        <w:rPr>
          <w:rFonts w:ascii="Segoe UI" w:eastAsiaTheme="minorHAnsi" w:hAnsi="Segoe UI" w:cs="Segoe UI"/>
          <w:b/>
          <w:sz w:val="20"/>
          <w:szCs w:val="20"/>
          <w:lang w:val="en-GB"/>
        </w:rPr>
        <w:t>, according to the South African National Standard</w:t>
      </w:r>
      <w:r w:rsidR="008A3D43">
        <w:rPr>
          <w:rFonts w:ascii="Segoe UI" w:eastAsiaTheme="minorHAnsi" w:hAnsi="Segoe UI" w:cs="Segoe UI"/>
          <w:b/>
          <w:sz w:val="20"/>
          <w:szCs w:val="20"/>
          <w:lang w:val="en-GB"/>
        </w:rPr>
        <w:t xml:space="preserve"> (SANS)</w:t>
      </w:r>
      <w:r w:rsidR="007901A2" w:rsidRPr="00F97107">
        <w:rPr>
          <w:rFonts w:ascii="Segoe UI" w:eastAsiaTheme="minorHAnsi" w:hAnsi="Segoe UI" w:cs="Segoe UI"/>
          <w:b/>
          <w:sz w:val="20"/>
          <w:szCs w:val="20"/>
          <w:lang w:val="en-GB"/>
        </w:rPr>
        <w:t>.</w:t>
      </w:r>
      <w:r w:rsidR="000730DF" w:rsidRPr="00F97107">
        <w:rPr>
          <w:rFonts w:ascii="Segoe UI" w:eastAsiaTheme="minorHAnsi" w:hAnsi="Segoe UI" w:cs="Segoe UI"/>
          <w:b/>
          <w:sz w:val="20"/>
          <w:szCs w:val="20"/>
          <w:lang w:val="en-GB"/>
        </w:rPr>
        <w:t xml:space="preserve"> T</w:t>
      </w:r>
      <w:r w:rsidR="00587FE0" w:rsidRPr="00F97107">
        <w:rPr>
          <w:rFonts w:ascii="Segoe UI" w:eastAsiaTheme="minorHAnsi" w:hAnsi="Segoe UI" w:cs="Segoe UI"/>
          <w:b/>
          <w:sz w:val="20"/>
          <w:szCs w:val="20"/>
          <w:lang w:val="en-GB"/>
        </w:rPr>
        <w:t>hatch is particularly prone to ignit</w:t>
      </w:r>
      <w:r w:rsidRPr="00F97107">
        <w:rPr>
          <w:rFonts w:ascii="Segoe UI" w:eastAsiaTheme="minorHAnsi" w:hAnsi="Segoe UI" w:cs="Segoe UI"/>
          <w:b/>
          <w:sz w:val="20"/>
          <w:szCs w:val="20"/>
          <w:lang w:val="en-GB"/>
        </w:rPr>
        <w:t>ion</w:t>
      </w:r>
      <w:r w:rsidR="00587FE0" w:rsidRPr="00F97107">
        <w:rPr>
          <w:rFonts w:ascii="Segoe UI" w:eastAsiaTheme="minorHAnsi" w:hAnsi="Segoe UI" w:cs="Segoe UI"/>
          <w:b/>
          <w:sz w:val="20"/>
          <w:szCs w:val="20"/>
          <w:lang w:val="en-GB"/>
        </w:rPr>
        <w:t xml:space="preserve"> because </w:t>
      </w:r>
      <w:r w:rsidRPr="00F97107">
        <w:rPr>
          <w:rFonts w:ascii="Segoe UI" w:eastAsiaTheme="minorHAnsi" w:hAnsi="Segoe UI" w:cs="Segoe UI"/>
          <w:b/>
          <w:sz w:val="20"/>
          <w:szCs w:val="20"/>
          <w:lang w:val="en-GB"/>
        </w:rPr>
        <w:t>it becomes</w:t>
      </w:r>
      <w:r w:rsidR="00587FE0" w:rsidRPr="00F97107">
        <w:rPr>
          <w:rFonts w:ascii="Segoe UI" w:eastAsiaTheme="minorHAnsi" w:hAnsi="Segoe UI" w:cs="Segoe UI"/>
          <w:b/>
          <w:sz w:val="20"/>
          <w:szCs w:val="20"/>
          <w:lang w:val="en-GB"/>
        </w:rPr>
        <w:t xml:space="preserve"> </w:t>
      </w:r>
      <w:r w:rsidRPr="00F97107">
        <w:rPr>
          <w:rFonts w:ascii="Segoe UI" w:eastAsiaTheme="minorHAnsi" w:hAnsi="Segoe UI" w:cs="Segoe UI"/>
          <w:b/>
          <w:sz w:val="20"/>
          <w:szCs w:val="20"/>
          <w:lang w:val="en-GB"/>
        </w:rPr>
        <w:t>“</w:t>
      </w:r>
      <w:r w:rsidR="00587FE0" w:rsidRPr="00F97107">
        <w:rPr>
          <w:rFonts w:ascii="Segoe UI" w:eastAsiaTheme="minorHAnsi" w:hAnsi="Segoe UI" w:cs="Segoe UI"/>
          <w:b/>
          <w:sz w:val="20"/>
          <w:szCs w:val="20"/>
          <w:lang w:val="en-GB"/>
        </w:rPr>
        <w:t>fluffy</w:t>
      </w:r>
      <w:r w:rsidRPr="00F97107">
        <w:rPr>
          <w:rFonts w:ascii="Segoe UI" w:eastAsiaTheme="minorHAnsi" w:hAnsi="Segoe UI" w:cs="Segoe UI"/>
          <w:b/>
          <w:sz w:val="20"/>
          <w:szCs w:val="20"/>
          <w:lang w:val="en-GB"/>
        </w:rPr>
        <w:t>”</w:t>
      </w:r>
      <w:r w:rsidR="00587FE0" w:rsidRPr="00F97107">
        <w:rPr>
          <w:rFonts w:ascii="Segoe UI" w:eastAsiaTheme="minorHAnsi" w:hAnsi="Segoe UI" w:cs="Segoe UI"/>
          <w:b/>
          <w:sz w:val="20"/>
          <w:szCs w:val="20"/>
          <w:lang w:val="en-GB"/>
        </w:rPr>
        <w:t xml:space="preserve"> at </w:t>
      </w:r>
      <w:r w:rsidRPr="00F97107">
        <w:rPr>
          <w:rFonts w:ascii="Segoe UI" w:eastAsiaTheme="minorHAnsi" w:hAnsi="Segoe UI" w:cs="Segoe UI"/>
          <w:b/>
          <w:sz w:val="20"/>
          <w:szCs w:val="20"/>
          <w:lang w:val="en-GB"/>
        </w:rPr>
        <w:t xml:space="preserve">the </w:t>
      </w:r>
      <w:r w:rsidR="00587FE0" w:rsidRPr="00F97107">
        <w:rPr>
          <w:rFonts w:ascii="Segoe UI" w:eastAsiaTheme="minorHAnsi" w:hAnsi="Segoe UI" w:cs="Segoe UI"/>
          <w:b/>
          <w:sz w:val="20"/>
          <w:szCs w:val="20"/>
          <w:lang w:val="en-GB"/>
        </w:rPr>
        <w:t>surface and, if moist, methane and other flammable gases can be formed</w:t>
      </w:r>
      <w:r w:rsidR="00C26426">
        <w:rPr>
          <w:rFonts w:ascii="Segoe UI" w:eastAsiaTheme="minorHAnsi" w:hAnsi="Segoe UI" w:cs="Segoe UI"/>
          <w:b/>
          <w:sz w:val="20"/>
          <w:szCs w:val="20"/>
          <w:lang w:val="en-GB"/>
        </w:rPr>
        <w:t>.</w:t>
      </w:r>
    </w:p>
    <w:p w14:paraId="4CBEE887" w14:textId="25E6CE68" w:rsidR="00531B54" w:rsidRDefault="00EB17B9" w:rsidP="003549CD">
      <w:pPr>
        <w:spacing w:after="200" w:line="360" w:lineRule="auto"/>
        <w:ind w:right="-7"/>
        <w:jc w:val="both"/>
        <w:rPr>
          <w:rFonts w:ascii="Segoe UI" w:eastAsiaTheme="minorHAnsi" w:hAnsi="Segoe UI" w:cs="Segoe UI"/>
          <w:sz w:val="20"/>
          <w:szCs w:val="20"/>
          <w:lang w:val="en-GB"/>
        </w:rPr>
      </w:pPr>
      <w:r w:rsidRPr="00531B54">
        <w:rPr>
          <w:rFonts w:ascii="Segoe UI" w:eastAsiaTheme="minorHAnsi" w:hAnsi="Segoe UI" w:cs="Segoe UI"/>
          <w:sz w:val="20"/>
          <w:szCs w:val="20"/>
          <w:lang w:val="en-GB"/>
        </w:rPr>
        <w:t>If recommended protective measures are not considered,</w:t>
      </w:r>
      <w:r>
        <w:rPr>
          <w:rFonts w:ascii="Segoe UI" w:eastAsiaTheme="minorHAnsi" w:hAnsi="Segoe UI" w:cs="Segoe UI"/>
          <w:b/>
          <w:sz w:val="20"/>
          <w:szCs w:val="20"/>
          <w:lang w:val="en-GB"/>
        </w:rPr>
        <w:t xml:space="preserve"> </w:t>
      </w:r>
      <w:r>
        <w:rPr>
          <w:rFonts w:ascii="Segoe UI" w:eastAsiaTheme="minorHAnsi" w:hAnsi="Segoe UI" w:cs="Segoe UI"/>
          <w:sz w:val="20"/>
          <w:szCs w:val="20"/>
          <w:lang w:val="en-GB"/>
        </w:rPr>
        <w:t>t</w:t>
      </w:r>
      <w:r w:rsidR="00C26426" w:rsidRPr="007B5B01">
        <w:rPr>
          <w:rFonts w:ascii="Segoe UI" w:eastAsiaTheme="minorHAnsi" w:hAnsi="Segoe UI" w:cs="Segoe UI"/>
          <w:sz w:val="20"/>
          <w:szCs w:val="20"/>
          <w:lang w:val="en-GB"/>
        </w:rPr>
        <w:t xml:space="preserve">he effects of lightning </w:t>
      </w:r>
      <w:r w:rsidR="00591722">
        <w:rPr>
          <w:rFonts w:ascii="Segoe UI" w:eastAsiaTheme="minorHAnsi" w:hAnsi="Segoe UI" w:cs="Segoe UI"/>
          <w:sz w:val="20"/>
          <w:szCs w:val="20"/>
          <w:lang w:val="en-GB"/>
        </w:rPr>
        <w:t xml:space="preserve">can cause serious </w:t>
      </w:r>
      <w:r w:rsidR="00C26426" w:rsidRPr="007B5B01">
        <w:rPr>
          <w:rFonts w:ascii="Segoe UI" w:eastAsiaTheme="minorHAnsi" w:hAnsi="Segoe UI" w:cs="Segoe UI"/>
          <w:sz w:val="20"/>
          <w:szCs w:val="20"/>
          <w:lang w:val="en-GB"/>
        </w:rPr>
        <w:t>damage</w:t>
      </w:r>
      <w:r>
        <w:rPr>
          <w:rFonts w:ascii="Segoe UI" w:eastAsiaTheme="minorHAnsi" w:hAnsi="Segoe UI" w:cs="Segoe UI"/>
          <w:sz w:val="20"/>
          <w:szCs w:val="20"/>
          <w:lang w:val="en-GB"/>
        </w:rPr>
        <w:t>. However, prior to providing</w:t>
      </w:r>
      <w:r w:rsidR="00C26426" w:rsidRPr="007B5B01">
        <w:rPr>
          <w:rFonts w:ascii="Segoe UI" w:eastAsiaTheme="minorHAnsi" w:hAnsi="Segoe UI" w:cs="Segoe UI"/>
          <w:sz w:val="20"/>
          <w:szCs w:val="20"/>
          <w:lang w:val="en-GB"/>
        </w:rPr>
        <w:t xml:space="preserve"> these protective measures</w:t>
      </w:r>
      <w:r>
        <w:rPr>
          <w:rFonts w:ascii="Segoe UI" w:eastAsiaTheme="minorHAnsi" w:hAnsi="Segoe UI" w:cs="Segoe UI"/>
          <w:sz w:val="20"/>
          <w:szCs w:val="20"/>
          <w:lang w:val="en-GB"/>
        </w:rPr>
        <w:t>,</w:t>
      </w:r>
      <w:r w:rsidR="00C26426" w:rsidRPr="007B5B01">
        <w:rPr>
          <w:rFonts w:ascii="Segoe UI" w:eastAsiaTheme="minorHAnsi" w:hAnsi="Segoe UI" w:cs="Segoe UI"/>
          <w:sz w:val="20"/>
          <w:szCs w:val="20"/>
          <w:lang w:val="en-GB"/>
        </w:rPr>
        <w:t xml:space="preserve"> it</w:t>
      </w:r>
      <w:r w:rsidR="00C26426">
        <w:rPr>
          <w:rFonts w:ascii="Segoe UI" w:eastAsiaTheme="minorHAnsi" w:hAnsi="Segoe UI" w:cs="Segoe UI"/>
          <w:sz w:val="20"/>
          <w:szCs w:val="20"/>
          <w:lang w:val="en-GB"/>
        </w:rPr>
        <w:t xml:space="preserve"> </w:t>
      </w:r>
      <w:r w:rsidR="00C26426" w:rsidRPr="007B5B01">
        <w:rPr>
          <w:rFonts w:ascii="Segoe UI" w:eastAsiaTheme="minorHAnsi" w:hAnsi="Segoe UI" w:cs="Segoe UI"/>
          <w:sz w:val="20"/>
          <w:szCs w:val="20"/>
          <w:lang w:val="en-GB"/>
        </w:rPr>
        <w:t xml:space="preserve">is important to analyse the </w:t>
      </w:r>
      <w:r w:rsidR="003549CD">
        <w:rPr>
          <w:rFonts w:ascii="Segoe UI" w:eastAsiaTheme="minorHAnsi" w:hAnsi="Segoe UI" w:cs="Segoe UI"/>
          <w:sz w:val="20"/>
          <w:szCs w:val="20"/>
          <w:lang w:val="en-GB"/>
        </w:rPr>
        <w:t xml:space="preserve">risk </w:t>
      </w:r>
      <w:r w:rsidR="00C26426" w:rsidRPr="007B5B01">
        <w:rPr>
          <w:rFonts w:ascii="Segoe UI" w:eastAsiaTheme="minorHAnsi" w:hAnsi="Segoe UI" w:cs="Segoe UI"/>
          <w:sz w:val="20"/>
          <w:szCs w:val="20"/>
          <w:lang w:val="en-GB"/>
        </w:rPr>
        <w:t>effect</w:t>
      </w:r>
      <w:r>
        <w:rPr>
          <w:rFonts w:ascii="Segoe UI" w:eastAsiaTheme="minorHAnsi" w:hAnsi="Segoe UI" w:cs="Segoe UI"/>
          <w:sz w:val="20"/>
          <w:szCs w:val="20"/>
          <w:lang w:val="en-GB"/>
        </w:rPr>
        <w:t>s</w:t>
      </w:r>
      <w:r w:rsidR="003549CD">
        <w:rPr>
          <w:rFonts w:ascii="Segoe UI" w:eastAsiaTheme="minorHAnsi" w:hAnsi="Segoe UI" w:cs="Segoe UI"/>
          <w:sz w:val="20"/>
          <w:szCs w:val="20"/>
          <w:lang w:val="en-GB"/>
        </w:rPr>
        <w:t xml:space="preserve"> </w:t>
      </w:r>
      <w:r w:rsidR="003549CD" w:rsidRPr="00C26426">
        <w:rPr>
          <w:rFonts w:ascii="Segoe UI" w:eastAsiaTheme="minorHAnsi" w:hAnsi="Segoe UI" w:cs="Segoe UI"/>
          <w:sz w:val="20"/>
          <w:szCs w:val="20"/>
          <w:lang w:val="en-GB"/>
        </w:rPr>
        <w:t>described</w:t>
      </w:r>
      <w:r w:rsidR="003549CD">
        <w:rPr>
          <w:rFonts w:ascii="Segoe UI" w:eastAsiaTheme="minorHAnsi" w:hAnsi="Segoe UI" w:cs="Segoe UI"/>
          <w:sz w:val="20"/>
          <w:szCs w:val="20"/>
          <w:lang w:val="en-GB"/>
        </w:rPr>
        <w:t xml:space="preserve"> </w:t>
      </w:r>
      <w:r w:rsidR="00300893">
        <w:rPr>
          <w:rFonts w:ascii="Segoe UI" w:eastAsiaTheme="minorHAnsi" w:hAnsi="Segoe UI" w:cs="Segoe UI"/>
          <w:sz w:val="20"/>
          <w:szCs w:val="20"/>
          <w:lang w:val="en-GB"/>
        </w:rPr>
        <w:t xml:space="preserve">in </w:t>
      </w:r>
      <w:r w:rsidR="003549CD">
        <w:rPr>
          <w:rFonts w:ascii="Segoe UI" w:eastAsiaTheme="minorHAnsi" w:hAnsi="Segoe UI" w:cs="Segoe UI"/>
          <w:sz w:val="20"/>
          <w:szCs w:val="20"/>
          <w:lang w:val="en-GB"/>
        </w:rPr>
        <w:t>standards</w:t>
      </w:r>
      <w:r w:rsidR="00591722">
        <w:rPr>
          <w:rFonts w:ascii="Segoe UI" w:eastAsiaTheme="minorHAnsi" w:hAnsi="Segoe UI" w:cs="Segoe UI"/>
          <w:sz w:val="20"/>
          <w:szCs w:val="20"/>
          <w:lang w:val="en-GB"/>
        </w:rPr>
        <w:t xml:space="preserve"> guide</w:t>
      </w:r>
      <w:r w:rsidR="003549CD">
        <w:rPr>
          <w:rFonts w:ascii="Segoe UI" w:eastAsiaTheme="minorHAnsi" w:hAnsi="Segoe UI" w:cs="Segoe UI"/>
          <w:sz w:val="20"/>
          <w:szCs w:val="20"/>
          <w:lang w:val="en-GB"/>
        </w:rPr>
        <w:t xml:space="preserve">, such as SABS </w:t>
      </w:r>
      <w:r w:rsidR="003549CD" w:rsidRPr="00C26426">
        <w:rPr>
          <w:rFonts w:ascii="Segoe UI" w:eastAsiaTheme="minorHAnsi" w:hAnsi="Segoe UI" w:cs="Segoe UI"/>
          <w:sz w:val="20"/>
          <w:szCs w:val="20"/>
          <w:lang w:val="en-GB"/>
        </w:rPr>
        <w:t>0313</w:t>
      </w:r>
      <w:r w:rsidR="00531B54">
        <w:rPr>
          <w:rFonts w:ascii="Segoe UI" w:eastAsiaTheme="minorHAnsi" w:hAnsi="Segoe UI" w:cs="Segoe UI"/>
          <w:sz w:val="20"/>
          <w:szCs w:val="20"/>
          <w:lang w:val="en-GB"/>
        </w:rPr>
        <w:t xml:space="preserve">: </w:t>
      </w:r>
      <w:r w:rsidR="003549CD" w:rsidRPr="00C26426">
        <w:rPr>
          <w:rFonts w:ascii="Segoe UI" w:eastAsiaTheme="minorHAnsi" w:hAnsi="Segoe UI" w:cs="Segoe UI"/>
          <w:sz w:val="20"/>
          <w:szCs w:val="20"/>
          <w:lang w:val="en-GB"/>
        </w:rPr>
        <w:t>1999, SABS IEC 61662-1</w:t>
      </w:r>
      <w:r w:rsidR="003547B8">
        <w:rPr>
          <w:rFonts w:ascii="Segoe UI" w:eastAsiaTheme="minorHAnsi" w:hAnsi="Segoe UI" w:cs="Segoe UI"/>
          <w:sz w:val="20"/>
          <w:szCs w:val="20"/>
          <w:lang w:val="en-GB"/>
        </w:rPr>
        <w:t xml:space="preserve">: </w:t>
      </w:r>
      <w:r w:rsidR="003549CD" w:rsidRPr="00C26426">
        <w:rPr>
          <w:rFonts w:ascii="Segoe UI" w:eastAsiaTheme="minorHAnsi" w:hAnsi="Segoe UI" w:cs="Segoe UI"/>
          <w:sz w:val="20"/>
          <w:szCs w:val="20"/>
          <w:lang w:val="en-GB"/>
        </w:rPr>
        <w:t>1995 and IEC 62305-2</w:t>
      </w:r>
      <w:r w:rsidR="003547B8">
        <w:rPr>
          <w:rFonts w:ascii="Segoe UI" w:eastAsiaTheme="minorHAnsi" w:hAnsi="Segoe UI" w:cs="Segoe UI"/>
          <w:sz w:val="20"/>
          <w:szCs w:val="20"/>
          <w:lang w:val="en-GB"/>
        </w:rPr>
        <w:t>.</w:t>
      </w:r>
      <w:r>
        <w:rPr>
          <w:rFonts w:ascii="Segoe UI" w:eastAsiaTheme="minorHAnsi" w:hAnsi="Segoe UI" w:cs="Segoe UI"/>
          <w:sz w:val="20"/>
          <w:szCs w:val="20"/>
          <w:lang w:val="en-GB"/>
        </w:rPr>
        <w:t xml:space="preserve"> </w:t>
      </w:r>
    </w:p>
    <w:p w14:paraId="6106DD77" w14:textId="5843FFA7" w:rsidR="00C26426" w:rsidRPr="00531B54" w:rsidRDefault="00531B54" w:rsidP="003549CD">
      <w:pPr>
        <w:spacing w:after="200" w:line="360" w:lineRule="auto"/>
        <w:ind w:right="-7"/>
        <w:jc w:val="both"/>
        <w:rPr>
          <w:rFonts w:ascii="Segoe UI" w:eastAsiaTheme="minorHAnsi" w:hAnsi="Segoe UI" w:cs="Segoe UI"/>
          <w:sz w:val="20"/>
          <w:szCs w:val="20"/>
          <w:lang w:val="en-GB"/>
        </w:rPr>
      </w:pPr>
      <w:r>
        <w:rPr>
          <w:rFonts w:ascii="Segoe UI" w:eastAsiaTheme="minorHAnsi" w:hAnsi="Segoe UI" w:cs="Segoe UI"/>
          <w:sz w:val="20"/>
          <w:szCs w:val="20"/>
          <w:lang w:val="en-GB"/>
        </w:rPr>
        <w:t xml:space="preserve">When a thatch roof is constructed, wire </w:t>
      </w:r>
      <w:r w:rsidRPr="00ED0329">
        <w:rPr>
          <w:rFonts w:ascii="Segoe UI" w:eastAsiaTheme="minorHAnsi" w:hAnsi="Segoe UI" w:cs="Segoe UI"/>
          <w:sz w:val="20"/>
          <w:szCs w:val="20"/>
          <w:lang w:val="en-GB"/>
        </w:rPr>
        <w:t>mesh is used to reinforce and secure the bundles of thatch.</w:t>
      </w:r>
      <w:r>
        <w:rPr>
          <w:rFonts w:ascii="Segoe UI" w:eastAsiaTheme="minorHAnsi" w:hAnsi="Segoe UI" w:cs="Segoe UI"/>
          <w:sz w:val="20"/>
          <w:szCs w:val="20"/>
          <w:lang w:val="en-GB"/>
        </w:rPr>
        <w:t xml:space="preserve"> Should</w:t>
      </w:r>
      <w:r w:rsidRPr="00ED0329">
        <w:rPr>
          <w:rFonts w:ascii="Segoe UI" w:eastAsiaTheme="minorHAnsi" w:hAnsi="Segoe UI" w:cs="Segoe UI"/>
          <w:sz w:val="20"/>
          <w:szCs w:val="20"/>
          <w:lang w:val="en-GB"/>
        </w:rPr>
        <w:t xml:space="preserve"> lightning </w:t>
      </w:r>
      <w:r>
        <w:rPr>
          <w:rFonts w:ascii="Segoe UI" w:eastAsiaTheme="minorHAnsi" w:hAnsi="Segoe UI" w:cs="Segoe UI"/>
          <w:sz w:val="20"/>
          <w:szCs w:val="20"/>
          <w:lang w:val="en-GB"/>
        </w:rPr>
        <w:t>strike</w:t>
      </w:r>
      <w:r w:rsidR="00300893">
        <w:rPr>
          <w:rFonts w:ascii="Segoe UI" w:eastAsiaTheme="minorHAnsi" w:hAnsi="Segoe UI" w:cs="Segoe UI"/>
          <w:sz w:val="20"/>
          <w:szCs w:val="20"/>
          <w:lang w:val="en-GB"/>
        </w:rPr>
        <w:t xml:space="preserve">, </w:t>
      </w:r>
      <w:r>
        <w:rPr>
          <w:rFonts w:ascii="Segoe UI" w:eastAsiaTheme="minorHAnsi" w:hAnsi="Segoe UI" w:cs="Segoe UI"/>
          <w:sz w:val="20"/>
          <w:szCs w:val="20"/>
          <w:lang w:val="en-GB"/>
        </w:rPr>
        <w:t xml:space="preserve">then </w:t>
      </w:r>
      <w:r w:rsidRPr="00ED0329">
        <w:rPr>
          <w:rFonts w:ascii="Segoe UI" w:eastAsiaTheme="minorHAnsi" w:hAnsi="Segoe UI" w:cs="Segoe UI"/>
          <w:sz w:val="20"/>
          <w:szCs w:val="20"/>
          <w:lang w:val="en-GB"/>
        </w:rPr>
        <w:t>current flows through the wire mesh</w:t>
      </w:r>
      <w:r w:rsidR="00300893">
        <w:rPr>
          <w:rFonts w:ascii="Segoe UI" w:eastAsiaTheme="minorHAnsi" w:hAnsi="Segoe UI" w:cs="Segoe UI"/>
          <w:sz w:val="20"/>
          <w:szCs w:val="20"/>
          <w:lang w:val="en-GB"/>
        </w:rPr>
        <w:t xml:space="preserve"> and</w:t>
      </w:r>
      <w:r w:rsidRPr="00ED0329">
        <w:rPr>
          <w:rFonts w:ascii="Segoe UI" w:eastAsiaTheme="minorHAnsi" w:hAnsi="Segoe UI" w:cs="Segoe UI"/>
          <w:sz w:val="20"/>
          <w:szCs w:val="20"/>
          <w:lang w:val="en-GB"/>
        </w:rPr>
        <w:t xml:space="preserve"> the thermal effect</w:t>
      </w:r>
      <w:r>
        <w:rPr>
          <w:rFonts w:ascii="Segoe UI" w:eastAsiaTheme="minorHAnsi" w:hAnsi="Segoe UI" w:cs="Segoe UI"/>
          <w:sz w:val="20"/>
          <w:szCs w:val="20"/>
          <w:lang w:val="en-GB"/>
        </w:rPr>
        <w:t xml:space="preserve"> (generated heat) may occur</w:t>
      </w:r>
      <w:r w:rsidR="00300893">
        <w:rPr>
          <w:rFonts w:ascii="Segoe UI" w:eastAsiaTheme="minorHAnsi" w:hAnsi="Segoe UI" w:cs="Segoe UI"/>
          <w:sz w:val="20"/>
          <w:szCs w:val="20"/>
          <w:lang w:val="en-GB"/>
        </w:rPr>
        <w:t xml:space="preserve">, </w:t>
      </w:r>
      <w:r w:rsidR="00326988">
        <w:rPr>
          <w:rFonts w:ascii="Segoe UI" w:eastAsiaTheme="minorHAnsi" w:hAnsi="Segoe UI" w:cs="Segoe UI"/>
          <w:sz w:val="20"/>
          <w:szCs w:val="20"/>
          <w:lang w:val="en-GB"/>
        </w:rPr>
        <w:t>and</w:t>
      </w:r>
      <w:r w:rsidR="00300893">
        <w:rPr>
          <w:rFonts w:ascii="Segoe UI" w:eastAsiaTheme="minorHAnsi" w:hAnsi="Segoe UI" w:cs="Segoe UI"/>
          <w:sz w:val="20"/>
          <w:szCs w:val="20"/>
          <w:lang w:val="en-GB"/>
        </w:rPr>
        <w:t xml:space="preserve"> set the</w:t>
      </w:r>
      <w:r>
        <w:rPr>
          <w:rFonts w:ascii="Segoe UI" w:eastAsiaTheme="minorHAnsi" w:hAnsi="Segoe UI" w:cs="Segoe UI"/>
          <w:sz w:val="20"/>
          <w:szCs w:val="20"/>
          <w:lang w:val="en-GB"/>
        </w:rPr>
        <w:t xml:space="preserve"> roof</w:t>
      </w:r>
      <w:r w:rsidR="00300893">
        <w:rPr>
          <w:rFonts w:ascii="Segoe UI" w:eastAsiaTheme="minorHAnsi" w:hAnsi="Segoe UI" w:cs="Segoe UI"/>
          <w:sz w:val="20"/>
          <w:szCs w:val="20"/>
          <w:lang w:val="en-GB"/>
        </w:rPr>
        <w:t xml:space="preserve"> alight</w:t>
      </w:r>
      <w:r>
        <w:rPr>
          <w:rFonts w:ascii="Segoe UI" w:eastAsiaTheme="minorHAnsi" w:hAnsi="Segoe UI" w:cs="Segoe UI"/>
          <w:sz w:val="20"/>
          <w:szCs w:val="20"/>
          <w:lang w:val="en-GB"/>
        </w:rPr>
        <w:t xml:space="preserve">. </w:t>
      </w:r>
    </w:p>
    <w:p w14:paraId="634254D4" w14:textId="77777777" w:rsidR="005D7E91" w:rsidRDefault="00587FE0" w:rsidP="00F97107">
      <w:pPr>
        <w:spacing w:after="200" w:line="360" w:lineRule="auto"/>
        <w:ind w:right="-7"/>
        <w:jc w:val="both"/>
        <w:rPr>
          <w:rFonts w:ascii="Segoe UI" w:eastAsiaTheme="minorHAnsi" w:hAnsi="Segoe UI" w:cs="Segoe UI"/>
          <w:sz w:val="20"/>
          <w:szCs w:val="20"/>
          <w:lang w:val="en-GB"/>
        </w:rPr>
      </w:pPr>
      <w:r w:rsidRPr="00F97107">
        <w:rPr>
          <w:rFonts w:ascii="Segoe UI" w:eastAsiaTheme="minorHAnsi" w:hAnsi="Segoe UI" w:cs="Segoe UI"/>
          <w:sz w:val="20"/>
          <w:szCs w:val="20"/>
          <w:lang w:val="en-GB"/>
        </w:rPr>
        <w:t>DEHN Africa</w:t>
      </w:r>
      <w:r w:rsidR="00DE7E74" w:rsidRPr="00F97107">
        <w:rPr>
          <w:rFonts w:ascii="Segoe UI" w:eastAsiaTheme="minorHAnsi" w:hAnsi="Segoe UI" w:cs="Segoe UI"/>
          <w:sz w:val="20"/>
          <w:szCs w:val="20"/>
          <w:lang w:val="en-GB"/>
        </w:rPr>
        <w:t>, an expert in surge and lightning protection</w:t>
      </w:r>
      <w:r w:rsidR="0079067A" w:rsidRPr="00F97107">
        <w:rPr>
          <w:rFonts w:ascii="Segoe UI" w:eastAsiaTheme="minorHAnsi" w:hAnsi="Segoe UI" w:cs="Segoe UI"/>
          <w:sz w:val="20"/>
          <w:szCs w:val="20"/>
          <w:lang w:val="en-GB"/>
        </w:rPr>
        <w:t xml:space="preserve">, can assist </w:t>
      </w:r>
      <w:r w:rsidR="00620E51" w:rsidRPr="00F97107">
        <w:rPr>
          <w:rFonts w:ascii="Segoe UI" w:eastAsiaTheme="minorHAnsi" w:hAnsi="Segoe UI" w:cs="Segoe UI"/>
          <w:sz w:val="20"/>
          <w:szCs w:val="20"/>
          <w:lang w:val="en-GB"/>
        </w:rPr>
        <w:t>homeowners</w:t>
      </w:r>
      <w:r w:rsidR="0079067A" w:rsidRPr="00F97107">
        <w:rPr>
          <w:rFonts w:ascii="Segoe UI" w:eastAsiaTheme="minorHAnsi" w:hAnsi="Segoe UI" w:cs="Segoe UI"/>
          <w:sz w:val="20"/>
          <w:szCs w:val="20"/>
          <w:lang w:val="en-GB"/>
        </w:rPr>
        <w:t xml:space="preserve"> </w:t>
      </w:r>
      <w:r w:rsidR="00620E51" w:rsidRPr="00F97107">
        <w:rPr>
          <w:rFonts w:ascii="Segoe UI" w:eastAsiaTheme="minorHAnsi" w:hAnsi="Segoe UI" w:cs="Segoe UI"/>
          <w:sz w:val="20"/>
          <w:szCs w:val="20"/>
          <w:lang w:val="en-GB"/>
        </w:rPr>
        <w:t>in</w:t>
      </w:r>
      <w:r w:rsidR="0079067A" w:rsidRPr="00F97107">
        <w:rPr>
          <w:rFonts w:ascii="Segoe UI" w:eastAsiaTheme="minorHAnsi" w:hAnsi="Segoe UI" w:cs="Segoe UI"/>
          <w:sz w:val="20"/>
          <w:szCs w:val="20"/>
          <w:lang w:val="en-GB"/>
        </w:rPr>
        <w:t xml:space="preserve"> avoid</w:t>
      </w:r>
      <w:r w:rsidR="00620E51" w:rsidRPr="00F97107">
        <w:rPr>
          <w:rFonts w:ascii="Segoe UI" w:eastAsiaTheme="minorHAnsi" w:hAnsi="Segoe UI" w:cs="Segoe UI"/>
          <w:sz w:val="20"/>
          <w:szCs w:val="20"/>
          <w:lang w:val="en-GB"/>
        </w:rPr>
        <w:t>ing</w:t>
      </w:r>
      <w:r w:rsidR="0079067A" w:rsidRPr="00F97107">
        <w:rPr>
          <w:rFonts w:ascii="Segoe UI" w:eastAsiaTheme="minorHAnsi" w:hAnsi="Segoe UI" w:cs="Segoe UI"/>
          <w:sz w:val="20"/>
          <w:szCs w:val="20"/>
          <w:lang w:val="en-GB"/>
        </w:rPr>
        <w:t xml:space="preserve"> lightning related disaster</w:t>
      </w:r>
      <w:r w:rsidR="007B5B01">
        <w:rPr>
          <w:rFonts w:ascii="Segoe UI" w:eastAsiaTheme="minorHAnsi" w:hAnsi="Segoe UI" w:cs="Segoe UI"/>
          <w:sz w:val="20"/>
          <w:szCs w:val="20"/>
          <w:lang w:val="en-GB"/>
        </w:rPr>
        <w:t>s</w:t>
      </w:r>
      <w:r w:rsidR="0079067A" w:rsidRPr="00F97107">
        <w:rPr>
          <w:rFonts w:ascii="Segoe UI" w:eastAsiaTheme="minorHAnsi" w:hAnsi="Segoe UI" w:cs="Segoe UI"/>
          <w:sz w:val="20"/>
          <w:szCs w:val="20"/>
          <w:lang w:val="en-GB"/>
        </w:rPr>
        <w:t xml:space="preserve"> – and ultimately extend the life span of these </w:t>
      </w:r>
      <w:r w:rsidR="00620E51" w:rsidRPr="00F97107">
        <w:rPr>
          <w:rFonts w:ascii="Segoe UI" w:eastAsiaTheme="minorHAnsi" w:hAnsi="Segoe UI" w:cs="Segoe UI"/>
          <w:sz w:val="20"/>
          <w:szCs w:val="20"/>
          <w:lang w:val="en-GB"/>
        </w:rPr>
        <w:t>structures</w:t>
      </w:r>
      <w:r w:rsidR="0079067A" w:rsidRPr="00F97107">
        <w:rPr>
          <w:rFonts w:ascii="Segoe UI" w:eastAsiaTheme="minorHAnsi" w:hAnsi="Segoe UI" w:cs="Segoe UI"/>
          <w:sz w:val="20"/>
          <w:szCs w:val="20"/>
          <w:lang w:val="en-GB"/>
        </w:rPr>
        <w:t xml:space="preserve"> - through the provision </w:t>
      </w:r>
      <w:r w:rsidR="007B5B01">
        <w:rPr>
          <w:rFonts w:ascii="Segoe UI" w:eastAsiaTheme="minorHAnsi" w:hAnsi="Segoe UI" w:cs="Segoe UI"/>
          <w:sz w:val="20"/>
          <w:szCs w:val="20"/>
          <w:lang w:val="en-GB"/>
        </w:rPr>
        <w:t xml:space="preserve">of </w:t>
      </w:r>
      <w:r w:rsidR="00DE7E74" w:rsidRPr="00F97107">
        <w:rPr>
          <w:rFonts w:ascii="Segoe UI" w:eastAsiaTheme="minorHAnsi" w:hAnsi="Segoe UI" w:cs="Segoe UI"/>
          <w:sz w:val="20"/>
          <w:szCs w:val="20"/>
          <w:lang w:val="en-GB"/>
        </w:rPr>
        <w:t xml:space="preserve">lightning </w:t>
      </w:r>
      <w:r w:rsidRPr="00F97107">
        <w:rPr>
          <w:rFonts w:ascii="Segoe UI" w:eastAsiaTheme="minorHAnsi" w:hAnsi="Segoe UI" w:cs="Segoe UI"/>
          <w:sz w:val="20"/>
          <w:szCs w:val="20"/>
          <w:lang w:val="en-GB"/>
        </w:rPr>
        <w:t>protection</w:t>
      </w:r>
      <w:r w:rsidR="00DE7E74" w:rsidRPr="00F97107">
        <w:rPr>
          <w:rFonts w:ascii="Segoe UI" w:eastAsiaTheme="minorHAnsi" w:hAnsi="Segoe UI" w:cs="Segoe UI"/>
          <w:sz w:val="20"/>
          <w:szCs w:val="20"/>
          <w:lang w:val="en-GB"/>
        </w:rPr>
        <w:t xml:space="preserve"> system</w:t>
      </w:r>
      <w:r w:rsidRPr="00F97107">
        <w:rPr>
          <w:rFonts w:ascii="Segoe UI" w:eastAsiaTheme="minorHAnsi" w:hAnsi="Segoe UI" w:cs="Segoe UI"/>
          <w:sz w:val="20"/>
          <w:szCs w:val="20"/>
          <w:lang w:val="en-GB"/>
        </w:rPr>
        <w:t xml:space="preserve"> </w:t>
      </w:r>
      <w:r w:rsidR="00300893">
        <w:rPr>
          <w:rFonts w:ascii="Segoe UI" w:eastAsiaTheme="minorHAnsi" w:hAnsi="Segoe UI" w:cs="Segoe UI"/>
          <w:sz w:val="20"/>
          <w:szCs w:val="20"/>
          <w:lang w:val="en-GB"/>
        </w:rPr>
        <w:t xml:space="preserve">(LPS) </w:t>
      </w:r>
      <w:r w:rsidR="00DE7E74" w:rsidRPr="00F97107">
        <w:rPr>
          <w:rFonts w:ascii="Segoe UI" w:eastAsiaTheme="minorHAnsi" w:hAnsi="Segoe UI" w:cs="Segoe UI"/>
          <w:sz w:val="20"/>
          <w:szCs w:val="20"/>
          <w:lang w:val="en-GB"/>
        </w:rPr>
        <w:t>components</w:t>
      </w:r>
      <w:r w:rsidRPr="00F97107">
        <w:rPr>
          <w:rFonts w:ascii="Segoe UI" w:eastAsiaTheme="minorHAnsi" w:hAnsi="Segoe UI" w:cs="Segoe UI"/>
          <w:sz w:val="20"/>
          <w:szCs w:val="20"/>
          <w:lang w:val="en-GB"/>
        </w:rPr>
        <w:t xml:space="preserve"> for use </w:t>
      </w:r>
      <w:r w:rsidR="0079067A" w:rsidRPr="00F97107">
        <w:rPr>
          <w:rFonts w:ascii="Segoe UI" w:eastAsiaTheme="minorHAnsi" w:hAnsi="Segoe UI" w:cs="Segoe UI"/>
          <w:sz w:val="20"/>
          <w:szCs w:val="20"/>
          <w:lang w:val="en-GB"/>
        </w:rPr>
        <w:t xml:space="preserve">specifically </w:t>
      </w:r>
      <w:r w:rsidRPr="00F97107">
        <w:rPr>
          <w:rFonts w:ascii="Segoe UI" w:eastAsiaTheme="minorHAnsi" w:hAnsi="Segoe UI" w:cs="Segoe UI"/>
          <w:sz w:val="20"/>
          <w:szCs w:val="20"/>
          <w:lang w:val="en-GB"/>
        </w:rPr>
        <w:t>on thatched roofs.</w:t>
      </w:r>
      <w:r w:rsidR="00DE7E74" w:rsidRPr="00F97107">
        <w:rPr>
          <w:rFonts w:ascii="Segoe UI" w:eastAsiaTheme="minorHAnsi" w:hAnsi="Segoe UI" w:cs="Segoe UI"/>
          <w:sz w:val="20"/>
          <w:szCs w:val="20"/>
          <w:lang w:val="en-GB"/>
        </w:rPr>
        <w:t xml:space="preserve"> </w:t>
      </w:r>
    </w:p>
    <w:p w14:paraId="352ED0ED" w14:textId="734F1579" w:rsidR="00C26426" w:rsidRPr="008F3B51" w:rsidRDefault="00300893" w:rsidP="008F3B51">
      <w:pPr>
        <w:spacing w:after="200" w:line="360" w:lineRule="auto"/>
        <w:ind w:right="-7"/>
        <w:jc w:val="both"/>
        <w:rPr>
          <w:lang w:val="en-GB"/>
        </w:rPr>
      </w:pPr>
      <w:r w:rsidRPr="008F3B51">
        <w:rPr>
          <w:rFonts w:ascii="Segoe UI" w:eastAsiaTheme="minorHAnsi" w:hAnsi="Segoe UI" w:cs="Segoe UI"/>
          <w:sz w:val="20"/>
          <w:szCs w:val="20"/>
          <w:lang w:val="en-GB"/>
        </w:rPr>
        <w:t>M</w:t>
      </w:r>
      <w:r w:rsidR="0079067A" w:rsidRPr="008F3B51">
        <w:rPr>
          <w:rFonts w:ascii="Segoe UI" w:eastAsiaTheme="minorHAnsi" w:hAnsi="Segoe UI" w:cs="Segoe UI"/>
          <w:sz w:val="20"/>
          <w:szCs w:val="20"/>
          <w:lang w:val="en-GB"/>
        </w:rPr>
        <w:t xml:space="preserve">ore importantly, </w:t>
      </w:r>
      <w:r w:rsidRPr="008F3B51">
        <w:rPr>
          <w:rFonts w:ascii="Segoe UI" w:eastAsiaTheme="minorHAnsi" w:hAnsi="Segoe UI" w:cs="Segoe UI"/>
          <w:sz w:val="20"/>
          <w:szCs w:val="20"/>
          <w:lang w:val="en-GB"/>
        </w:rPr>
        <w:t xml:space="preserve">it can also provide the </w:t>
      </w:r>
      <w:r w:rsidR="0079067A" w:rsidRPr="008F3B51">
        <w:rPr>
          <w:rFonts w:ascii="Segoe UI" w:eastAsiaTheme="minorHAnsi" w:hAnsi="Segoe UI" w:cs="Segoe UI"/>
          <w:sz w:val="20"/>
          <w:szCs w:val="20"/>
          <w:lang w:val="en-GB"/>
        </w:rPr>
        <w:t>p</w:t>
      </w:r>
      <w:r w:rsidR="00F87EDB" w:rsidRPr="008F3B51">
        <w:rPr>
          <w:rFonts w:ascii="Segoe UI" w:eastAsiaTheme="minorHAnsi" w:hAnsi="Segoe UI" w:cs="Segoe UI"/>
          <w:sz w:val="20"/>
          <w:szCs w:val="20"/>
          <w:lang w:val="en-GB"/>
        </w:rPr>
        <w:t xml:space="preserve">rotection </w:t>
      </w:r>
      <w:r w:rsidRPr="008F3B51">
        <w:rPr>
          <w:rFonts w:ascii="Segoe UI" w:eastAsiaTheme="minorHAnsi" w:hAnsi="Segoe UI" w:cs="Segoe UI"/>
          <w:sz w:val="20"/>
          <w:szCs w:val="20"/>
          <w:lang w:val="en-GB"/>
        </w:rPr>
        <w:t xml:space="preserve">needed </w:t>
      </w:r>
      <w:r w:rsidR="00F87EDB" w:rsidRPr="008F3B51">
        <w:rPr>
          <w:rFonts w:ascii="Segoe UI" w:eastAsiaTheme="minorHAnsi" w:hAnsi="Segoe UI" w:cs="Segoe UI"/>
          <w:sz w:val="20"/>
          <w:szCs w:val="20"/>
          <w:lang w:val="en-GB"/>
        </w:rPr>
        <w:t xml:space="preserve">to avoid </w:t>
      </w:r>
      <w:r w:rsidRPr="008F3B51">
        <w:rPr>
          <w:rFonts w:ascii="Segoe UI" w:eastAsiaTheme="minorHAnsi" w:hAnsi="Segoe UI" w:cs="Segoe UI"/>
          <w:sz w:val="20"/>
          <w:szCs w:val="20"/>
          <w:lang w:val="en-GB"/>
        </w:rPr>
        <w:t xml:space="preserve">any injuries (or loss of life) </w:t>
      </w:r>
      <w:r w:rsidR="0079067A" w:rsidRPr="008F3B51">
        <w:rPr>
          <w:rFonts w:ascii="Segoe UI" w:eastAsiaTheme="minorHAnsi" w:hAnsi="Segoe UI" w:cs="Segoe UI"/>
          <w:sz w:val="20"/>
          <w:szCs w:val="20"/>
          <w:lang w:val="en-GB"/>
        </w:rPr>
        <w:t xml:space="preserve">related to a lightning strike </w:t>
      </w:r>
      <w:r w:rsidR="00F87EDB" w:rsidRPr="008F3B51">
        <w:rPr>
          <w:rFonts w:ascii="Segoe UI" w:eastAsiaTheme="minorHAnsi" w:hAnsi="Segoe UI" w:cs="Segoe UI"/>
          <w:sz w:val="20"/>
          <w:szCs w:val="20"/>
          <w:lang w:val="en-GB"/>
        </w:rPr>
        <w:t>for the people living and working in thatched roofed structures.</w:t>
      </w:r>
      <w:r w:rsidR="000B74C3" w:rsidRPr="008F3B51">
        <w:rPr>
          <w:rFonts w:ascii="Segoe UI" w:eastAsiaTheme="minorHAnsi" w:hAnsi="Segoe UI" w:cs="Segoe UI"/>
          <w:sz w:val="20"/>
          <w:szCs w:val="20"/>
          <w:lang w:val="en-GB"/>
        </w:rPr>
        <w:t xml:space="preserve"> </w:t>
      </w:r>
      <w:r w:rsidR="00EB411E" w:rsidRPr="008F3B51">
        <w:rPr>
          <w:rFonts w:ascii="Segoe UI" w:eastAsiaTheme="minorHAnsi" w:hAnsi="Segoe UI" w:cs="Segoe UI"/>
          <w:sz w:val="20"/>
          <w:szCs w:val="20"/>
          <w:lang w:val="en-GB"/>
        </w:rPr>
        <w:t xml:space="preserve">DEHN </w:t>
      </w:r>
      <w:r w:rsidR="00840494" w:rsidRPr="008F3B51">
        <w:rPr>
          <w:rFonts w:ascii="Segoe UI" w:eastAsiaTheme="minorHAnsi" w:hAnsi="Segoe UI" w:cs="Segoe UI"/>
          <w:sz w:val="20"/>
          <w:szCs w:val="20"/>
          <w:lang w:val="en-GB"/>
        </w:rPr>
        <w:t xml:space="preserve">Africa </w:t>
      </w:r>
      <w:r w:rsidR="00EB411E" w:rsidRPr="008F3B51">
        <w:rPr>
          <w:rFonts w:ascii="Segoe UI" w:eastAsiaTheme="minorHAnsi" w:hAnsi="Segoe UI" w:cs="Segoe UI"/>
          <w:sz w:val="20"/>
          <w:szCs w:val="20"/>
          <w:lang w:val="en-GB"/>
        </w:rPr>
        <w:t>ha</w:t>
      </w:r>
      <w:r w:rsidR="00FC3844" w:rsidRPr="008F3B51">
        <w:rPr>
          <w:rFonts w:ascii="Segoe UI" w:eastAsiaTheme="minorHAnsi" w:hAnsi="Segoe UI" w:cs="Segoe UI"/>
          <w:sz w:val="20"/>
          <w:szCs w:val="20"/>
          <w:lang w:val="en-GB"/>
        </w:rPr>
        <w:t>s</w:t>
      </w:r>
      <w:r w:rsidR="005D7E91" w:rsidRPr="008F3B51">
        <w:rPr>
          <w:rFonts w:ascii="Segoe UI" w:eastAsiaTheme="minorHAnsi" w:hAnsi="Segoe UI" w:cs="Segoe UI"/>
          <w:sz w:val="20"/>
          <w:szCs w:val="20"/>
          <w:lang w:val="en-GB"/>
        </w:rPr>
        <w:t xml:space="preserve"> recently</w:t>
      </w:r>
      <w:r w:rsidR="00FC3844" w:rsidRPr="008F3B51">
        <w:rPr>
          <w:rFonts w:ascii="Segoe UI" w:eastAsiaTheme="minorHAnsi" w:hAnsi="Segoe UI" w:cs="Segoe UI"/>
          <w:sz w:val="20"/>
          <w:szCs w:val="20"/>
          <w:lang w:val="en-GB"/>
        </w:rPr>
        <w:t xml:space="preserve"> </w:t>
      </w:r>
      <w:r w:rsidR="00EB411E" w:rsidRPr="008F3B51">
        <w:rPr>
          <w:rFonts w:ascii="Segoe UI" w:eastAsiaTheme="minorHAnsi" w:hAnsi="Segoe UI" w:cs="Segoe UI"/>
          <w:sz w:val="20"/>
          <w:szCs w:val="20"/>
          <w:lang w:val="en-GB"/>
        </w:rPr>
        <w:t>introduced</w:t>
      </w:r>
      <w:r w:rsidR="00840494" w:rsidRPr="008F3B51">
        <w:rPr>
          <w:rFonts w:ascii="Segoe UI" w:eastAsiaTheme="minorHAnsi" w:hAnsi="Segoe UI" w:cs="Segoe UI"/>
          <w:sz w:val="20"/>
          <w:szCs w:val="20"/>
          <w:lang w:val="en-GB"/>
        </w:rPr>
        <w:t xml:space="preserve"> new methods of protecting thatched roofed </w:t>
      </w:r>
      <w:r w:rsidR="008F3B51" w:rsidRPr="008F3B51">
        <w:rPr>
          <w:rFonts w:ascii="Segoe UI" w:eastAsiaTheme="minorHAnsi" w:hAnsi="Segoe UI" w:cs="Segoe UI"/>
          <w:sz w:val="20"/>
          <w:szCs w:val="20"/>
          <w:lang w:val="en-GB"/>
        </w:rPr>
        <w:t>structures</w:t>
      </w:r>
      <w:r w:rsidR="005D7E91" w:rsidRPr="008F3B51">
        <w:rPr>
          <w:rFonts w:ascii="Segoe UI" w:eastAsiaTheme="minorHAnsi" w:hAnsi="Segoe UI" w:cs="Segoe UI"/>
          <w:sz w:val="20"/>
          <w:szCs w:val="20"/>
          <w:lang w:val="en-GB"/>
        </w:rPr>
        <w:t xml:space="preserve"> in South Africa, </w:t>
      </w:r>
      <w:r w:rsidR="00840494" w:rsidRPr="008F3B51">
        <w:rPr>
          <w:rFonts w:ascii="Segoe UI" w:eastAsiaTheme="minorHAnsi" w:hAnsi="Segoe UI" w:cs="Segoe UI"/>
          <w:sz w:val="20"/>
          <w:szCs w:val="20"/>
          <w:lang w:val="en-GB"/>
        </w:rPr>
        <w:t>and</w:t>
      </w:r>
      <w:r w:rsidR="00EB411E" w:rsidRPr="008F3B51">
        <w:rPr>
          <w:rFonts w:ascii="Segoe UI" w:eastAsiaTheme="minorHAnsi" w:hAnsi="Segoe UI" w:cs="Segoe UI"/>
          <w:sz w:val="20"/>
          <w:szCs w:val="20"/>
          <w:lang w:val="en-GB"/>
        </w:rPr>
        <w:t xml:space="preserve"> </w:t>
      </w:r>
      <w:r w:rsidR="00840494" w:rsidRPr="008F3B51">
        <w:rPr>
          <w:rFonts w:ascii="Segoe UI" w:eastAsiaTheme="minorHAnsi" w:hAnsi="Segoe UI" w:cs="Segoe UI"/>
          <w:sz w:val="20"/>
          <w:szCs w:val="20"/>
          <w:lang w:val="en-GB"/>
        </w:rPr>
        <w:t xml:space="preserve">it is no longer necessary to have a ≥30 meter long mast installed. </w:t>
      </w:r>
      <w:r w:rsidR="005D7E91" w:rsidRPr="008F3B51">
        <w:rPr>
          <w:rFonts w:ascii="Segoe UI" w:eastAsiaTheme="minorHAnsi" w:hAnsi="Segoe UI" w:cs="Segoe UI"/>
          <w:sz w:val="20"/>
          <w:szCs w:val="20"/>
          <w:lang w:val="en-GB"/>
        </w:rPr>
        <w:t xml:space="preserve"> </w:t>
      </w:r>
      <w:r w:rsidR="008A3D43" w:rsidRPr="008F3B51">
        <w:rPr>
          <w:rFonts w:ascii="Segoe UI" w:eastAsiaTheme="minorHAnsi" w:hAnsi="Segoe UI" w:cs="Segoe UI"/>
          <w:sz w:val="20"/>
          <w:szCs w:val="20"/>
          <w:lang w:val="en-GB"/>
        </w:rPr>
        <w:t>T</w:t>
      </w:r>
      <w:r w:rsidR="00EB7677" w:rsidRPr="008F3B51">
        <w:rPr>
          <w:rFonts w:ascii="Segoe UI" w:eastAsiaTheme="minorHAnsi" w:hAnsi="Segoe UI" w:cs="Segoe UI"/>
          <w:sz w:val="20"/>
          <w:szCs w:val="20"/>
          <w:lang w:val="en-GB"/>
        </w:rPr>
        <w:t>he</w:t>
      </w:r>
      <w:r w:rsidR="00653C47" w:rsidRPr="008F3B51">
        <w:rPr>
          <w:rFonts w:ascii="Segoe UI" w:eastAsiaTheme="minorHAnsi" w:hAnsi="Segoe UI" w:cs="Segoe UI"/>
          <w:sz w:val="20"/>
          <w:szCs w:val="20"/>
          <w:lang w:val="en-GB"/>
        </w:rPr>
        <w:t xml:space="preserve"> </w:t>
      </w:r>
      <w:r w:rsidR="005D7E91" w:rsidRPr="008F3B51">
        <w:rPr>
          <w:rFonts w:ascii="Segoe UI" w:eastAsiaTheme="minorHAnsi" w:hAnsi="Segoe UI" w:cs="Segoe UI"/>
          <w:sz w:val="20"/>
          <w:szCs w:val="20"/>
          <w:lang w:val="en-GB"/>
        </w:rPr>
        <w:t>latest</w:t>
      </w:r>
      <w:r w:rsidR="00840494" w:rsidRPr="008F3B51">
        <w:rPr>
          <w:rFonts w:ascii="Segoe UI" w:eastAsiaTheme="minorHAnsi" w:hAnsi="Segoe UI" w:cs="Segoe UI"/>
          <w:sz w:val="20"/>
          <w:szCs w:val="20"/>
          <w:lang w:val="en-GB"/>
        </w:rPr>
        <w:t xml:space="preserve"> </w:t>
      </w:r>
      <w:r w:rsidR="00653C47" w:rsidRPr="008F3B51">
        <w:rPr>
          <w:rFonts w:ascii="Segoe UI" w:eastAsiaTheme="minorHAnsi" w:hAnsi="Segoe UI" w:cs="Segoe UI"/>
          <w:sz w:val="20"/>
          <w:szCs w:val="20"/>
          <w:lang w:val="en-GB"/>
        </w:rPr>
        <w:t xml:space="preserve">preferred external protection system for installation on </w:t>
      </w:r>
      <w:r w:rsidR="00E20702" w:rsidRPr="008F3B51">
        <w:rPr>
          <w:rFonts w:ascii="Segoe UI" w:eastAsiaTheme="minorHAnsi" w:hAnsi="Segoe UI" w:cs="Segoe UI"/>
          <w:sz w:val="20"/>
          <w:szCs w:val="20"/>
          <w:lang w:val="en-GB"/>
        </w:rPr>
        <w:t xml:space="preserve">thatched </w:t>
      </w:r>
      <w:r w:rsidR="00653C47" w:rsidRPr="008F3B51">
        <w:rPr>
          <w:rFonts w:ascii="Segoe UI" w:eastAsiaTheme="minorHAnsi" w:hAnsi="Segoe UI" w:cs="Segoe UI"/>
          <w:sz w:val="20"/>
          <w:szCs w:val="20"/>
          <w:lang w:val="en-GB"/>
        </w:rPr>
        <w:t xml:space="preserve">buildings is </w:t>
      </w:r>
      <w:r w:rsidR="007B5B01" w:rsidRPr="008F3B51">
        <w:rPr>
          <w:rFonts w:ascii="Segoe UI" w:eastAsiaTheme="minorHAnsi" w:hAnsi="Segoe UI" w:cs="Segoe UI"/>
          <w:sz w:val="20"/>
          <w:szCs w:val="20"/>
          <w:lang w:val="en-GB"/>
        </w:rPr>
        <w:t>the</w:t>
      </w:r>
      <w:r w:rsidR="00DE7E74" w:rsidRPr="008F3B51">
        <w:rPr>
          <w:rFonts w:ascii="Segoe UI" w:eastAsiaTheme="minorHAnsi" w:hAnsi="Segoe UI" w:cs="Segoe UI"/>
          <w:sz w:val="20"/>
          <w:szCs w:val="20"/>
          <w:lang w:val="en-GB"/>
        </w:rPr>
        <w:t xml:space="preserve"> high-voltage-resistant insulated (HVI) li</w:t>
      </w:r>
      <w:r w:rsidR="00653C47" w:rsidRPr="008F3B51">
        <w:rPr>
          <w:rFonts w:ascii="Segoe UI" w:eastAsiaTheme="minorHAnsi" w:hAnsi="Segoe UI" w:cs="Segoe UI"/>
          <w:sz w:val="20"/>
          <w:szCs w:val="20"/>
          <w:lang w:val="en-GB"/>
        </w:rPr>
        <w:t>ghtning protection system</w:t>
      </w:r>
      <w:r w:rsidR="005D7E91" w:rsidRPr="008F3B51">
        <w:rPr>
          <w:rFonts w:ascii="Segoe UI" w:eastAsiaTheme="minorHAnsi" w:hAnsi="Segoe UI" w:cs="Segoe UI"/>
          <w:sz w:val="20"/>
          <w:szCs w:val="20"/>
          <w:lang w:val="en-GB"/>
        </w:rPr>
        <w:t xml:space="preserve"> that</w:t>
      </w:r>
      <w:r w:rsidR="00EB411E" w:rsidRPr="008F3B51">
        <w:rPr>
          <w:rFonts w:ascii="Segoe UI" w:eastAsiaTheme="minorHAnsi" w:hAnsi="Segoe UI" w:cs="Segoe UI"/>
          <w:sz w:val="20"/>
          <w:szCs w:val="20"/>
          <w:lang w:val="en-GB"/>
        </w:rPr>
        <w:t xml:space="preserve"> is compact</w:t>
      </w:r>
      <w:r w:rsidR="005D7E91" w:rsidRPr="008F3B51">
        <w:rPr>
          <w:rFonts w:ascii="Segoe UI" w:eastAsiaTheme="minorHAnsi" w:hAnsi="Segoe UI" w:cs="Segoe UI"/>
          <w:sz w:val="20"/>
          <w:szCs w:val="20"/>
          <w:lang w:val="en-GB"/>
        </w:rPr>
        <w:t xml:space="preserve">, </w:t>
      </w:r>
      <w:r w:rsidR="00EB411E" w:rsidRPr="008F3B51">
        <w:rPr>
          <w:rFonts w:ascii="Segoe UI" w:eastAsiaTheme="minorHAnsi" w:hAnsi="Segoe UI" w:cs="Segoe UI"/>
          <w:sz w:val="20"/>
          <w:szCs w:val="20"/>
          <w:lang w:val="en-GB"/>
        </w:rPr>
        <w:t xml:space="preserve">neat and </w:t>
      </w:r>
      <w:r w:rsidR="005D7E91" w:rsidRPr="008F3B51">
        <w:rPr>
          <w:rFonts w:ascii="Segoe UI" w:eastAsiaTheme="minorHAnsi" w:hAnsi="Segoe UI" w:cs="Segoe UI"/>
          <w:sz w:val="20"/>
          <w:szCs w:val="20"/>
          <w:lang w:val="en-GB"/>
        </w:rPr>
        <w:t>approved by</w:t>
      </w:r>
      <w:r w:rsidR="00EB411E" w:rsidRPr="008F3B51">
        <w:rPr>
          <w:rFonts w:ascii="Segoe UI" w:eastAsiaTheme="minorHAnsi" w:hAnsi="Segoe UI" w:cs="Segoe UI"/>
          <w:sz w:val="20"/>
          <w:szCs w:val="20"/>
          <w:lang w:val="en-GB"/>
        </w:rPr>
        <w:t xml:space="preserve"> leading insurance companies and SANS.</w:t>
      </w:r>
    </w:p>
    <w:p w14:paraId="310B0D53" w14:textId="31AC7B81" w:rsidR="00591722" w:rsidRPr="00591722" w:rsidRDefault="008F3B51" w:rsidP="00591722">
      <w:pPr>
        <w:spacing w:line="360" w:lineRule="auto"/>
        <w:rPr>
          <w:rFonts w:ascii="Segoe UI" w:eastAsiaTheme="minorHAnsi" w:hAnsi="Segoe UI" w:cs="Segoe UI"/>
          <w:sz w:val="20"/>
          <w:szCs w:val="20"/>
          <w:lang w:val="en-GB"/>
        </w:rPr>
      </w:pPr>
      <w:r w:rsidRPr="00F97107">
        <w:rPr>
          <w:rFonts w:ascii="Segoe UI" w:eastAsiaTheme="minorHAnsi" w:hAnsi="Segoe UI" w:cs="Segoe UI"/>
          <w:sz w:val="20"/>
          <w:szCs w:val="20"/>
          <w:lang w:val="en-GB"/>
        </w:rPr>
        <w:t>For protection measures to be successful, air-termination conductors on thatched roofs must be installed as elevated traverses, for example: on isolating supports, with certain distances also to be kept for the eaves.</w:t>
      </w:r>
      <w:r>
        <w:rPr>
          <w:rFonts w:ascii="Segoe UI" w:eastAsiaTheme="minorHAnsi" w:hAnsi="Segoe UI" w:cs="Segoe UI"/>
          <w:sz w:val="20"/>
          <w:szCs w:val="20"/>
          <w:lang w:val="en-GB"/>
        </w:rPr>
        <w:t xml:space="preserve"> </w:t>
      </w:r>
      <w:r w:rsidR="00300893">
        <w:rPr>
          <w:rFonts w:ascii="Segoe UI" w:eastAsiaTheme="minorHAnsi" w:hAnsi="Segoe UI" w:cs="Segoe UI"/>
          <w:sz w:val="20"/>
          <w:szCs w:val="20"/>
          <w:lang w:val="en-GB"/>
        </w:rPr>
        <w:t>LPSes</w:t>
      </w:r>
      <w:r w:rsidR="00591722" w:rsidRPr="00591722">
        <w:rPr>
          <w:rFonts w:ascii="Segoe UI" w:eastAsiaTheme="minorHAnsi" w:hAnsi="Segoe UI" w:cs="Segoe UI"/>
          <w:sz w:val="20"/>
          <w:szCs w:val="20"/>
          <w:lang w:val="en-GB"/>
        </w:rPr>
        <w:t xml:space="preserve"> should be designed to provide </w:t>
      </w:r>
      <w:r w:rsidR="00591722">
        <w:rPr>
          <w:rFonts w:ascii="Segoe UI" w:eastAsiaTheme="minorHAnsi" w:hAnsi="Segoe UI" w:cs="Segoe UI"/>
          <w:sz w:val="20"/>
          <w:szCs w:val="20"/>
          <w:lang w:val="en-GB"/>
        </w:rPr>
        <w:t xml:space="preserve">sufficient </w:t>
      </w:r>
      <w:r w:rsidR="00591722" w:rsidRPr="00591722">
        <w:rPr>
          <w:rFonts w:ascii="Segoe UI" w:eastAsiaTheme="minorHAnsi" w:hAnsi="Segoe UI" w:cs="Segoe UI"/>
          <w:sz w:val="20"/>
          <w:szCs w:val="20"/>
          <w:lang w:val="en-GB"/>
        </w:rPr>
        <w:t xml:space="preserve">low impedance so that the lightning energy </w:t>
      </w:r>
      <w:r w:rsidR="00531B54">
        <w:rPr>
          <w:rFonts w:ascii="Segoe UI" w:eastAsiaTheme="minorHAnsi" w:hAnsi="Segoe UI" w:cs="Segoe UI"/>
          <w:sz w:val="20"/>
          <w:szCs w:val="20"/>
          <w:lang w:val="en-GB"/>
        </w:rPr>
        <w:t>can</w:t>
      </w:r>
      <w:r w:rsidR="00591722" w:rsidRPr="00591722">
        <w:rPr>
          <w:rFonts w:ascii="Segoe UI" w:eastAsiaTheme="minorHAnsi" w:hAnsi="Segoe UI" w:cs="Segoe UI"/>
          <w:sz w:val="20"/>
          <w:szCs w:val="20"/>
          <w:lang w:val="en-GB"/>
        </w:rPr>
        <w:t xml:space="preserve"> </w:t>
      </w:r>
      <w:r w:rsidR="00531B54">
        <w:rPr>
          <w:rFonts w:ascii="Segoe UI" w:eastAsiaTheme="minorHAnsi" w:hAnsi="Segoe UI" w:cs="Segoe UI"/>
          <w:sz w:val="20"/>
          <w:szCs w:val="20"/>
          <w:lang w:val="en-GB"/>
        </w:rPr>
        <w:t>follow in</w:t>
      </w:r>
      <w:r w:rsidR="00591722" w:rsidRPr="00591722">
        <w:rPr>
          <w:rFonts w:ascii="Segoe UI" w:eastAsiaTheme="minorHAnsi" w:hAnsi="Segoe UI" w:cs="Segoe UI"/>
          <w:sz w:val="20"/>
          <w:szCs w:val="20"/>
          <w:lang w:val="en-GB"/>
        </w:rPr>
        <w:t xml:space="preserve"> the required route. This requires an integrated design and </w:t>
      </w:r>
      <w:r w:rsidR="00591722">
        <w:rPr>
          <w:rFonts w:ascii="Segoe UI" w:eastAsiaTheme="minorHAnsi" w:hAnsi="Segoe UI" w:cs="Segoe UI"/>
          <w:sz w:val="20"/>
          <w:szCs w:val="20"/>
          <w:lang w:val="en-GB"/>
        </w:rPr>
        <w:t xml:space="preserve">effective </w:t>
      </w:r>
      <w:r w:rsidR="00591722" w:rsidRPr="00591722">
        <w:rPr>
          <w:rFonts w:ascii="Segoe UI" w:eastAsiaTheme="minorHAnsi" w:hAnsi="Segoe UI" w:cs="Segoe UI"/>
          <w:sz w:val="20"/>
          <w:szCs w:val="20"/>
          <w:lang w:val="en-GB"/>
        </w:rPr>
        <w:t xml:space="preserve">use of material with enough </w:t>
      </w:r>
      <w:r w:rsidR="00591722" w:rsidRPr="00591722">
        <w:rPr>
          <w:rFonts w:ascii="Segoe UI" w:eastAsiaTheme="minorHAnsi" w:hAnsi="Segoe UI" w:cs="Segoe UI"/>
          <w:sz w:val="20"/>
          <w:szCs w:val="20"/>
          <w:lang w:val="en-GB"/>
        </w:rPr>
        <w:lastRenderedPageBreak/>
        <w:t>low impedance.</w:t>
      </w:r>
      <w:r>
        <w:rPr>
          <w:rFonts w:ascii="Segoe UI" w:eastAsiaTheme="minorHAnsi" w:hAnsi="Segoe UI" w:cs="Segoe UI"/>
          <w:sz w:val="20"/>
          <w:szCs w:val="20"/>
          <w:lang w:val="en-GB"/>
        </w:rPr>
        <w:t xml:space="preserve"> </w:t>
      </w:r>
      <w:r w:rsidRPr="00F97107">
        <w:rPr>
          <w:rFonts w:ascii="Segoe UI" w:eastAsiaTheme="minorHAnsi" w:hAnsi="Segoe UI" w:cs="Segoe UI"/>
          <w:sz w:val="20"/>
          <w:szCs w:val="20"/>
          <w:lang w:val="en-GB"/>
        </w:rPr>
        <w:t>For protection measures to be successful, air-termination conductors on thatched roofs must be installed as elevated traverses, for example: on isolating supports, with certain distances also to be kept for the eaves.</w:t>
      </w:r>
    </w:p>
    <w:p w14:paraId="090DFDEE" w14:textId="7F081E92" w:rsidR="00673230" w:rsidRPr="0018277D" w:rsidRDefault="00673230" w:rsidP="003549CD">
      <w:pPr>
        <w:rPr>
          <w:rFonts w:ascii="Segoe UI" w:eastAsiaTheme="minorHAnsi" w:hAnsi="Segoe UI" w:cs="Segoe UI"/>
          <w:sz w:val="20"/>
          <w:szCs w:val="20"/>
          <w:lang w:val="en-GB"/>
        </w:rPr>
      </w:pPr>
    </w:p>
    <w:p w14:paraId="5A4D382C" w14:textId="5D63B57E" w:rsidR="00CE2AEC" w:rsidRPr="000B7131" w:rsidRDefault="00666EAB" w:rsidP="00CC290E">
      <w:pPr>
        <w:spacing w:after="200" w:line="360" w:lineRule="auto"/>
        <w:jc w:val="both"/>
        <w:rPr>
          <w:rFonts w:ascii="Segoe UI" w:eastAsiaTheme="minorHAnsi" w:hAnsi="Segoe UI" w:cs="Segoe UI"/>
          <w:bCs/>
          <w:color w:val="000000"/>
          <w:sz w:val="20"/>
          <w:szCs w:val="20"/>
          <w:lang w:val="en-GB"/>
        </w:rPr>
      </w:pPr>
      <w:r w:rsidRPr="006469BC">
        <w:rPr>
          <w:rFonts w:ascii="Segoe UI" w:eastAsiaTheme="minorHAnsi" w:hAnsi="Segoe UI" w:cs="Segoe UI"/>
          <w:b/>
          <w:sz w:val="20"/>
          <w:szCs w:val="20"/>
          <w:lang w:val="en-GB"/>
        </w:rPr>
        <w:t>The market leader DEHN</w:t>
      </w:r>
      <w:r w:rsidRPr="003D117E">
        <w:rPr>
          <w:rFonts w:ascii="Segoe UI" w:eastAsiaTheme="minorHAnsi" w:hAnsi="Segoe UI" w:cs="Segoe UI"/>
          <w:sz w:val="20"/>
          <w:szCs w:val="20"/>
          <w:lang w:val="en-GB"/>
        </w:rPr>
        <w:t>, a globally active family-owned electrotechnical company with more than 1</w:t>
      </w:r>
      <w:r w:rsidR="00F34A28">
        <w:rPr>
          <w:rFonts w:ascii="Segoe UI" w:eastAsiaTheme="minorHAnsi" w:hAnsi="Segoe UI" w:cs="Segoe UI"/>
          <w:sz w:val="20"/>
          <w:szCs w:val="20"/>
          <w:lang w:val="en-GB"/>
        </w:rPr>
        <w:t>7</w:t>
      </w:r>
      <w:r w:rsidRPr="003D117E">
        <w:rPr>
          <w:rFonts w:ascii="Segoe UI" w:eastAsiaTheme="minorHAnsi" w:hAnsi="Segoe UI" w:cs="Segoe UI"/>
          <w:sz w:val="20"/>
          <w:szCs w:val="20"/>
          <w:lang w:val="en-GB"/>
        </w:rPr>
        <w:t>00</w:t>
      </w:r>
      <w:r w:rsidRPr="00134E8B">
        <w:rPr>
          <w:rFonts w:ascii="Segoe UI" w:eastAsiaTheme="minorHAnsi" w:hAnsi="Segoe UI" w:cs="Segoe UI"/>
          <w:sz w:val="20"/>
          <w:szCs w:val="20"/>
          <w:lang w:val="en-GB"/>
        </w:rPr>
        <w:t xml:space="preserve">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w:t>
      </w:r>
      <w:r w:rsidRPr="000B7131">
        <w:rPr>
          <w:rFonts w:ascii="Segoe UI" w:eastAsiaTheme="minorHAnsi" w:hAnsi="Segoe UI" w:cs="Segoe UI"/>
          <w:bCs/>
          <w:color w:val="000000"/>
          <w:sz w:val="20"/>
          <w:szCs w:val="20"/>
          <w:lang w:val="en-GB"/>
        </w:rPr>
        <w:t>e world.</w:t>
      </w:r>
    </w:p>
    <w:sectPr w:rsidR="00CE2AEC" w:rsidRPr="000B7131" w:rsidSect="00AA795D">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AC1710" w14:textId="77777777" w:rsidR="00F27EE5" w:rsidRDefault="00F27EE5" w:rsidP="006053BC">
      <w:r>
        <w:separator/>
      </w:r>
    </w:p>
  </w:endnote>
  <w:endnote w:type="continuationSeparator" w:id="0">
    <w:p w14:paraId="05B7ECAC" w14:textId="77777777" w:rsidR="00F27EE5" w:rsidRDefault="00F27EE5"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5D7E91" w14:paraId="0DD00EDB" w14:textId="77777777" w:rsidTr="0018277D">
      <w:tc>
        <w:tcPr>
          <w:tcW w:w="4509" w:type="dxa"/>
        </w:tcPr>
        <w:p w14:paraId="1241742E" w14:textId="77777777" w:rsidR="005D7E91" w:rsidRPr="00C12B2F" w:rsidRDefault="005D7E91" w:rsidP="0018277D">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7412BC55" w14:textId="77777777" w:rsidR="005D7E91" w:rsidRDefault="005D7E91" w:rsidP="0018277D">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5D7E91" w14:paraId="1898F0A1" w14:textId="77777777" w:rsidTr="0018277D">
      <w:tc>
        <w:tcPr>
          <w:tcW w:w="4509" w:type="dxa"/>
        </w:tcPr>
        <w:p w14:paraId="01D69259" w14:textId="77777777" w:rsidR="005D7E91" w:rsidRPr="00C12B2F" w:rsidRDefault="005D7E91" w:rsidP="0018277D">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1FB908F2" w14:textId="77777777" w:rsidR="005D7E91" w:rsidRPr="00C12B2F" w:rsidRDefault="005D7E91" w:rsidP="0018277D">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5D7E91" w14:paraId="441CC3A0" w14:textId="77777777" w:rsidTr="0018277D">
      <w:tc>
        <w:tcPr>
          <w:tcW w:w="4509" w:type="dxa"/>
        </w:tcPr>
        <w:p w14:paraId="3E540A42" w14:textId="77777777" w:rsidR="005D7E91" w:rsidRPr="00C12B2F" w:rsidRDefault="005D7E91" w:rsidP="0018277D">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391A618A" w14:textId="77777777" w:rsidR="005D7E91" w:rsidRPr="00C12B2F" w:rsidRDefault="005D7E91"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5D7E91" w14:paraId="6E7CF8D0" w14:textId="77777777" w:rsidTr="0018277D">
      <w:tc>
        <w:tcPr>
          <w:tcW w:w="4509" w:type="dxa"/>
        </w:tcPr>
        <w:p w14:paraId="1E899876" w14:textId="77777777" w:rsidR="005D7E91" w:rsidRPr="004214A6" w:rsidRDefault="005D7E91" w:rsidP="0018277D">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347" w:type="dxa"/>
        </w:tcPr>
        <w:p w14:paraId="1FAA9759" w14:textId="77777777" w:rsidR="005D7E91" w:rsidRPr="00C12B2F" w:rsidRDefault="005D7E91"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5D7E91" w:rsidRPr="00EB411E" w14:paraId="4C96F1A7" w14:textId="77777777" w:rsidTr="0018277D">
      <w:tc>
        <w:tcPr>
          <w:tcW w:w="4509" w:type="dxa"/>
        </w:tcPr>
        <w:p w14:paraId="4B622857" w14:textId="77777777" w:rsidR="005D7E91" w:rsidRPr="00C12B2F" w:rsidRDefault="005D7E91" w:rsidP="0018277D">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347" w:type="dxa"/>
        </w:tcPr>
        <w:p w14:paraId="0FB27749" w14:textId="77777777" w:rsidR="005D7E91" w:rsidRPr="00D05321" w:rsidRDefault="005D7E91" w:rsidP="0018277D">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5D7E91" w14:paraId="28BDD112" w14:textId="77777777" w:rsidTr="0018277D">
      <w:tc>
        <w:tcPr>
          <w:tcW w:w="4509" w:type="dxa"/>
        </w:tcPr>
        <w:p w14:paraId="55C16E1B" w14:textId="77777777" w:rsidR="005D7E91" w:rsidRPr="00C12B2F" w:rsidRDefault="005D7E91" w:rsidP="0018277D">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78A9E4DC" w14:textId="77777777" w:rsidR="005D7E91" w:rsidRDefault="005D7E91" w:rsidP="0018277D">
          <w:pPr>
            <w:pStyle w:val="Footer"/>
            <w:tabs>
              <w:tab w:val="left" w:pos="3402"/>
              <w:tab w:val="left" w:pos="7371"/>
            </w:tabs>
            <w:rPr>
              <w:rFonts w:ascii="Segoe UI" w:hAnsi="Segoe UI" w:cs="Segoe UI"/>
              <w:b/>
              <w:color w:val="000000" w:themeColor="text1"/>
              <w:sz w:val="16"/>
              <w:szCs w:val="16"/>
            </w:rPr>
          </w:pPr>
        </w:p>
      </w:tc>
    </w:tr>
    <w:tr w:rsidR="005D7E91" w14:paraId="6FAE4F7F" w14:textId="77777777" w:rsidTr="0018277D">
      <w:tc>
        <w:tcPr>
          <w:tcW w:w="4509" w:type="dxa"/>
        </w:tcPr>
        <w:p w14:paraId="150A70D7" w14:textId="77777777" w:rsidR="005D7E91" w:rsidRPr="00C12B2F" w:rsidRDefault="005D7E91" w:rsidP="0018277D">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4C979EA7" w14:textId="77777777" w:rsidR="005D7E91" w:rsidRDefault="005D7E91" w:rsidP="0018277D">
          <w:pPr>
            <w:pStyle w:val="Footer"/>
            <w:tabs>
              <w:tab w:val="left" w:pos="3402"/>
              <w:tab w:val="left" w:pos="7371"/>
            </w:tabs>
            <w:rPr>
              <w:rFonts w:ascii="Segoe UI" w:hAnsi="Segoe UI" w:cs="Segoe UI"/>
              <w:b/>
              <w:color w:val="000000" w:themeColor="text1"/>
              <w:sz w:val="16"/>
              <w:szCs w:val="16"/>
            </w:rPr>
          </w:pPr>
        </w:p>
      </w:tc>
    </w:tr>
    <w:tr w:rsidR="005D7E91" w:rsidRPr="00EB411E" w14:paraId="6C9B8436" w14:textId="77777777" w:rsidTr="0018277D">
      <w:tc>
        <w:tcPr>
          <w:tcW w:w="4509" w:type="dxa"/>
        </w:tcPr>
        <w:p w14:paraId="0D2CAB62" w14:textId="77777777" w:rsidR="005D7E91" w:rsidRPr="00264F90" w:rsidRDefault="005D7E91" w:rsidP="0018277D">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05B785FA" w14:textId="77777777" w:rsidR="005D7E91" w:rsidRPr="00D05321" w:rsidRDefault="005D7E91" w:rsidP="0018277D">
          <w:pPr>
            <w:pStyle w:val="Footer"/>
            <w:tabs>
              <w:tab w:val="left" w:pos="3402"/>
              <w:tab w:val="left" w:pos="7371"/>
            </w:tabs>
            <w:rPr>
              <w:rFonts w:ascii="Segoe UI" w:hAnsi="Segoe UI" w:cs="Segoe UI"/>
              <w:b/>
              <w:color w:val="000000" w:themeColor="text1"/>
              <w:sz w:val="16"/>
              <w:szCs w:val="16"/>
              <w:lang w:val="de-DE"/>
            </w:rPr>
          </w:pPr>
        </w:p>
      </w:tc>
    </w:tr>
    <w:tr w:rsidR="005D7E91" w:rsidRPr="006751E9" w14:paraId="25AA2C16" w14:textId="77777777" w:rsidTr="0018277D">
      <w:tc>
        <w:tcPr>
          <w:tcW w:w="4509" w:type="dxa"/>
        </w:tcPr>
        <w:p w14:paraId="252BF4E5" w14:textId="77777777" w:rsidR="005D7E91" w:rsidRPr="006751E9" w:rsidRDefault="005D7E91" w:rsidP="0018277D">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225EB09D" w14:textId="77777777" w:rsidR="005D7E91" w:rsidRPr="006751E9" w:rsidRDefault="005D7E91" w:rsidP="0018277D">
          <w:pPr>
            <w:pStyle w:val="Footer"/>
            <w:tabs>
              <w:tab w:val="left" w:pos="3402"/>
              <w:tab w:val="left" w:pos="7371"/>
            </w:tabs>
            <w:rPr>
              <w:rFonts w:ascii="Segoe UI" w:hAnsi="Segoe UI" w:cs="Segoe UI"/>
              <w:b/>
              <w:color w:val="000000" w:themeColor="text1"/>
              <w:sz w:val="16"/>
              <w:szCs w:val="16"/>
            </w:rPr>
          </w:pPr>
        </w:p>
      </w:tc>
    </w:tr>
  </w:tbl>
  <w:p w14:paraId="5A0E3345" w14:textId="77777777" w:rsidR="005D7E91" w:rsidRDefault="005D7E9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9BF71C" w14:textId="77777777" w:rsidR="00F27EE5" w:rsidRDefault="00F27EE5" w:rsidP="006053BC">
      <w:r>
        <w:separator/>
      </w:r>
    </w:p>
  </w:footnote>
  <w:footnote w:type="continuationSeparator" w:id="0">
    <w:p w14:paraId="1CDC4F81" w14:textId="77777777" w:rsidR="00F27EE5" w:rsidRDefault="00F27EE5"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5D7E91" w:rsidRPr="001962FD" w:rsidRDefault="005D7E91"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5D7E91" w:rsidRPr="001962FD" w:rsidRDefault="005D7E91"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35FCD27D" w:rsidR="005D7E91" w:rsidRDefault="005D7E91"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w:t>
    </w:r>
    <w:r w:rsidR="00F34A28">
      <w:rPr>
        <w:rFonts w:ascii="Segoe UI" w:hAnsi="Segoe UI" w:cs="Segoe UI"/>
        <w:color w:val="000000" w:themeColor="text1"/>
      </w:rPr>
      <w:t>January 19</w:t>
    </w:r>
    <w:r>
      <w:rPr>
        <w:rFonts w:ascii="Segoe UI" w:hAnsi="Segoe UI" w:cs="Segoe UI"/>
        <w:color w:val="000000" w:themeColor="text1"/>
      </w:rPr>
      <w:t>, 201</w:t>
    </w:r>
    <w:r w:rsidR="00F34A28">
      <w:rPr>
        <w:rFonts w:ascii="Segoe UI" w:hAnsi="Segoe UI" w:cs="Segoe UI"/>
        <w:color w:val="000000" w:themeColor="text1"/>
      </w:rPr>
      <w:t>7</w:t>
    </w:r>
  </w:p>
  <w:p w14:paraId="7388CB95" w14:textId="77777777" w:rsidR="005D7E91" w:rsidRDefault="005D7E91" w:rsidP="005816F5">
    <w:pPr>
      <w:pStyle w:val="Header"/>
      <w:rPr>
        <w:rFonts w:ascii="Segoe UI" w:hAnsi="Segoe UI" w:cs="Segoe UI"/>
        <w:color w:val="000000" w:themeColor="text1"/>
      </w:rPr>
    </w:pPr>
  </w:p>
  <w:p w14:paraId="449DD435" w14:textId="5AFD8424" w:rsidR="005D7E91" w:rsidRDefault="005D7E91"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4">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7">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9">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3">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4">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432931D2"/>
    <w:multiLevelType w:val="multilevel"/>
    <w:tmpl w:val="2128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7">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8">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9">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0">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1">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2">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BF5A4B"/>
    <w:multiLevelType w:val="hybridMultilevel"/>
    <w:tmpl w:val="6B228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34036EF"/>
    <w:multiLevelType w:val="hybridMultilevel"/>
    <w:tmpl w:val="632E6DAC"/>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24"/>
  </w:num>
  <w:num w:numId="5">
    <w:abstractNumId w:val="19"/>
  </w:num>
  <w:num w:numId="6">
    <w:abstractNumId w:val="0"/>
  </w:num>
  <w:num w:numId="7">
    <w:abstractNumId w:val="18"/>
  </w:num>
  <w:num w:numId="8">
    <w:abstractNumId w:val="17"/>
  </w:num>
  <w:num w:numId="9">
    <w:abstractNumId w:val="21"/>
  </w:num>
  <w:num w:numId="10">
    <w:abstractNumId w:val="10"/>
  </w:num>
  <w:num w:numId="11">
    <w:abstractNumId w:val="9"/>
  </w:num>
  <w:num w:numId="12">
    <w:abstractNumId w:val="6"/>
  </w:num>
  <w:num w:numId="13">
    <w:abstractNumId w:val="13"/>
  </w:num>
  <w:num w:numId="14">
    <w:abstractNumId w:val="8"/>
  </w:num>
  <w:num w:numId="15">
    <w:abstractNumId w:val="20"/>
  </w:num>
  <w:num w:numId="16">
    <w:abstractNumId w:val="7"/>
  </w:num>
  <w:num w:numId="17">
    <w:abstractNumId w:val="12"/>
  </w:num>
  <w:num w:numId="18">
    <w:abstractNumId w:val="3"/>
  </w:num>
  <w:num w:numId="19">
    <w:abstractNumId w:val="16"/>
  </w:num>
  <w:num w:numId="20">
    <w:abstractNumId w:val="4"/>
  </w:num>
  <w:num w:numId="21">
    <w:abstractNumId w:val="1"/>
  </w:num>
  <w:num w:numId="22">
    <w:abstractNumId w:val="14"/>
  </w:num>
  <w:num w:numId="23">
    <w:abstractNumId w:val="2"/>
  </w:num>
  <w:num w:numId="24">
    <w:abstractNumId w:val="11"/>
  </w:num>
  <w:num w:numId="25">
    <w:abstractNumId w:val="15"/>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CE"/>
    <w:rsid w:val="000730DF"/>
    <w:rsid w:val="000A4373"/>
    <w:rsid w:val="000A5A51"/>
    <w:rsid w:val="000B7131"/>
    <w:rsid w:val="000B74C3"/>
    <w:rsid w:val="00103F09"/>
    <w:rsid w:val="001216C0"/>
    <w:rsid w:val="00134E8B"/>
    <w:rsid w:val="00172352"/>
    <w:rsid w:val="0018277D"/>
    <w:rsid w:val="00184411"/>
    <w:rsid w:val="00186DDD"/>
    <w:rsid w:val="001B1808"/>
    <w:rsid w:val="001D4EE3"/>
    <w:rsid w:val="002241A2"/>
    <w:rsid w:val="002376F3"/>
    <w:rsid w:val="00241CA1"/>
    <w:rsid w:val="00264E59"/>
    <w:rsid w:val="002C01C9"/>
    <w:rsid w:val="00300893"/>
    <w:rsid w:val="00326988"/>
    <w:rsid w:val="00332B48"/>
    <w:rsid w:val="003547B8"/>
    <w:rsid w:val="003549CD"/>
    <w:rsid w:val="003B0DF2"/>
    <w:rsid w:val="003C766F"/>
    <w:rsid w:val="003D117E"/>
    <w:rsid w:val="003D2462"/>
    <w:rsid w:val="003D6BA1"/>
    <w:rsid w:val="00412D3E"/>
    <w:rsid w:val="00437D09"/>
    <w:rsid w:val="004522C6"/>
    <w:rsid w:val="00477BF4"/>
    <w:rsid w:val="00481456"/>
    <w:rsid w:val="00497975"/>
    <w:rsid w:val="00503FE0"/>
    <w:rsid w:val="0052533F"/>
    <w:rsid w:val="00531B54"/>
    <w:rsid w:val="005816F5"/>
    <w:rsid w:val="00587FE0"/>
    <w:rsid w:val="00591722"/>
    <w:rsid w:val="005D7E91"/>
    <w:rsid w:val="005F2DB4"/>
    <w:rsid w:val="006053BC"/>
    <w:rsid w:val="00620E51"/>
    <w:rsid w:val="00644578"/>
    <w:rsid w:val="006469BC"/>
    <w:rsid w:val="00653C47"/>
    <w:rsid w:val="006644B2"/>
    <w:rsid w:val="00666EAB"/>
    <w:rsid w:val="00672DC6"/>
    <w:rsid w:val="00673230"/>
    <w:rsid w:val="00691BA6"/>
    <w:rsid w:val="0069615A"/>
    <w:rsid w:val="006D1A61"/>
    <w:rsid w:val="006D5ADE"/>
    <w:rsid w:val="006F5494"/>
    <w:rsid w:val="007141F0"/>
    <w:rsid w:val="00734277"/>
    <w:rsid w:val="007901A2"/>
    <w:rsid w:val="0079067A"/>
    <w:rsid w:val="007B5B01"/>
    <w:rsid w:val="007C5632"/>
    <w:rsid w:val="007C599D"/>
    <w:rsid w:val="007F1F0F"/>
    <w:rsid w:val="00812418"/>
    <w:rsid w:val="00840494"/>
    <w:rsid w:val="0084096F"/>
    <w:rsid w:val="00866273"/>
    <w:rsid w:val="00887C81"/>
    <w:rsid w:val="00896CE2"/>
    <w:rsid w:val="008A1E9F"/>
    <w:rsid w:val="008A3D43"/>
    <w:rsid w:val="008A5324"/>
    <w:rsid w:val="008A60E8"/>
    <w:rsid w:val="008B0153"/>
    <w:rsid w:val="008E44C3"/>
    <w:rsid w:val="008F078C"/>
    <w:rsid w:val="008F3B51"/>
    <w:rsid w:val="00927A17"/>
    <w:rsid w:val="009750E6"/>
    <w:rsid w:val="009A1869"/>
    <w:rsid w:val="009B566F"/>
    <w:rsid w:val="009F5DC8"/>
    <w:rsid w:val="00A9619C"/>
    <w:rsid w:val="00AA0BEF"/>
    <w:rsid w:val="00AA795D"/>
    <w:rsid w:val="00AC74A3"/>
    <w:rsid w:val="00AF20B8"/>
    <w:rsid w:val="00B42583"/>
    <w:rsid w:val="00B621FA"/>
    <w:rsid w:val="00B7386D"/>
    <w:rsid w:val="00C26426"/>
    <w:rsid w:val="00C46521"/>
    <w:rsid w:val="00C51A62"/>
    <w:rsid w:val="00CC290E"/>
    <w:rsid w:val="00CC5FEF"/>
    <w:rsid w:val="00CC7D0D"/>
    <w:rsid w:val="00CE2AEC"/>
    <w:rsid w:val="00D55099"/>
    <w:rsid w:val="00D85F2B"/>
    <w:rsid w:val="00D97D53"/>
    <w:rsid w:val="00DE3FF4"/>
    <w:rsid w:val="00DE7E74"/>
    <w:rsid w:val="00E13861"/>
    <w:rsid w:val="00E20702"/>
    <w:rsid w:val="00E53A5C"/>
    <w:rsid w:val="00E774CF"/>
    <w:rsid w:val="00E80298"/>
    <w:rsid w:val="00EB17B9"/>
    <w:rsid w:val="00EB411E"/>
    <w:rsid w:val="00EB7677"/>
    <w:rsid w:val="00EC18F0"/>
    <w:rsid w:val="00F0003F"/>
    <w:rsid w:val="00F060BF"/>
    <w:rsid w:val="00F11A57"/>
    <w:rsid w:val="00F253BF"/>
    <w:rsid w:val="00F27EE5"/>
    <w:rsid w:val="00F34A28"/>
    <w:rsid w:val="00F62DD5"/>
    <w:rsid w:val="00F64F0B"/>
    <w:rsid w:val="00F861D1"/>
    <w:rsid w:val="00F87EDB"/>
    <w:rsid w:val="00F97107"/>
    <w:rsid w:val="00FB0AB0"/>
    <w:rsid w:val="00FB3ABD"/>
    <w:rsid w:val="00FC3844"/>
    <w:rsid w:val="00FD26BA"/>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77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unhideWhenUsed/>
    <w:qFormat/>
    <w:rsid w:val="0018277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 w:type="character" w:customStyle="1" w:styleId="Heading1Char">
    <w:name w:val="Heading 1 Char"/>
    <w:basedOn w:val="DefaultParagraphFont"/>
    <w:link w:val="Heading1"/>
    <w:uiPriority w:val="9"/>
    <w:rsid w:val="0018277D"/>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semiHidden/>
    <w:unhideWhenUsed/>
    <w:rsid w:val="0018277D"/>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rsid w:val="0018277D"/>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27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80304">
      <w:bodyDiv w:val="1"/>
      <w:marLeft w:val="0"/>
      <w:marRight w:val="0"/>
      <w:marTop w:val="0"/>
      <w:marBottom w:val="0"/>
      <w:divBdr>
        <w:top w:val="none" w:sz="0" w:space="0" w:color="auto"/>
        <w:left w:val="none" w:sz="0" w:space="0" w:color="auto"/>
        <w:bottom w:val="none" w:sz="0" w:space="0" w:color="auto"/>
        <w:right w:val="none" w:sz="0" w:space="0" w:color="auto"/>
      </w:divBdr>
    </w:div>
    <w:div w:id="176308699">
      <w:bodyDiv w:val="1"/>
      <w:marLeft w:val="0"/>
      <w:marRight w:val="0"/>
      <w:marTop w:val="0"/>
      <w:marBottom w:val="0"/>
      <w:divBdr>
        <w:top w:val="none" w:sz="0" w:space="0" w:color="auto"/>
        <w:left w:val="none" w:sz="0" w:space="0" w:color="auto"/>
        <w:bottom w:val="none" w:sz="0" w:space="0" w:color="auto"/>
        <w:right w:val="none" w:sz="0" w:space="0" w:color="auto"/>
      </w:divBdr>
    </w:div>
    <w:div w:id="200552074">
      <w:bodyDiv w:val="1"/>
      <w:marLeft w:val="0"/>
      <w:marRight w:val="0"/>
      <w:marTop w:val="0"/>
      <w:marBottom w:val="0"/>
      <w:divBdr>
        <w:top w:val="none" w:sz="0" w:space="0" w:color="auto"/>
        <w:left w:val="none" w:sz="0" w:space="0" w:color="auto"/>
        <w:bottom w:val="none" w:sz="0" w:space="0" w:color="auto"/>
        <w:right w:val="none" w:sz="0" w:space="0" w:color="auto"/>
      </w:divBdr>
    </w:div>
    <w:div w:id="247275822">
      <w:bodyDiv w:val="1"/>
      <w:marLeft w:val="0"/>
      <w:marRight w:val="0"/>
      <w:marTop w:val="0"/>
      <w:marBottom w:val="0"/>
      <w:divBdr>
        <w:top w:val="none" w:sz="0" w:space="0" w:color="auto"/>
        <w:left w:val="none" w:sz="0" w:space="0" w:color="auto"/>
        <w:bottom w:val="none" w:sz="0" w:space="0" w:color="auto"/>
        <w:right w:val="none" w:sz="0" w:space="0" w:color="auto"/>
      </w:divBdr>
    </w:div>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344476283">
      <w:bodyDiv w:val="1"/>
      <w:marLeft w:val="0"/>
      <w:marRight w:val="0"/>
      <w:marTop w:val="0"/>
      <w:marBottom w:val="0"/>
      <w:divBdr>
        <w:top w:val="none" w:sz="0" w:space="0" w:color="auto"/>
        <w:left w:val="none" w:sz="0" w:space="0" w:color="auto"/>
        <w:bottom w:val="none" w:sz="0" w:space="0" w:color="auto"/>
        <w:right w:val="none" w:sz="0" w:space="0" w:color="auto"/>
      </w:divBdr>
    </w:div>
    <w:div w:id="452283683">
      <w:bodyDiv w:val="1"/>
      <w:marLeft w:val="0"/>
      <w:marRight w:val="0"/>
      <w:marTop w:val="0"/>
      <w:marBottom w:val="0"/>
      <w:divBdr>
        <w:top w:val="none" w:sz="0" w:space="0" w:color="auto"/>
        <w:left w:val="none" w:sz="0" w:space="0" w:color="auto"/>
        <w:bottom w:val="none" w:sz="0" w:space="0" w:color="auto"/>
        <w:right w:val="none" w:sz="0" w:space="0" w:color="auto"/>
      </w:divBdr>
    </w:div>
    <w:div w:id="491213454">
      <w:bodyDiv w:val="1"/>
      <w:marLeft w:val="0"/>
      <w:marRight w:val="0"/>
      <w:marTop w:val="0"/>
      <w:marBottom w:val="0"/>
      <w:divBdr>
        <w:top w:val="none" w:sz="0" w:space="0" w:color="auto"/>
        <w:left w:val="none" w:sz="0" w:space="0" w:color="auto"/>
        <w:bottom w:val="none" w:sz="0" w:space="0" w:color="auto"/>
        <w:right w:val="none" w:sz="0" w:space="0" w:color="auto"/>
      </w:divBdr>
    </w:div>
    <w:div w:id="534541763">
      <w:bodyDiv w:val="1"/>
      <w:marLeft w:val="0"/>
      <w:marRight w:val="0"/>
      <w:marTop w:val="0"/>
      <w:marBottom w:val="0"/>
      <w:divBdr>
        <w:top w:val="none" w:sz="0" w:space="0" w:color="auto"/>
        <w:left w:val="none" w:sz="0" w:space="0" w:color="auto"/>
        <w:bottom w:val="none" w:sz="0" w:space="0" w:color="auto"/>
        <w:right w:val="none" w:sz="0" w:space="0" w:color="auto"/>
      </w:divBdr>
    </w:div>
    <w:div w:id="536703043">
      <w:bodyDiv w:val="1"/>
      <w:marLeft w:val="0"/>
      <w:marRight w:val="0"/>
      <w:marTop w:val="0"/>
      <w:marBottom w:val="0"/>
      <w:divBdr>
        <w:top w:val="none" w:sz="0" w:space="0" w:color="auto"/>
        <w:left w:val="none" w:sz="0" w:space="0" w:color="auto"/>
        <w:bottom w:val="none" w:sz="0" w:space="0" w:color="auto"/>
        <w:right w:val="none" w:sz="0" w:space="0" w:color="auto"/>
      </w:divBdr>
    </w:div>
    <w:div w:id="543296565">
      <w:bodyDiv w:val="1"/>
      <w:marLeft w:val="0"/>
      <w:marRight w:val="0"/>
      <w:marTop w:val="0"/>
      <w:marBottom w:val="0"/>
      <w:divBdr>
        <w:top w:val="none" w:sz="0" w:space="0" w:color="auto"/>
        <w:left w:val="none" w:sz="0" w:space="0" w:color="auto"/>
        <w:bottom w:val="none" w:sz="0" w:space="0" w:color="auto"/>
        <w:right w:val="none" w:sz="0" w:space="0" w:color="auto"/>
      </w:divBdr>
    </w:div>
    <w:div w:id="628975266">
      <w:bodyDiv w:val="1"/>
      <w:marLeft w:val="0"/>
      <w:marRight w:val="0"/>
      <w:marTop w:val="0"/>
      <w:marBottom w:val="0"/>
      <w:divBdr>
        <w:top w:val="none" w:sz="0" w:space="0" w:color="auto"/>
        <w:left w:val="none" w:sz="0" w:space="0" w:color="auto"/>
        <w:bottom w:val="none" w:sz="0" w:space="0" w:color="auto"/>
        <w:right w:val="none" w:sz="0" w:space="0" w:color="auto"/>
      </w:divBdr>
    </w:div>
    <w:div w:id="738215498">
      <w:bodyDiv w:val="1"/>
      <w:marLeft w:val="0"/>
      <w:marRight w:val="0"/>
      <w:marTop w:val="0"/>
      <w:marBottom w:val="0"/>
      <w:divBdr>
        <w:top w:val="none" w:sz="0" w:space="0" w:color="auto"/>
        <w:left w:val="none" w:sz="0" w:space="0" w:color="auto"/>
        <w:bottom w:val="none" w:sz="0" w:space="0" w:color="auto"/>
        <w:right w:val="none" w:sz="0" w:space="0" w:color="auto"/>
      </w:divBdr>
    </w:div>
    <w:div w:id="992877015">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041394753">
      <w:bodyDiv w:val="1"/>
      <w:marLeft w:val="0"/>
      <w:marRight w:val="0"/>
      <w:marTop w:val="0"/>
      <w:marBottom w:val="0"/>
      <w:divBdr>
        <w:top w:val="none" w:sz="0" w:space="0" w:color="auto"/>
        <w:left w:val="none" w:sz="0" w:space="0" w:color="auto"/>
        <w:bottom w:val="none" w:sz="0" w:space="0" w:color="auto"/>
        <w:right w:val="none" w:sz="0" w:space="0" w:color="auto"/>
      </w:divBdr>
    </w:div>
    <w:div w:id="1076629299">
      <w:bodyDiv w:val="1"/>
      <w:marLeft w:val="0"/>
      <w:marRight w:val="0"/>
      <w:marTop w:val="0"/>
      <w:marBottom w:val="0"/>
      <w:divBdr>
        <w:top w:val="none" w:sz="0" w:space="0" w:color="auto"/>
        <w:left w:val="none" w:sz="0" w:space="0" w:color="auto"/>
        <w:bottom w:val="none" w:sz="0" w:space="0" w:color="auto"/>
        <w:right w:val="none" w:sz="0" w:space="0" w:color="auto"/>
      </w:divBdr>
    </w:div>
    <w:div w:id="1207108093">
      <w:bodyDiv w:val="1"/>
      <w:marLeft w:val="0"/>
      <w:marRight w:val="0"/>
      <w:marTop w:val="0"/>
      <w:marBottom w:val="0"/>
      <w:divBdr>
        <w:top w:val="none" w:sz="0" w:space="0" w:color="auto"/>
        <w:left w:val="none" w:sz="0" w:space="0" w:color="auto"/>
        <w:bottom w:val="none" w:sz="0" w:space="0" w:color="auto"/>
        <w:right w:val="none" w:sz="0" w:space="0" w:color="auto"/>
      </w:divBdr>
    </w:div>
    <w:div w:id="1417943006">
      <w:bodyDiv w:val="1"/>
      <w:marLeft w:val="0"/>
      <w:marRight w:val="0"/>
      <w:marTop w:val="0"/>
      <w:marBottom w:val="0"/>
      <w:divBdr>
        <w:top w:val="none" w:sz="0" w:space="0" w:color="auto"/>
        <w:left w:val="none" w:sz="0" w:space="0" w:color="auto"/>
        <w:bottom w:val="none" w:sz="0" w:space="0" w:color="auto"/>
        <w:right w:val="none" w:sz="0" w:space="0" w:color="auto"/>
      </w:divBdr>
    </w:div>
    <w:div w:id="1471365683">
      <w:bodyDiv w:val="1"/>
      <w:marLeft w:val="0"/>
      <w:marRight w:val="0"/>
      <w:marTop w:val="0"/>
      <w:marBottom w:val="0"/>
      <w:divBdr>
        <w:top w:val="none" w:sz="0" w:space="0" w:color="auto"/>
        <w:left w:val="none" w:sz="0" w:space="0" w:color="auto"/>
        <w:bottom w:val="none" w:sz="0" w:space="0" w:color="auto"/>
        <w:right w:val="none" w:sz="0" w:space="0" w:color="auto"/>
      </w:divBdr>
    </w:div>
    <w:div w:id="1561742698">
      <w:bodyDiv w:val="1"/>
      <w:marLeft w:val="0"/>
      <w:marRight w:val="0"/>
      <w:marTop w:val="0"/>
      <w:marBottom w:val="0"/>
      <w:divBdr>
        <w:top w:val="none" w:sz="0" w:space="0" w:color="auto"/>
        <w:left w:val="none" w:sz="0" w:space="0" w:color="auto"/>
        <w:bottom w:val="none" w:sz="0" w:space="0" w:color="auto"/>
        <w:right w:val="none" w:sz="0" w:space="0" w:color="auto"/>
      </w:divBdr>
    </w:div>
    <w:div w:id="1622493499">
      <w:bodyDiv w:val="1"/>
      <w:marLeft w:val="0"/>
      <w:marRight w:val="0"/>
      <w:marTop w:val="0"/>
      <w:marBottom w:val="0"/>
      <w:divBdr>
        <w:top w:val="none" w:sz="0" w:space="0" w:color="auto"/>
        <w:left w:val="none" w:sz="0" w:space="0" w:color="auto"/>
        <w:bottom w:val="none" w:sz="0" w:space="0" w:color="auto"/>
        <w:right w:val="none" w:sz="0" w:space="0" w:color="auto"/>
      </w:divBdr>
    </w:div>
    <w:div w:id="1653872827">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780100043">
      <w:bodyDiv w:val="1"/>
      <w:marLeft w:val="0"/>
      <w:marRight w:val="0"/>
      <w:marTop w:val="0"/>
      <w:marBottom w:val="0"/>
      <w:divBdr>
        <w:top w:val="none" w:sz="0" w:space="0" w:color="auto"/>
        <w:left w:val="none" w:sz="0" w:space="0" w:color="auto"/>
        <w:bottom w:val="none" w:sz="0" w:space="0" w:color="auto"/>
        <w:right w:val="none" w:sz="0" w:space="0" w:color="auto"/>
      </w:divBdr>
    </w:div>
    <w:div w:id="1829710949">
      <w:bodyDiv w:val="1"/>
      <w:marLeft w:val="0"/>
      <w:marRight w:val="0"/>
      <w:marTop w:val="0"/>
      <w:marBottom w:val="0"/>
      <w:divBdr>
        <w:top w:val="none" w:sz="0" w:space="0" w:color="auto"/>
        <w:left w:val="none" w:sz="0" w:space="0" w:color="auto"/>
        <w:bottom w:val="none" w:sz="0" w:space="0" w:color="auto"/>
        <w:right w:val="none" w:sz="0" w:space="0" w:color="auto"/>
      </w:divBdr>
    </w:div>
    <w:div w:id="1873346794">
      <w:bodyDiv w:val="1"/>
      <w:marLeft w:val="0"/>
      <w:marRight w:val="0"/>
      <w:marTop w:val="0"/>
      <w:marBottom w:val="0"/>
      <w:divBdr>
        <w:top w:val="none" w:sz="0" w:space="0" w:color="auto"/>
        <w:left w:val="none" w:sz="0" w:space="0" w:color="auto"/>
        <w:bottom w:val="none" w:sz="0" w:space="0" w:color="auto"/>
        <w:right w:val="none" w:sz="0" w:space="0" w:color="auto"/>
      </w:divBdr>
    </w:div>
    <w:div w:id="1893804377">
      <w:bodyDiv w:val="1"/>
      <w:marLeft w:val="0"/>
      <w:marRight w:val="0"/>
      <w:marTop w:val="0"/>
      <w:marBottom w:val="0"/>
      <w:divBdr>
        <w:top w:val="none" w:sz="0" w:space="0" w:color="auto"/>
        <w:left w:val="none" w:sz="0" w:space="0" w:color="auto"/>
        <w:bottom w:val="none" w:sz="0" w:space="0" w:color="auto"/>
        <w:right w:val="none" w:sz="0" w:space="0" w:color="auto"/>
      </w:divBdr>
    </w:div>
    <w:div w:id="1934439194">
      <w:bodyDiv w:val="1"/>
      <w:marLeft w:val="0"/>
      <w:marRight w:val="0"/>
      <w:marTop w:val="0"/>
      <w:marBottom w:val="0"/>
      <w:divBdr>
        <w:top w:val="none" w:sz="0" w:space="0" w:color="auto"/>
        <w:left w:val="none" w:sz="0" w:space="0" w:color="auto"/>
        <w:bottom w:val="none" w:sz="0" w:space="0" w:color="auto"/>
        <w:right w:val="none" w:sz="0" w:space="0" w:color="auto"/>
      </w:divBdr>
    </w:div>
    <w:div w:id="19917098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AABFF-4B79-5F46-99F4-B7FFBCF82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500</Words>
  <Characters>2851</Characters>
  <Application>Microsoft Macintosh Word</Application>
  <DocSecurity>0</DocSecurity>
  <Lines>23</Lines>
  <Paragraphs>6</Paragraphs>
  <ScaleCrop>false</ScaleCrop>
  <Company/>
  <LinksUpToDate>false</LinksUpToDate>
  <CharactersWithSpaces>3345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2017-02-27T14:48:00Z</dcterms:created>
  <dcterms:modified xsi:type="dcterms:W3CDTF">2017-02-27T14:48:00Z</dcterms:modified>
</cp:coreProperties>
</file>