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388DE" w14:textId="0E0CB492" w:rsidR="00684F96" w:rsidRPr="00C2001E" w:rsidRDefault="00E74028" w:rsidP="00C2001E">
      <w:pPr>
        <w:spacing w:after="200" w:line="360" w:lineRule="auto"/>
        <w:ind w:right="453"/>
        <w:jc w:val="both"/>
        <w:rPr>
          <w:rFonts w:ascii="Segoe UI" w:eastAsiaTheme="minorHAnsi" w:hAnsi="Segoe UI" w:cs="Segoe UI"/>
          <w:b/>
          <w:sz w:val="20"/>
          <w:szCs w:val="20"/>
          <w:lang w:val="en-GB"/>
        </w:rPr>
      </w:pPr>
      <w:bookmarkStart w:id="0" w:name="_GoBack"/>
      <w:bookmarkEnd w:id="0"/>
      <w:r>
        <w:rPr>
          <w:rFonts w:ascii="Segoe UI" w:eastAsiaTheme="minorHAnsi" w:hAnsi="Segoe UI" w:cs="Segoe UI"/>
          <w:b/>
          <w:sz w:val="26"/>
          <w:szCs w:val="26"/>
          <w:lang w:val="en-GB"/>
        </w:rPr>
        <w:t>DEHN</w:t>
      </w:r>
      <w:r w:rsidR="001E4F83">
        <w:rPr>
          <w:rFonts w:ascii="Segoe UI" w:eastAsiaTheme="minorHAnsi" w:hAnsi="Segoe UI" w:cs="Segoe UI"/>
          <w:b/>
          <w:sz w:val="26"/>
          <w:szCs w:val="26"/>
          <w:lang w:val="en-GB"/>
        </w:rPr>
        <w:t xml:space="preserve"> Africa</w:t>
      </w:r>
      <w:r w:rsidR="00A01AAE">
        <w:rPr>
          <w:rFonts w:ascii="Segoe UI" w:eastAsiaTheme="minorHAnsi" w:hAnsi="Segoe UI" w:cs="Segoe UI"/>
          <w:b/>
          <w:sz w:val="26"/>
          <w:szCs w:val="26"/>
          <w:lang w:val="en-GB"/>
        </w:rPr>
        <w:t xml:space="preserve"> </w:t>
      </w:r>
      <w:r w:rsidR="00357C8A" w:rsidRPr="00357C8A">
        <w:rPr>
          <w:rFonts w:ascii="Segoe UI" w:eastAsiaTheme="minorHAnsi" w:hAnsi="Segoe UI" w:cs="Segoe UI"/>
          <w:b/>
          <w:sz w:val="26"/>
          <w:szCs w:val="26"/>
          <w:lang w:val="en-GB"/>
        </w:rPr>
        <w:t>shields</w:t>
      </w:r>
      <w:r w:rsidR="004F407F">
        <w:rPr>
          <w:rFonts w:ascii="Segoe UI" w:eastAsiaTheme="minorHAnsi" w:hAnsi="Segoe UI" w:cs="Segoe UI"/>
          <w:b/>
          <w:sz w:val="26"/>
          <w:szCs w:val="26"/>
          <w:lang w:val="en-GB"/>
        </w:rPr>
        <w:t xml:space="preserve"> wind t</w:t>
      </w:r>
      <w:r w:rsidR="00040E0D">
        <w:rPr>
          <w:rFonts w:ascii="Segoe UI" w:eastAsiaTheme="minorHAnsi" w:hAnsi="Segoe UI" w:cs="Segoe UI"/>
          <w:b/>
          <w:sz w:val="26"/>
          <w:szCs w:val="26"/>
          <w:lang w:val="en-GB"/>
        </w:rPr>
        <w:t>urbines from lightning</w:t>
      </w:r>
      <w:r w:rsidR="00357C8A">
        <w:rPr>
          <w:rFonts w:ascii="Segoe UI" w:eastAsiaTheme="minorHAnsi" w:hAnsi="Segoe UI" w:cs="Segoe UI"/>
          <w:b/>
          <w:sz w:val="26"/>
          <w:szCs w:val="26"/>
          <w:lang w:val="en-GB"/>
        </w:rPr>
        <w:t xml:space="preserve"> and</w:t>
      </w:r>
      <w:r w:rsidR="00EB3DBE">
        <w:rPr>
          <w:rFonts w:ascii="Segoe UI" w:eastAsiaTheme="minorHAnsi" w:hAnsi="Segoe UI" w:cs="Segoe UI"/>
          <w:b/>
          <w:sz w:val="26"/>
          <w:szCs w:val="26"/>
          <w:lang w:val="en-GB"/>
        </w:rPr>
        <w:t xml:space="preserve"> surges</w:t>
      </w:r>
    </w:p>
    <w:p w14:paraId="2AEB3822" w14:textId="6F16B144" w:rsidR="007B2C9C" w:rsidRDefault="00EB1DB5" w:rsidP="001A264E">
      <w:pPr>
        <w:spacing w:after="200" w:line="360" w:lineRule="auto"/>
        <w:ind w:right="453"/>
        <w:jc w:val="both"/>
        <w:rPr>
          <w:rFonts w:ascii="Segoe UI" w:eastAsiaTheme="minorHAnsi" w:hAnsi="Segoe UI" w:cs="Segoe UI"/>
          <w:b/>
          <w:sz w:val="20"/>
          <w:szCs w:val="20"/>
          <w:lang w:val="en-GB"/>
        </w:rPr>
      </w:pPr>
      <w:r>
        <w:rPr>
          <w:rFonts w:ascii="Segoe UI" w:eastAsiaTheme="minorHAnsi" w:hAnsi="Segoe UI" w:cs="Segoe UI"/>
          <w:b/>
          <w:sz w:val="20"/>
          <w:szCs w:val="20"/>
          <w:lang w:val="en-GB"/>
        </w:rPr>
        <w:t xml:space="preserve">The general public’s </w:t>
      </w:r>
      <w:r w:rsidR="00095B09">
        <w:rPr>
          <w:rFonts w:ascii="Segoe UI" w:eastAsiaTheme="minorHAnsi" w:hAnsi="Segoe UI" w:cs="Segoe UI"/>
          <w:b/>
          <w:sz w:val="20"/>
          <w:szCs w:val="20"/>
          <w:lang w:val="en-GB"/>
        </w:rPr>
        <w:t>c</w:t>
      </w:r>
      <w:r w:rsidR="00984F11">
        <w:rPr>
          <w:rFonts w:ascii="Segoe UI" w:eastAsiaTheme="minorHAnsi" w:hAnsi="Segoe UI" w:cs="Segoe UI"/>
          <w:b/>
          <w:sz w:val="20"/>
          <w:szCs w:val="20"/>
          <w:lang w:val="en-GB"/>
        </w:rPr>
        <w:t>onsumption of alt</w:t>
      </w:r>
      <w:r w:rsidR="007B2C9C">
        <w:rPr>
          <w:rFonts w:ascii="Segoe UI" w:eastAsiaTheme="minorHAnsi" w:hAnsi="Segoe UI" w:cs="Segoe UI"/>
          <w:b/>
          <w:sz w:val="20"/>
          <w:szCs w:val="20"/>
          <w:lang w:val="en-GB"/>
        </w:rPr>
        <w:t xml:space="preserve">ernative fuels is growing including </w:t>
      </w:r>
      <w:hyperlink r:id="rId8" w:tgtFrame="_blank" w:history="1">
        <w:r w:rsidR="00684F96" w:rsidRPr="001A264E">
          <w:rPr>
            <w:rFonts w:ascii="Segoe UI" w:eastAsiaTheme="minorHAnsi" w:hAnsi="Segoe UI" w:cs="Segoe UI"/>
            <w:b/>
            <w:sz w:val="20"/>
            <w:szCs w:val="20"/>
            <w:lang w:val="en-GB"/>
          </w:rPr>
          <w:t>wind energy</w:t>
        </w:r>
      </w:hyperlink>
      <w:r w:rsidR="00684F96" w:rsidRPr="000D764B">
        <w:rPr>
          <w:rFonts w:ascii="Segoe UI" w:eastAsiaTheme="minorHAnsi" w:hAnsi="Segoe UI" w:cs="Segoe UI"/>
          <w:b/>
          <w:sz w:val="20"/>
          <w:szCs w:val="20"/>
          <w:lang w:val="en-GB"/>
        </w:rPr>
        <w:t>, which</w:t>
      </w:r>
      <w:r w:rsidR="00684F96" w:rsidRPr="001A264E">
        <w:rPr>
          <w:rFonts w:ascii="Segoe UI" w:eastAsiaTheme="minorHAnsi" w:hAnsi="Segoe UI" w:cs="Segoe UI"/>
          <w:b/>
          <w:sz w:val="20"/>
          <w:szCs w:val="20"/>
          <w:lang w:val="en-GB"/>
        </w:rPr>
        <w:t xml:space="preserve"> has been used since 2000 BC</w:t>
      </w:r>
      <w:r w:rsidR="000D764B" w:rsidRPr="000D764B">
        <w:rPr>
          <w:rFonts w:ascii="Segoe UI" w:eastAsiaTheme="minorHAnsi" w:hAnsi="Segoe UI" w:cs="Segoe UI"/>
          <w:b/>
          <w:sz w:val="20"/>
          <w:szCs w:val="20"/>
          <w:lang w:val="en-GB"/>
        </w:rPr>
        <w:t xml:space="preserve"> and</w:t>
      </w:r>
      <w:r w:rsidR="00684F96" w:rsidRPr="001A264E">
        <w:rPr>
          <w:rFonts w:ascii="Segoe UI" w:eastAsiaTheme="minorHAnsi" w:hAnsi="Segoe UI" w:cs="Segoe UI"/>
          <w:b/>
          <w:sz w:val="20"/>
          <w:szCs w:val="20"/>
          <w:lang w:val="en-GB"/>
        </w:rPr>
        <w:t xml:space="preserve"> is </w:t>
      </w:r>
      <w:r w:rsidR="000D764B" w:rsidRPr="000D764B">
        <w:rPr>
          <w:rFonts w:ascii="Segoe UI" w:eastAsiaTheme="minorHAnsi" w:hAnsi="Segoe UI" w:cs="Segoe UI"/>
          <w:b/>
          <w:sz w:val="20"/>
          <w:szCs w:val="20"/>
          <w:lang w:val="en-GB"/>
        </w:rPr>
        <w:t xml:space="preserve">one of the greatest </w:t>
      </w:r>
      <w:r w:rsidR="00684F96" w:rsidRPr="001A264E">
        <w:rPr>
          <w:rFonts w:ascii="Segoe UI" w:eastAsiaTheme="minorHAnsi" w:hAnsi="Segoe UI" w:cs="Segoe UI"/>
          <w:b/>
          <w:sz w:val="20"/>
          <w:szCs w:val="20"/>
          <w:lang w:val="en-GB"/>
        </w:rPr>
        <w:t xml:space="preserve">sources of </w:t>
      </w:r>
      <w:r w:rsidR="00984F11">
        <w:rPr>
          <w:rFonts w:ascii="Segoe UI" w:eastAsiaTheme="minorHAnsi" w:hAnsi="Segoe UI" w:cs="Segoe UI"/>
          <w:b/>
          <w:sz w:val="20"/>
          <w:szCs w:val="20"/>
          <w:lang w:val="en-GB"/>
        </w:rPr>
        <w:t xml:space="preserve">safe and </w:t>
      </w:r>
      <w:r w:rsidR="00684F96" w:rsidRPr="001A264E">
        <w:rPr>
          <w:rFonts w:ascii="Segoe UI" w:eastAsiaTheme="minorHAnsi" w:hAnsi="Segoe UI" w:cs="Segoe UI"/>
          <w:b/>
          <w:sz w:val="20"/>
          <w:szCs w:val="20"/>
          <w:lang w:val="en-GB"/>
        </w:rPr>
        <w:t xml:space="preserve">clean energy. Wind farms are </w:t>
      </w:r>
      <w:r w:rsidR="00984F11">
        <w:rPr>
          <w:rFonts w:ascii="Segoe UI" w:eastAsiaTheme="minorHAnsi" w:hAnsi="Segoe UI" w:cs="Segoe UI"/>
          <w:b/>
          <w:sz w:val="20"/>
          <w:szCs w:val="20"/>
          <w:lang w:val="en-GB"/>
        </w:rPr>
        <w:t>fast developing and</w:t>
      </w:r>
      <w:r w:rsidR="000D764B">
        <w:rPr>
          <w:rFonts w:ascii="Segoe UI" w:eastAsiaTheme="minorHAnsi" w:hAnsi="Segoe UI" w:cs="Segoe UI"/>
          <w:b/>
          <w:sz w:val="20"/>
          <w:szCs w:val="20"/>
          <w:lang w:val="en-GB"/>
        </w:rPr>
        <w:t xml:space="preserve"> are </w:t>
      </w:r>
      <w:r w:rsidR="00684F96" w:rsidRPr="001A264E">
        <w:rPr>
          <w:rFonts w:ascii="Segoe UI" w:eastAsiaTheme="minorHAnsi" w:hAnsi="Segoe UI" w:cs="Segoe UI"/>
          <w:b/>
          <w:sz w:val="20"/>
          <w:szCs w:val="20"/>
          <w:lang w:val="en-GB"/>
        </w:rPr>
        <w:t>created for the purpose of generating large amounts of electric power.</w:t>
      </w:r>
      <w:r w:rsidR="000D764B">
        <w:rPr>
          <w:rFonts w:ascii="Segoe UI" w:eastAsiaTheme="minorHAnsi" w:hAnsi="Segoe UI" w:cs="Segoe UI"/>
          <w:b/>
          <w:sz w:val="20"/>
          <w:szCs w:val="20"/>
          <w:lang w:val="en-GB"/>
        </w:rPr>
        <w:t xml:space="preserve"> </w:t>
      </w:r>
      <w:r w:rsidR="00984F11">
        <w:rPr>
          <w:rFonts w:ascii="Segoe UI" w:eastAsiaTheme="minorHAnsi" w:hAnsi="Segoe UI" w:cs="Segoe UI"/>
          <w:b/>
          <w:sz w:val="20"/>
          <w:szCs w:val="20"/>
          <w:lang w:val="en-GB"/>
        </w:rPr>
        <w:t>However, due to the</w:t>
      </w:r>
      <w:r w:rsidR="004F407F" w:rsidRPr="001A264E">
        <w:rPr>
          <w:rFonts w:ascii="Segoe UI" w:eastAsiaTheme="minorHAnsi" w:hAnsi="Segoe UI" w:cs="Segoe UI"/>
          <w:b/>
          <w:sz w:val="20"/>
          <w:szCs w:val="20"/>
          <w:lang w:val="en-GB"/>
        </w:rPr>
        <w:t xml:space="preserve"> height, complex </w:t>
      </w:r>
      <w:r w:rsidR="00984F11">
        <w:rPr>
          <w:rFonts w:ascii="Segoe UI" w:eastAsiaTheme="minorHAnsi" w:hAnsi="Segoe UI" w:cs="Segoe UI"/>
          <w:b/>
          <w:sz w:val="20"/>
          <w:szCs w:val="20"/>
          <w:lang w:val="en-GB"/>
        </w:rPr>
        <w:t>design and vast exposed surface of</w:t>
      </w:r>
      <w:r w:rsidR="004F407F" w:rsidRPr="001A264E">
        <w:rPr>
          <w:rFonts w:ascii="Segoe UI" w:eastAsiaTheme="minorHAnsi" w:hAnsi="Segoe UI" w:cs="Segoe UI"/>
          <w:b/>
          <w:sz w:val="20"/>
          <w:szCs w:val="20"/>
          <w:lang w:val="en-GB"/>
        </w:rPr>
        <w:t xml:space="preserve"> wind turbines</w:t>
      </w:r>
      <w:r w:rsidR="00040E0D">
        <w:rPr>
          <w:rFonts w:ascii="Segoe UI" w:eastAsiaTheme="minorHAnsi" w:hAnsi="Segoe UI" w:cs="Segoe UI"/>
          <w:b/>
          <w:sz w:val="20"/>
          <w:szCs w:val="20"/>
          <w:lang w:val="en-GB"/>
        </w:rPr>
        <w:t xml:space="preserve">, they are </w:t>
      </w:r>
      <w:r w:rsidR="000D764B">
        <w:rPr>
          <w:rFonts w:ascii="Segoe UI" w:eastAsiaTheme="minorHAnsi" w:hAnsi="Segoe UI" w:cs="Segoe UI"/>
          <w:b/>
          <w:sz w:val="20"/>
          <w:szCs w:val="20"/>
          <w:lang w:val="en-GB"/>
        </w:rPr>
        <w:t xml:space="preserve">extremely </w:t>
      </w:r>
      <w:r w:rsidR="001A264E">
        <w:rPr>
          <w:rFonts w:ascii="Segoe UI" w:eastAsiaTheme="minorHAnsi" w:hAnsi="Segoe UI" w:cs="Segoe UI"/>
          <w:b/>
          <w:sz w:val="20"/>
          <w:szCs w:val="20"/>
          <w:lang w:val="en-GB"/>
        </w:rPr>
        <w:t>vulnerable to lightning strikes</w:t>
      </w:r>
      <w:r w:rsidR="004F407F" w:rsidRPr="001A264E">
        <w:rPr>
          <w:rFonts w:ascii="Segoe UI" w:eastAsiaTheme="minorHAnsi" w:hAnsi="Segoe UI" w:cs="Segoe UI"/>
          <w:b/>
          <w:sz w:val="20"/>
          <w:szCs w:val="20"/>
          <w:lang w:val="en-GB"/>
        </w:rPr>
        <w:t xml:space="preserve">. </w:t>
      </w:r>
      <w:r w:rsidR="001A264E">
        <w:rPr>
          <w:rFonts w:ascii="Segoe UI" w:eastAsiaTheme="minorHAnsi" w:hAnsi="Segoe UI" w:cs="Segoe UI"/>
          <w:b/>
          <w:sz w:val="20"/>
          <w:szCs w:val="20"/>
          <w:lang w:val="en-GB"/>
        </w:rPr>
        <w:t xml:space="preserve">Hence, </w:t>
      </w:r>
      <w:r w:rsidR="00880DF6">
        <w:rPr>
          <w:rFonts w:ascii="Segoe UI" w:eastAsiaTheme="minorHAnsi" w:hAnsi="Segoe UI" w:cs="Segoe UI"/>
          <w:b/>
          <w:sz w:val="20"/>
          <w:szCs w:val="20"/>
          <w:lang w:val="en-GB"/>
        </w:rPr>
        <w:t xml:space="preserve">DEHN Africa recommends </w:t>
      </w:r>
      <w:r w:rsidR="000D764B">
        <w:rPr>
          <w:rFonts w:ascii="Segoe UI" w:eastAsiaTheme="minorHAnsi" w:hAnsi="Segoe UI" w:cs="Segoe UI"/>
          <w:b/>
          <w:sz w:val="20"/>
          <w:szCs w:val="20"/>
          <w:lang w:val="en-GB"/>
        </w:rPr>
        <w:t xml:space="preserve">that </w:t>
      </w:r>
      <w:r w:rsidR="000D764B" w:rsidRPr="000D764B">
        <w:rPr>
          <w:rFonts w:ascii="Segoe UI" w:eastAsiaTheme="minorHAnsi" w:hAnsi="Segoe UI" w:cs="Segoe UI"/>
          <w:b/>
          <w:sz w:val="20"/>
          <w:szCs w:val="20"/>
          <w:lang w:val="en-GB"/>
        </w:rPr>
        <w:t>p</w:t>
      </w:r>
      <w:r w:rsidR="004F407F" w:rsidRPr="001A264E">
        <w:rPr>
          <w:rFonts w:ascii="Segoe UI" w:eastAsiaTheme="minorHAnsi" w:hAnsi="Segoe UI" w:cs="Segoe UI"/>
          <w:b/>
          <w:sz w:val="20"/>
          <w:szCs w:val="20"/>
          <w:lang w:val="en-GB"/>
        </w:rPr>
        <w:t>rotection against direct lightning strikes and transient overvoltage</w:t>
      </w:r>
      <w:r w:rsidR="00984F11">
        <w:rPr>
          <w:rFonts w:ascii="Segoe UI" w:eastAsiaTheme="minorHAnsi" w:hAnsi="Segoe UI" w:cs="Segoe UI"/>
          <w:b/>
          <w:sz w:val="20"/>
          <w:szCs w:val="20"/>
          <w:lang w:val="en-GB"/>
        </w:rPr>
        <w:t xml:space="preserve"> is </w:t>
      </w:r>
      <w:r>
        <w:rPr>
          <w:rFonts w:ascii="Segoe UI" w:eastAsiaTheme="minorHAnsi" w:hAnsi="Segoe UI" w:cs="Segoe UI"/>
          <w:b/>
          <w:sz w:val="20"/>
          <w:szCs w:val="20"/>
          <w:lang w:val="en-GB"/>
        </w:rPr>
        <w:t xml:space="preserve">critical in order </w:t>
      </w:r>
      <w:r w:rsidR="007B2C9C">
        <w:rPr>
          <w:rFonts w:ascii="Segoe UI" w:eastAsiaTheme="minorHAnsi" w:hAnsi="Segoe UI" w:cs="Segoe UI"/>
          <w:b/>
          <w:sz w:val="20"/>
          <w:szCs w:val="20"/>
          <w:lang w:val="en-GB"/>
        </w:rPr>
        <w:t xml:space="preserve">to avoid </w:t>
      </w:r>
      <w:r w:rsidR="00211B4E">
        <w:rPr>
          <w:rFonts w:ascii="Segoe UI" w:eastAsiaTheme="minorHAnsi" w:hAnsi="Segoe UI" w:cs="Segoe UI"/>
          <w:b/>
          <w:sz w:val="20"/>
          <w:szCs w:val="20"/>
          <w:lang w:val="en-GB"/>
        </w:rPr>
        <w:t xml:space="preserve">the </w:t>
      </w:r>
      <w:r w:rsidR="007B2C9C">
        <w:rPr>
          <w:rFonts w:ascii="Segoe UI" w:eastAsiaTheme="minorHAnsi" w:hAnsi="Segoe UI" w:cs="Segoe UI"/>
          <w:b/>
          <w:sz w:val="20"/>
          <w:szCs w:val="20"/>
          <w:lang w:val="en-GB"/>
        </w:rPr>
        <w:t xml:space="preserve">tremendous financial damage </w:t>
      </w:r>
      <w:r w:rsidR="00211B4E">
        <w:rPr>
          <w:rFonts w:ascii="Segoe UI" w:eastAsiaTheme="minorHAnsi" w:hAnsi="Segoe UI" w:cs="Segoe UI"/>
          <w:b/>
          <w:sz w:val="20"/>
          <w:szCs w:val="20"/>
          <w:lang w:val="en-GB"/>
        </w:rPr>
        <w:t>associated with</w:t>
      </w:r>
      <w:r w:rsidR="007B2C9C">
        <w:rPr>
          <w:rFonts w:ascii="Segoe UI" w:eastAsiaTheme="minorHAnsi" w:hAnsi="Segoe UI" w:cs="Segoe UI"/>
          <w:b/>
          <w:sz w:val="20"/>
          <w:szCs w:val="20"/>
          <w:lang w:val="en-GB"/>
        </w:rPr>
        <w:t xml:space="preserve"> the majority of </w:t>
      </w:r>
      <w:r w:rsidR="007B2C9C" w:rsidRPr="007B2C9C">
        <w:rPr>
          <w:rFonts w:ascii="Segoe UI" w:eastAsiaTheme="minorHAnsi" w:hAnsi="Segoe UI" w:cs="Segoe UI"/>
          <w:b/>
          <w:sz w:val="20"/>
          <w:szCs w:val="20"/>
          <w:lang w:val="en-GB"/>
        </w:rPr>
        <w:t xml:space="preserve">lightning strikes </w:t>
      </w:r>
      <w:r w:rsidR="007B2C9C">
        <w:rPr>
          <w:rFonts w:ascii="Segoe UI" w:eastAsiaTheme="minorHAnsi" w:hAnsi="Segoe UI" w:cs="Segoe UI"/>
          <w:b/>
          <w:sz w:val="20"/>
          <w:szCs w:val="20"/>
          <w:lang w:val="en-GB"/>
        </w:rPr>
        <w:t>to wind turbines</w:t>
      </w:r>
      <w:r w:rsidR="004B68B3">
        <w:rPr>
          <w:rFonts w:ascii="Segoe UI" w:eastAsiaTheme="minorHAnsi" w:hAnsi="Segoe UI" w:cs="Segoe UI"/>
          <w:b/>
          <w:sz w:val="20"/>
          <w:szCs w:val="20"/>
          <w:lang w:val="en-GB"/>
        </w:rPr>
        <w:t xml:space="preserve"> </w:t>
      </w:r>
      <w:r w:rsidR="004B68B3" w:rsidRPr="007B2C9C">
        <w:rPr>
          <w:rFonts w:ascii="Segoe UI" w:eastAsiaTheme="minorHAnsi" w:hAnsi="Segoe UI" w:cs="Segoe UI"/>
          <w:b/>
          <w:sz w:val="20"/>
          <w:szCs w:val="20"/>
          <w:lang w:val="en-GB"/>
        </w:rPr>
        <w:t xml:space="preserve">and </w:t>
      </w:r>
      <w:r w:rsidR="004B68B3">
        <w:rPr>
          <w:rFonts w:ascii="Segoe UI" w:eastAsiaTheme="minorHAnsi" w:hAnsi="Segoe UI" w:cs="Segoe UI"/>
          <w:b/>
          <w:sz w:val="20"/>
          <w:szCs w:val="20"/>
          <w:lang w:val="en-GB"/>
        </w:rPr>
        <w:t xml:space="preserve">the resulting </w:t>
      </w:r>
      <w:r w:rsidR="004B68B3" w:rsidRPr="007B2C9C">
        <w:rPr>
          <w:rFonts w:ascii="Segoe UI" w:eastAsiaTheme="minorHAnsi" w:hAnsi="Segoe UI" w:cs="Segoe UI"/>
          <w:b/>
          <w:sz w:val="20"/>
          <w:szCs w:val="20"/>
          <w:lang w:val="en-GB"/>
        </w:rPr>
        <w:t>surges</w:t>
      </w:r>
      <w:r w:rsidR="007B2C9C" w:rsidRPr="007B2C9C">
        <w:rPr>
          <w:rFonts w:ascii="Segoe UI" w:eastAsiaTheme="minorHAnsi" w:hAnsi="Segoe UI" w:cs="Segoe UI"/>
          <w:b/>
          <w:sz w:val="20"/>
          <w:szCs w:val="20"/>
          <w:lang w:val="en-GB"/>
        </w:rPr>
        <w:t>.</w:t>
      </w:r>
      <w:r w:rsidR="007B2C9C">
        <w:rPr>
          <w:rFonts w:ascii="Segoe UI" w:eastAsiaTheme="minorHAnsi" w:hAnsi="Segoe UI" w:cs="Segoe UI"/>
          <w:b/>
          <w:sz w:val="20"/>
          <w:szCs w:val="20"/>
          <w:lang w:val="en-GB"/>
        </w:rPr>
        <w:t xml:space="preserve"> </w:t>
      </w:r>
    </w:p>
    <w:p w14:paraId="111F5C78" w14:textId="323148CC" w:rsidR="00880DF6" w:rsidRPr="007B2C9C" w:rsidRDefault="007B2C9C" w:rsidP="001A264E">
      <w:pPr>
        <w:spacing w:after="200" w:line="360" w:lineRule="auto"/>
        <w:ind w:right="453"/>
        <w:jc w:val="both"/>
        <w:rPr>
          <w:rFonts w:ascii="Segoe UI" w:eastAsiaTheme="minorHAnsi" w:hAnsi="Segoe UI" w:cs="Segoe UI"/>
          <w:b/>
          <w:sz w:val="20"/>
          <w:szCs w:val="20"/>
          <w:lang w:val="en-GB"/>
        </w:rPr>
      </w:pPr>
      <w:r w:rsidRPr="00880DF6">
        <w:rPr>
          <w:rFonts w:ascii="Segoe UI" w:eastAsiaTheme="minorHAnsi" w:hAnsi="Segoe UI" w:cs="Segoe UI"/>
          <w:sz w:val="20"/>
          <w:szCs w:val="20"/>
          <w:lang w:val="en-GB"/>
        </w:rPr>
        <w:t>The main objective when protecting wind turbines</w:t>
      </w:r>
      <w:r w:rsidRPr="001A264E">
        <w:rPr>
          <w:rFonts w:ascii="Segoe UI" w:eastAsiaTheme="minorHAnsi" w:hAnsi="Segoe UI" w:cs="Segoe UI"/>
          <w:sz w:val="20"/>
          <w:szCs w:val="20"/>
          <w:lang w:val="en-GB"/>
        </w:rPr>
        <w:t xml:space="preserve"> is to avoid lightning dam</w:t>
      </w:r>
      <w:r>
        <w:rPr>
          <w:rFonts w:ascii="Segoe UI" w:eastAsiaTheme="minorHAnsi" w:hAnsi="Segoe UI" w:cs="Segoe UI"/>
          <w:sz w:val="20"/>
          <w:szCs w:val="20"/>
          <w:lang w:val="en-GB"/>
        </w:rPr>
        <w:t>age</w:t>
      </w:r>
      <w:r w:rsidR="00B2390A">
        <w:rPr>
          <w:rFonts w:ascii="Segoe UI" w:eastAsiaTheme="minorHAnsi" w:hAnsi="Segoe UI" w:cs="Segoe UI"/>
          <w:sz w:val="20"/>
          <w:szCs w:val="20"/>
          <w:lang w:val="en-GB"/>
        </w:rPr>
        <w:t>,</w:t>
      </w:r>
      <w:r w:rsidRPr="001A264E">
        <w:rPr>
          <w:rFonts w:ascii="Segoe UI" w:eastAsiaTheme="minorHAnsi" w:hAnsi="Segoe UI" w:cs="Segoe UI"/>
          <w:sz w:val="20"/>
          <w:szCs w:val="20"/>
          <w:lang w:val="en-GB"/>
        </w:rPr>
        <w:t xml:space="preserve"> </w:t>
      </w:r>
      <w:r>
        <w:rPr>
          <w:rFonts w:ascii="Segoe UI" w:eastAsiaTheme="minorHAnsi" w:hAnsi="Segoe UI" w:cs="Segoe UI"/>
          <w:sz w:val="20"/>
          <w:szCs w:val="20"/>
          <w:lang w:val="en-GB"/>
        </w:rPr>
        <w:t xml:space="preserve">particularly to </w:t>
      </w:r>
      <w:r w:rsidRPr="001A264E">
        <w:rPr>
          <w:rFonts w:ascii="Segoe UI" w:eastAsiaTheme="minorHAnsi" w:hAnsi="Segoe UI" w:cs="Segoe UI"/>
          <w:sz w:val="20"/>
          <w:szCs w:val="20"/>
          <w:lang w:val="en-GB"/>
        </w:rPr>
        <w:t>the rotor blades, bearings and electrical systems</w:t>
      </w:r>
      <w:r w:rsidR="00B2390A">
        <w:rPr>
          <w:rFonts w:ascii="Segoe UI" w:eastAsiaTheme="minorHAnsi" w:hAnsi="Segoe UI" w:cs="Segoe UI"/>
          <w:sz w:val="20"/>
          <w:szCs w:val="20"/>
          <w:lang w:val="en-GB"/>
        </w:rPr>
        <w:t xml:space="preserve">, as this is important for the </w:t>
      </w:r>
      <w:r>
        <w:rPr>
          <w:rFonts w:ascii="Segoe UI" w:eastAsiaTheme="minorHAnsi" w:hAnsi="Segoe UI" w:cs="Segoe UI"/>
          <w:sz w:val="20"/>
          <w:szCs w:val="20"/>
          <w:lang w:val="en-GB"/>
        </w:rPr>
        <w:t xml:space="preserve">longevity </w:t>
      </w:r>
      <w:r w:rsidR="00B2390A">
        <w:rPr>
          <w:rFonts w:ascii="Segoe UI" w:eastAsiaTheme="minorHAnsi" w:hAnsi="Segoe UI" w:cs="Segoe UI"/>
          <w:sz w:val="20"/>
          <w:szCs w:val="20"/>
          <w:lang w:val="en-GB"/>
        </w:rPr>
        <w:t xml:space="preserve">of </w:t>
      </w:r>
      <w:r w:rsidR="004B68B3">
        <w:rPr>
          <w:rFonts w:ascii="Segoe UI" w:eastAsiaTheme="minorHAnsi" w:hAnsi="Segoe UI" w:cs="Segoe UI"/>
          <w:sz w:val="20"/>
          <w:szCs w:val="20"/>
          <w:lang w:val="en-GB"/>
        </w:rPr>
        <w:t>the</w:t>
      </w:r>
      <w:r w:rsidRPr="001A264E">
        <w:rPr>
          <w:rFonts w:ascii="Segoe UI" w:eastAsiaTheme="minorHAnsi" w:hAnsi="Segoe UI" w:cs="Segoe UI"/>
          <w:sz w:val="20"/>
          <w:szCs w:val="20"/>
          <w:lang w:val="en-GB"/>
        </w:rPr>
        <w:t xml:space="preserve"> turbines</w:t>
      </w:r>
      <w:r w:rsidR="004F407F" w:rsidRPr="001A264E">
        <w:rPr>
          <w:rFonts w:ascii="Segoe UI" w:eastAsiaTheme="minorHAnsi" w:hAnsi="Segoe UI" w:cs="Segoe UI"/>
          <w:sz w:val="20"/>
          <w:szCs w:val="20"/>
          <w:lang w:val="en-GB"/>
        </w:rPr>
        <w:t>.</w:t>
      </w:r>
      <w:r w:rsidR="00880DF6" w:rsidRPr="00880DF6">
        <w:rPr>
          <w:rFonts w:ascii="Segoe UI" w:eastAsiaTheme="minorHAnsi" w:hAnsi="Segoe UI" w:cs="Segoe UI"/>
          <w:sz w:val="20"/>
          <w:szCs w:val="20"/>
          <w:lang w:val="en-GB"/>
        </w:rPr>
        <w:t xml:space="preserve"> </w:t>
      </w:r>
      <w:r w:rsidR="00B2390A">
        <w:rPr>
          <w:rFonts w:ascii="Segoe UI" w:eastAsiaTheme="minorHAnsi" w:hAnsi="Segoe UI" w:cs="Segoe UI"/>
          <w:sz w:val="20"/>
          <w:szCs w:val="20"/>
          <w:lang w:val="en-GB"/>
        </w:rPr>
        <w:t>S</w:t>
      </w:r>
      <w:r w:rsidR="00880DF6" w:rsidRPr="00880DF6">
        <w:rPr>
          <w:rFonts w:ascii="Segoe UI" w:eastAsiaTheme="minorHAnsi" w:hAnsi="Segoe UI" w:cs="Segoe UI"/>
          <w:sz w:val="20"/>
          <w:szCs w:val="20"/>
          <w:lang w:val="en-GB"/>
        </w:rPr>
        <w:t xml:space="preserve">olutions </w:t>
      </w:r>
      <w:r w:rsidR="00880DF6">
        <w:rPr>
          <w:rFonts w:ascii="Segoe UI" w:eastAsiaTheme="minorHAnsi" w:hAnsi="Segoe UI" w:cs="Segoe UI"/>
          <w:sz w:val="20"/>
          <w:szCs w:val="20"/>
          <w:lang w:val="en-GB"/>
        </w:rPr>
        <w:t xml:space="preserve">such </w:t>
      </w:r>
      <w:r w:rsidR="00040E0D">
        <w:rPr>
          <w:rFonts w:ascii="Segoe UI" w:eastAsiaTheme="minorHAnsi" w:hAnsi="Segoe UI" w:cs="Segoe UI"/>
          <w:sz w:val="20"/>
          <w:szCs w:val="20"/>
          <w:lang w:val="en-GB"/>
        </w:rPr>
        <w:t xml:space="preserve">as </w:t>
      </w:r>
      <w:r w:rsidR="00880DF6" w:rsidRPr="00880DF6">
        <w:rPr>
          <w:rFonts w:ascii="Segoe UI" w:eastAsiaTheme="minorHAnsi" w:hAnsi="Segoe UI" w:cs="Segoe UI"/>
          <w:sz w:val="20"/>
          <w:szCs w:val="20"/>
          <w:lang w:val="en-GB"/>
        </w:rPr>
        <w:t>c</w:t>
      </w:r>
      <w:r w:rsidR="008F0162" w:rsidRPr="001A264E">
        <w:rPr>
          <w:rFonts w:ascii="Segoe UI" w:eastAsiaTheme="minorHAnsi" w:hAnsi="Segoe UI" w:cs="Segoe UI"/>
          <w:sz w:val="20"/>
          <w:szCs w:val="20"/>
          <w:lang w:val="en-GB"/>
        </w:rPr>
        <w:t>oordinated lightning and surge protection for po</w:t>
      </w:r>
      <w:r w:rsidR="00880DF6" w:rsidRPr="00880DF6">
        <w:rPr>
          <w:rFonts w:ascii="Segoe UI" w:eastAsiaTheme="minorHAnsi" w:hAnsi="Segoe UI" w:cs="Segoe UI"/>
          <w:sz w:val="20"/>
          <w:szCs w:val="20"/>
          <w:lang w:val="en-GB"/>
        </w:rPr>
        <w:t>wer su</w:t>
      </w:r>
      <w:r w:rsidR="00AA4481">
        <w:rPr>
          <w:rFonts w:ascii="Segoe UI" w:eastAsiaTheme="minorHAnsi" w:hAnsi="Segoe UI" w:cs="Segoe UI"/>
          <w:sz w:val="20"/>
          <w:szCs w:val="20"/>
          <w:lang w:val="en-GB"/>
        </w:rPr>
        <w:t xml:space="preserve">pply components, </w:t>
      </w:r>
      <w:r w:rsidR="00B2390A">
        <w:rPr>
          <w:rFonts w:ascii="Segoe UI" w:eastAsiaTheme="minorHAnsi" w:hAnsi="Segoe UI" w:cs="Segoe UI"/>
          <w:sz w:val="20"/>
          <w:szCs w:val="20"/>
          <w:lang w:val="en-GB"/>
        </w:rPr>
        <w:t xml:space="preserve">can </w:t>
      </w:r>
      <w:r w:rsidR="00AA4481">
        <w:rPr>
          <w:rFonts w:ascii="Segoe UI" w:eastAsiaTheme="minorHAnsi" w:hAnsi="Segoe UI" w:cs="Segoe UI"/>
          <w:sz w:val="20"/>
          <w:szCs w:val="20"/>
          <w:lang w:val="en-GB"/>
        </w:rPr>
        <w:t>help to</w:t>
      </w:r>
      <w:r w:rsidR="00880DF6" w:rsidRPr="00880DF6">
        <w:rPr>
          <w:rFonts w:ascii="Segoe UI" w:eastAsiaTheme="minorHAnsi" w:hAnsi="Segoe UI" w:cs="Segoe UI"/>
          <w:sz w:val="20"/>
          <w:szCs w:val="20"/>
          <w:lang w:val="en-GB"/>
        </w:rPr>
        <w:t xml:space="preserve"> </w:t>
      </w:r>
      <w:r w:rsidR="00357C8A">
        <w:rPr>
          <w:rFonts w:ascii="Segoe UI" w:eastAsiaTheme="minorHAnsi" w:hAnsi="Segoe UI" w:cs="Segoe UI"/>
          <w:sz w:val="20"/>
          <w:szCs w:val="20"/>
          <w:lang w:val="en-GB"/>
        </w:rPr>
        <w:t>safeguard</w:t>
      </w:r>
      <w:r w:rsidR="00AA4481">
        <w:rPr>
          <w:rFonts w:ascii="Segoe UI" w:eastAsiaTheme="minorHAnsi" w:hAnsi="Segoe UI" w:cs="Segoe UI"/>
          <w:sz w:val="20"/>
          <w:szCs w:val="20"/>
          <w:lang w:val="en-GB"/>
        </w:rPr>
        <w:t xml:space="preserve"> and ultimately increase the life span of the wind turbines</w:t>
      </w:r>
      <w:r w:rsidR="008F0162" w:rsidRPr="001A264E">
        <w:rPr>
          <w:rFonts w:ascii="Segoe UI" w:eastAsiaTheme="minorHAnsi" w:hAnsi="Segoe UI" w:cs="Segoe UI"/>
          <w:sz w:val="20"/>
          <w:szCs w:val="20"/>
          <w:lang w:val="en-GB"/>
        </w:rPr>
        <w:t xml:space="preserve">. </w:t>
      </w:r>
      <w:r>
        <w:rPr>
          <w:rFonts w:ascii="Segoe UI" w:eastAsiaTheme="minorHAnsi" w:hAnsi="Segoe UI" w:cs="Segoe UI"/>
          <w:sz w:val="20"/>
          <w:szCs w:val="20"/>
          <w:lang w:val="en-GB"/>
        </w:rPr>
        <w:t>T</w:t>
      </w:r>
      <w:r w:rsidR="00357C8A">
        <w:rPr>
          <w:rFonts w:ascii="Segoe UI" w:eastAsiaTheme="minorHAnsi" w:hAnsi="Segoe UI" w:cs="Segoe UI"/>
          <w:sz w:val="20"/>
          <w:szCs w:val="20"/>
          <w:lang w:val="en-GB"/>
        </w:rPr>
        <w:t>he following systems must be protected</w:t>
      </w:r>
      <w:r w:rsidR="008F0162" w:rsidRPr="001A264E">
        <w:rPr>
          <w:rFonts w:ascii="Segoe UI" w:eastAsiaTheme="minorHAnsi" w:hAnsi="Segoe UI" w:cs="Segoe UI"/>
          <w:sz w:val="20"/>
          <w:szCs w:val="20"/>
          <w:lang w:val="en-GB"/>
        </w:rPr>
        <w:t>:</w:t>
      </w:r>
    </w:p>
    <w:p w14:paraId="35288FF8" w14:textId="1FBDAC87" w:rsidR="00880DF6" w:rsidRPr="001A264E" w:rsidRDefault="00B2390A" w:rsidP="001A264E">
      <w:pPr>
        <w:pStyle w:val="ListParagraph"/>
        <w:numPr>
          <w:ilvl w:val="0"/>
          <w:numId w:val="8"/>
        </w:numPr>
        <w:spacing w:after="200" w:line="360" w:lineRule="auto"/>
        <w:ind w:right="453"/>
        <w:jc w:val="both"/>
        <w:rPr>
          <w:rFonts w:ascii="Segoe UI" w:eastAsiaTheme="minorHAnsi" w:hAnsi="Segoe UI" w:cs="Segoe UI"/>
          <w:sz w:val="20"/>
          <w:szCs w:val="20"/>
          <w:lang w:val="en-GB"/>
        </w:rPr>
      </w:pPr>
      <w:r>
        <w:rPr>
          <w:rFonts w:ascii="Segoe UI" w:eastAsiaTheme="minorHAnsi" w:hAnsi="Segoe UI" w:cs="Segoe UI"/>
          <w:sz w:val="20"/>
          <w:szCs w:val="20"/>
          <w:lang w:val="en-GB"/>
        </w:rPr>
        <w:t>r</w:t>
      </w:r>
      <w:r w:rsidR="007B2C9C">
        <w:rPr>
          <w:rFonts w:ascii="Segoe UI" w:eastAsiaTheme="minorHAnsi" w:hAnsi="Segoe UI" w:cs="Segoe UI"/>
          <w:sz w:val="20"/>
          <w:szCs w:val="20"/>
          <w:lang w:val="en-GB"/>
        </w:rPr>
        <w:t>otor winding of the generator and</w:t>
      </w:r>
      <w:r w:rsidR="008F0162" w:rsidRPr="001A264E">
        <w:rPr>
          <w:rFonts w:ascii="Segoe UI" w:eastAsiaTheme="minorHAnsi" w:hAnsi="Segoe UI" w:cs="Segoe UI"/>
          <w:sz w:val="20"/>
          <w:szCs w:val="20"/>
          <w:lang w:val="en-GB"/>
        </w:rPr>
        <w:t xml:space="preserve"> supply line to the inverter</w:t>
      </w:r>
      <w:r w:rsidR="00AA4481">
        <w:rPr>
          <w:rFonts w:ascii="Segoe UI" w:eastAsiaTheme="minorHAnsi" w:hAnsi="Segoe UI" w:cs="Segoe UI"/>
          <w:sz w:val="20"/>
          <w:szCs w:val="20"/>
          <w:lang w:val="en-GB"/>
        </w:rPr>
        <w:t>;</w:t>
      </w:r>
    </w:p>
    <w:p w14:paraId="2E124D11" w14:textId="04C66D37" w:rsidR="008F0162" w:rsidRPr="001A264E" w:rsidRDefault="00AA4481" w:rsidP="001A264E">
      <w:pPr>
        <w:pStyle w:val="ListParagraph"/>
        <w:numPr>
          <w:ilvl w:val="0"/>
          <w:numId w:val="8"/>
        </w:numPr>
        <w:spacing w:after="200" w:line="360" w:lineRule="auto"/>
        <w:ind w:right="453"/>
        <w:jc w:val="both"/>
        <w:rPr>
          <w:rFonts w:ascii="Segoe UI" w:eastAsiaTheme="minorHAnsi" w:hAnsi="Segoe UI" w:cs="Segoe UI"/>
          <w:sz w:val="20"/>
          <w:szCs w:val="20"/>
          <w:lang w:val="en-GB"/>
        </w:rPr>
      </w:pPr>
      <w:r>
        <w:rPr>
          <w:rFonts w:ascii="Segoe UI" w:eastAsiaTheme="minorHAnsi" w:hAnsi="Segoe UI" w:cs="Segoe UI"/>
          <w:sz w:val="20"/>
          <w:szCs w:val="20"/>
          <w:lang w:val="en-GB"/>
        </w:rPr>
        <w:t>s</w:t>
      </w:r>
      <w:r w:rsidR="008F0162" w:rsidRPr="001A264E">
        <w:rPr>
          <w:rFonts w:ascii="Segoe UI" w:eastAsiaTheme="minorHAnsi" w:hAnsi="Segoe UI" w:cs="Segoe UI"/>
          <w:sz w:val="20"/>
          <w:szCs w:val="20"/>
          <w:lang w:val="en-GB"/>
        </w:rPr>
        <w:t>tator side of the generator</w:t>
      </w:r>
      <w:r>
        <w:rPr>
          <w:rFonts w:ascii="Segoe UI" w:eastAsiaTheme="minorHAnsi" w:hAnsi="Segoe UI" w:cs="Segoe UI"/>
          <w:sz w:val="20"/>
          <w:szCs w:val="20"/>
          <w:lang w:val="en-GB"/>
        </w:rPr>
        <w:t>;</w:t>
      </w:r>
    </w:p>
    <w:p w14:paraId="0F2359A0" w14:textId="7CD43098" w:rsidR="008F0162" w:rsidRPr="001A264E" w:rsidRDefault="00AA4481" w:rsidP="001A264E">
      <w:pPr>
        <w:pStyle w:val="ListParagraph"/>
        <w:numPr>
          <w:ilvl w:val="0"/>
          <w:numId w:val="8"/>
        </w:numPr>
        <w:spacing w:after="200" w:line="360" w:lineRule="auto"/>
        <w:ind w:right="453"/>
        <w:jc w:val="both"/>
        <w:rPr>
          <w:rFonts w:ascii="Segoe UI" w:eastAsiaTheme="minorHAnsi" w:hAnsi="Segoe UI" w:cs="Segoe UI"/>
          <w:sz w:val="20"/>
          <w:szCs w:val="20"/>
          <w:lang w:val="en-GB"/>
        </w:rPr>
      </w:pPr>
      <w:r>
        <w:rPr>
          <w:rFonts w:ascii="Segoe UI" w:eastAsiaTheme="minorHAnsi" w:hAnsi="Segoe UI" w:cs="Segoe UI"/>
          <w:sz w:val="20"/>
          <w:szCs w:val="20"/>
          <w:lang w:val="en-GB"/>
        </w:rPr>
        <w:t>v</w:t>
      </w:r>
      <w:r w:rsidR="008F0162" w:rsidRPr="001A264E">
        <w:rPr>
          <w:rFonts w:ascii="Segoe UI" w:eastAsiaTheme="minorHAnsi" w:hAnsi="Segoe UI" w:cs="Segoe UI"/>
          <w:sz w:val="20"/>
          <w:szCs w:val="20"/>
          <w:lang w:val="en-GB"/>
        </w:rPr>
        <w:t>oltage sup</w:t>
      </w:r>
      <w:r w:rsidR="00EB3DBE">
        <w:rPr>
          <w:rFonts w:ascii="Segoe UI" w:eastAsiaTheme="minorHAnsi" w:hAnsi="Segoe UI" w:cs="Segoe UI"/>
          <w:sz w:val="20"/>
          <w:szCs w:val="20"/>
          <w:lang w:val="en-GB"/>
        </w:rPr>
        <w:t>ply (230/400 V) for</w:t>
      </w:r>
      <w:r w:rsidR="008F0162" w:rsidRPr="001A264E">
        <w:rPr>
          <w:rFonts w:ascii="Segoe UI" w:eastAsiaTheme="minorHAnsi" w:hAnsi="Segoe UI" w:cs="Segoe UI"/>
          <w:sz w:val="20"/>
          <w:szCs w:val="20"/>
          <w:lang w:val="en-GB"/>
        </w:rPr>
        <w:t xml:space="preserve"> control and switchgear cabinets</w:t>
      </w:r>
      <w:r>
        <w:rPr>
          <w:rFonts w:ascii="Segoe UI" w:eastAsiaTheme="minorHAnsi" w:hAnsi="Segoe UI" w:cs="Segoe UI"/>
          <w:sz w:val="20"/>
          <w:szCs w:val="20"/>
          <w:lang w:val="en-GB"/>
        </w:rPr>
        <w:t>;</w:t>
      </w:r>
    </w:p>
    <w:p w14:paraId="5A31F76F" w14:textId="1F1F10ED" w:rsidR="008F0162" w:rsidRPr="001A264E" w:rsidRDefault="00AA4481" w:rsidP="001A264E">
      <w:pPr>
        <w:pStyle w:val="ListParagraph"/>
        <w:numPr>
          <w:ilvl w:val="0"/>
          <w:numId w:val="8"/>
        </w:numPr>
        <w:spacing w:after="200" w:line="360" w:lineRule="auto"/>
        <w:ind w:right="453"/>
        <w:jc w:val="both"/>
        <w:rPr>
          <w:rFonts w:ascii="Segoe UI" w:eastAsiaTheme="minorHAnsi" w:hAnsi="Segoe UI" w:cs="Segoe UI"/>
          <w:sz w:val="20"/>
          <w:szCs w:val="20"/>
          <w:lang w:val="en-GB"/>
        </w:rPr>
      </w:pPr>
      <w:r>
        <w:rPr>
          <w:rFonts w:ascii="Segoe UI" w:eastAsiaTheme="minorHAnsi" w:hAnsi="Segoe UI" w:cs="Segoe UI"/>
          <w:sz w:val="20"/>
          <w:szCs w:val="20"/>
          <w:lang w:val="en-GB"/>
        </w:rPr>
        <w:t>t</w:t>
      </w:r>
      <w:r w:rsidR="008F0162" w:rsidRPr="001A264E">
        <w:rPr>
          <w:rFonts w:ascii="Segoe UI" w:eastAsiaTheme="minorHAnsi" w:hAnsi="Segoe UI" w:cs="Segoe UI"/>
          <w:sz w:val="20"/>
          <w:szCs w:val="20"/>
          <w:lang w:val="en-GB"/>
        </w:rPr>
        <w:t>ransformers (400/690 V), inverters, mains filters and measurement equipment</w:t>
      </w:r>
      <w:r>
        <w:rPr>
          <w:rFonts w:ascii="Segoe UI" w:eastAsiaTheme="minorHAnsi" w:hAnsi="Segoe UI" w:cs="Segoe UI"/>
          <w:sz w:val="20"/>
          <w:szCs w:val="20"/>
          <w:lang w:val="en-GB"/>
        </w:rPr>
        <w:t>;</w:t>
      </w:r>
    </w:p>
    <w:p w14:paraId="49EE52E3" w14:textId="4A9080FF" w:rsidR="008F0162" w:rsidRPr="00880DF6" w:rsidRDefault="00AA4481" w:rsidP="001A264E">
      <w:pPr>
        <w:pStyle w:val="ListParagraph"/>
        <w:numPr>
          <w:ilvl w:val="0"/>
          <w:numId w:val="8"/>
        </w:numPr>
        <w:spacing w:after="200" w:line="360" w:lineRule="auto"/>
        <w:ind w:right="453"/>
        <w:jc w:val="both"/>
        <w:rPr>
          <w:rFonts w:ascii="Helvetica Neue" w:eastAsia="Times New Roman" w:hAnsi="Helvetica Neue" w:cs="Times New Roman"/>
          <w:color w:val="424242"/>
        </w:rPr>
      </w:pPr>
      <w:r>
        <w:rPr>
          <w:rFonts w:ascii="Segoe UI" w:eastAsiaTheme="minorHAnsi" w:hAnsi="Segoe UI" w:cs="Segoe UI"/>
          <w:sz w:val="20"/>
          <w:szCs w:val="20"/>
          <w:lang w:val="en-GB"/>
        </w:rPr>
        <w:t xml:space="preserve">and </w:t>
      </w:r>
      <w:r w:rsidR="00357C8A">
        <w:rPr>
          <w:rFonts w:ascii="Segoe UI" w:eastAsiaTheme="minorHAnsi" w:hAnsi="Segoe UI" w:cs="Segoe UI"/>
          <w:sz w:val="20"/>
          <w:szCs w:val="20"/>
          <w:lang w:val="en-GB"/>
        </w:rPr>
        <w:t>the</w:t>
      </w:r>
      <w:r w:rsidR="00284E14">
        <w:rPr>
          <w:rFonts w:ascii="Segoe UI" w:eastAsiaTheme="minorHAnsi" w:hAnsi="Segoe UI" w:cs="Segoe UI"/>
          <w:sz w:val="20"/>
          <w:szCs w:val="20"/>
          <w:lang w:val="en-GB"/>
        </w:rPr>
        <w:t xml:space="preserve"> </w:t>
      </w:r>
      <w:r>
        <w:rPr>
          <w:rFonts w:ascii="Segoe UI" w:eastAsiaTheme="minorHAnsi" w:hAnsi="Segoe UI" w:cs="Segoe UI"/>
          <w:sz w:val="20"/>
          <w:szCs w:val="20"/>
          <w:lang w:val="en-GB"/>
        </w:rPr>
        <w:t>a</w:t>
      </w:r>
      <w:r w:rsidR="008F0162" w:rsidRPr="001A264E">
        <w:rPr>
          <w:rFonts w:ascii="Segoe UI" w:eastAsiaTheme="minorHAnsi" w:hAnsi="Segoe UI" w:cs="Segoe UI"/>
          <w:sz w:val="20"/>
          <w:szCs w:val="20"/>
          <w:lang w:val="en-GB"/>
        </w:rPr>
        <w:t>ircraft warning light</w:t>
      </w:r>
      <w:r>
        <w:rPr>
          <w:rFonts w:ascii="Segoe UI" w:eastAsiaTheme="minorHAnsi" w:hAnsi="Segoe UI" w:cs="Segoe UI"/>
          <w:sz w:val="20"/>
          <w:szCs w:val="20"/>
          <w:lang w:val="en-GB"/>
        </w:rPr>
        <w:t>.</w:t>
      </w:r>
    </w:p>
    <w:p w14:paraId="33EA518C" w14:textId="27C28171" w:rsidR="00040E0D" w:rsidRDefault="004F407F" w:rsidP="00C2001E">
      <w:pPr>
        <w:spacing w:after="200" w:line="360" w:lineRule="auto"/>
        <w:ind w:right="453"/>
        <w:jc w:val="both"/>
        <w:rPr>
          <w:rFonts w:ascii="Segoe UI" w:eastAsiaTheme="minorHAnsi" w:hAnsi="Segoe UI" w:cs="Segoe UI"/>
          <w:sz w:val="20"/>
          <w:szCs w:val="20"/>
          <w:lang w:val="en-GB"/>
        </w:rPr>
      </w:pPr>
      <w:r w:rsidRPr="001A264E">
        <w:rPr>
          <w:rFonts w:ascii="Segoe UI" w:eastAsiaTheme="minorHAnsi" w:hAnsi="Segoe UI" w:cs="Segoe UI"/>
          <w:sz w:val="20"/>
          <w:szCs w:val="20"/>
          <w:lang w:val="en-GB"/>
        </w:rPr>
        <w:t xml:space="preserve">To ensure these </w:t>
      </w:r>
      <w:r w:rsidR="00AA4481">
        <w:rPr>
          <w:rFonts w:ascii="Segoe UI" w:eastAsiaTheme="minorHAnsi" w:hAnsi="Segoe UI" w:cs="Segoe UI"/>
          <w:sz w:val="20"/>
          <w:szCs w:val="20"/>
          <w:lang w:val="en-GB"/>
        </w:rPr>
        <w:t>components function</w:t>
      </w:r>
      <w:r w:rsidRPr="001A264E">
        <w:rPr>
          <w:rFonts w:ascii="Segoe UI" w:eastAsiaTheme="minorHAnsi" w:hAnsi="Segoe UI" w:cs="Segoe UI"/>
          <w:sz w:val="20"/>
          <w:szCs w:val="20"/>
          <w:lang w:val="en-GB"/>
        </w:rPr>
        <w:t xml:space="preserve"> over the entire lifetime of a wind turbine, it is particularl</w:t>
      </w:r>
      <w:r w:rsidR="00724A2D">
        <w:rPr>
          <w:rFonts w:ascii="Segoe UI" w:eastAsiaTheme="minorHAnsi" w:hAnsi="Segoe UI" w:cs="Segoe UI"/>
          <w:sz w:val="20"/>
          <w:szCs w:val="20"/>
          <w:lang w:val="en-GB"/>
        </w:rPr>
        <w:t>y important to choose high-quality</w:t>
      </w:r>
      <w:r w:rsidRPr="001A264E">
        <w:rPr>
          <w:rFonts w:ascii="Segoe UI" w:eastAsiaTheme="minorHAnsi" w:hAnsi="Segoe UI" w:cs="Segoe UI"/>
          <w:sz w:val="20"/>
          <w:szCs w:val="20"/>
          <w:lang w:val="en-GB"/>
        </w:rPr>
        <w:t xml:space="preserve"> component</w:t>
      </w:r>
      <w:r w:rsidR="00040E0D">
        <w:rPr>
          <w:rFonts w:ascii="Segoe UI" w:eastAsiaTheme="minorHAnsi" w:hAnsi="Segoe UI" w:cs="Segoe UI"/>
          <w:sz w:val="20"/>
          <w:szCs w:val="20"/>
          <w:lang w:val="en-GB"/>
        </w:rPr>
        <w:t>s and material, such as those</w:t>
      </w:r>
      <w:r w:rsidR="00724A2D">
        <w:rPr>
          <w:rFonts w:ascii="Segoe UI" w:eastAsiaTheme="minorHAnsi" w:hAnsi="Segoe UI" w:cs="Segoe UI"/>
          <w:sz w:val="20"/>
          <w:szCs w:val="20"/>
          <w:lang w:val="en-GB"/>
        </w:rPr>
        <w:t xml:space="preserve"> available </w:t>
      </w:r>
      <w:r w:rsidR="00357C8A">
        <w:rPr>
          <w:rFonts w:ascii="Segoe UI" w:eastAsiaTheme="minorHAnsi" w:hAnsi="Segoe UI" w:cs="Segoe UI"/>
          <w:sz w:val="20"/>
          <w:szCs w:val="20"/>
          <w:lang w:val="en-GB"/>
        </w:rPr>
        <w:t>from</w:t>
      </w:r>
      <w:r w:rsidR="00724A2D">
        <w:rPr>
          <w:rFonts w:ascii="Segoe UI" w:eastAsiaTheme="minorHAnsi" w:hAnsi="Segoe UI" w:cs="Segoe UI"/>
          <w:sz w:val="20"/>
          <w:szCs w:val="20"/>
          <w:lang w:val="en-GB"/>
        </w:rPr>
        <w:t xml:space="preserve"> DEHN Africa</w:t>
      </w:r>
      <w:r w:rsidR="00357C8A">
        <w:rPr>
          <w:rFonts w:ascii="Segoe UI" w:eastAsiaTheme="minorHAnsi" w:hAnsi="Segoe UI" w:cs="Segoe UI"/>
          <w:sz w:val="20"/>
          <w:szCs w:val="20"/>
          <w:lang w:val="en-GB"/>
        </w:rPr>
        <w:t xml:space="preserve">, a company that has </w:t>
      </w:r>
      <w:r w:rsidR="00724A2D">
        <w:rPr>
          <w:rFonts w:ascii="Segoe UI" w:eastAsiaTheme="minorHAnsi" w:hAnsi="Segoe UI" w:cs="Segoe UI"/>
          <w:sz w:val="20"/>
          <w:szCs w:val="20"/>
          <w:lang w:val="en-GB"/>
        </w:rPr>
        <w:t>m</w:t>
      </w:r>
      <w:r w:rsidR="004720BE" w:rsidRPr="001A264E">
        <w:rPr>
          <w:rFonts w:ascii="Segoe UI" w:eastAsiaTheme="minorHAnsi" w:hAnsi="Segoe UI" w:cs="Segoe UI"/>
          <w:sz w:val="20"/>
          <w:szCs w:val="20"/>
          <w:lang w:val="en-GB"/>
        </w:rPr>
        <w:t>ore than 25 years of experienc</w:t>
      </w:r>
      <w:r w:rsidR="00724A2D">
        <w:rPr>
          <w:rFonts w:ascii="Segoe UI" w:eastAsiaTheme="minorHAnsi" w:hAnsi="Segoe UI" w:cs="Segoe UI"/>
          <w:sz w:val="20"/>
          <w:szCs w:val="20"/>
          <w:lang w:val="en-GB"/>
        </w:rPr>
        <w:t>e i</w:t>
      </w:r>
      <w:r w:rsidR="00EB3DBE">
        <w:rPr>
          <w:rFonts w:ascii="Segoe UI" w:eastAsiaTheme="minorHAnsi" w:hAnsi="Segoe UI" w:cs="Segoe UI"/>
          <w:sz w:val="20"/>
          <w:szCs w:val="20"/>
          <w:lang w:val="en-GB"/>
        </w:rPr>
        <w:t>n protecting wind turbines</w:t>
      </w:r>
      <w:r w:rsidR="00E77AA2">
        <w:rPr>
          <w:rFonts w:ascii="Segoe UI" w:eastAsiaTheme="minorHAnsi" w:hAnsi="Segoe UI" w:cs="Segoe UI"/>
          <w:sz w:val="20"/>
          <w:szCs w:val="20"/>
          <w:lang w:val="en-GB"/>
        </w:rPr>
        <w:t xml:space="preserve">, </w:t>
      </w:r>
      <w:r w:rsidR="00E77AA2" w:rsidRPr="00EB7031">
        <w:rPr>
          <w:rFonts w:ascii="Segoe UI" w:eastAsiaTheme="minorHAnsi" w:hAnsi="Segoe UI" w:cs="Segoe UI"/>
          <w:sz w:val="20"/>
          <w:szCs w:val="20"/>
          <w:lang w:val="en-GB"/>
        </w:rPr>
        <w:t xml:space="preserve">over 100 years in the </w:t>
      </w:r>
      <w:r w:rsidR="00E77AA2" w:rsidRPr="00E77AA2">
        <w:rPr>
          <w:rFonts w:ascii="Segoe UI" w:eastAsiaTheme="minorHAnsi" w:hAnsi="Segoe UI" w:cs="Segoe UI"/>
          <w:sz w:val="20"/>
          <w:szCs w:val="20"/>
          <w:lang w:val="en-GB"/>
        </w:rPr>
        <w:t>business</w:t>
      </w:r>
      <w:r w:rsidR="00E77AA2" w:rsidRPr="00EB7031">
        <w:rPr>
          <w:rFonts w:ascii="Segoe UI" w:eastAsiaTheme="minorHAnsi" w:hAnsi="Segoe UI" w:cs="Segoe UI"/>
          <w:sz w:val="20"/>
          <w:szCs w:val="20"/>
          <w:lang w:val="en-GB"/>
        </w:rPr>
        <w:t xml:space="preserve"> of </w:t>
      </w:r>
      <w:r w:rsidR="00E77AA2">
        <w:rPr>
          <w:rFonts w:ascii="Segoe UI" w:eastAsiaTheme="minorHAnsi" w:hAnsi="Segoe UI" w:cs="Segoe UI"/>
          <w:sz w:val="20"/>
          <w:szCs w:val="20"/>
          <w:lang w:val="en-GB"/>
        </w:rPr>
        <w:t xml:space="preserve">providing </w:t>
      </w:r>
      <w:r w:rsidR="00E77AA2" w:rsidRPr="00EB7031">
        <w:rPr>
          <w:rFonts w:ascii="Segoe UI" w:eastAsiaTheme="minorHAnsi" w:hAnsi="Segoe UI" w:cs="Segoe UI"/>
          <w:sz w:val="20"/>
          <w:szCs w:val="20"/>
          <w:lang w:val="en-GB"/>
        </w:rPr>
        <w:t>lightning and surge protection</w:t>
      </w:r>
      <w:r w:rsidR="00AD2DAD">
        <w:rPr>
          <w:rFonts w:ascii="Segoe UI" w:eastAsiaTheme="minorHAnsi" w:hAnsi="Segoe UI" w:cs="Segoe UI"/>
          <w:sz w:val="20"/>
          <w:szCs w:val="20"/>
          <w:lang w:val="en-GB"/>
        </w:rPr>
        <w:t xml:space="preserve">, </w:t>
      </w:r>
      <w:r w:rsidR="00EB3DBE">
        <w:rPr>
          <w:rFonts w:ascii="Segoe UI" w:eastAsiaTheme="minorHAnsi" w:hAnsi="Segoe UI" w:cs="Segoe UI"/>
          <w:sz w:val="20"/>
          <w:szCs w:val="20"/>
          <w:lang w:val="en-GB"/>
        </w:rPr>
        <w:t xml:space="preserve">and </w:t>
      </w:r>
      <w:r w:rsidR="00724A2D">
        <w:rPr>
          <w:rFonts w:ascii="Segoe UI" w:eastAsiaTheme="minorHAnsi" w:hAnsi="Segoe UI" w:cs="Segoe UI"/>
          <w:sz w:val="20"/>
          <w:szCs w:val="20"/>
          <w:lang w:val="en-GB"/>
        </w:rPr>
        <w:t xml:space="preserve">can </w:t>
      </w:r>
      <w:r w:rsidR="004720BE" w:rsidRPr="001A264E">
        <w:rPr>
          <w:rFonts w:ascii="Segoe UI" w:eastAsiaTheme="minorHAnsi" w:hAnsi="Segoe UI" w:cs="Segoe UI"/>
          <w:sz w:val="20"/>
          <w:szCs w:val="20"/>
          <w:lang w:val="en-GB"/>
        </w:rPr>
        <w:t>help</w:t>
      </w:r>
      <w:r w:rsidR="0067669E">
        <w:rPr>
          <w:rFonts w:ascii="Segoe UI" w:eastAsiaTheme="minorHAnsi" w:hAnsi="Segoe UI" w:cs="Segoe UI"/>
          <w:sz w:val="20"/>
          <w:szCs w:val="20"/>
          <w:lang w:val="en-GB"/>
        </w:rPr>
        <w:t xml:space="preserve"> to</w:t>
      </w:r>
      <w:r w:rsidR="004720BE" w:rsidRPr="001A264E">
        <w:rPr>
          <w:rFonts w:ascii="Segoe UI" w:eastAsiaTheme="minorHAnsi" w:hAnsi="Segoe UI" w:cs="Segoe UI"/>
          <w:sz w:val="20"/>
          <w:szCs w:val="20"/>
          <w:lang w:val="en-GB"/>
        </w:rPr>
        <w:t xml:space="preserve"> create a complete and comprehensive </w:t>
      </w:r>
      <w:r w:rsidR="00846C10">
        <w:rPr>
          <w:rFonts w:ascii="Segoe UI" w:eastAsiaTheme="minorHAnsi" w:hAnsi="Segoe UI" w:cs="Segoe UI"/>
          <w:sz w:val="20"/>
          <w:szCs w:val="20"/>
          <w:lang w:val="en-GB"/>
        </w:rPr>
        <w:t>lightning and surge protection</w:t>
      </w:r>
      <w:r w:rsidR="00357C8A">
        <w:rPr>
          <w:rFonts w:ascii="Segoe UI" w:eastAsiaTheme="minorHAnsi" w:hAnsi="Segoe UI" w:cs="Segoe UI"/>
          <w:sz w:val="20"/>
          <w:szCs w:val="20"/>
          <w:lang w:val="en-GB"/>
        </w:rPr>
        <w:t xml:space="preserve"> concept</w:t>
      </w:r>
      <w:r w:rsidR="00846C10">
        <w:rPr>
          <w:rFonts w:ascii="Segoe UI" w:eastAsiaTheme="minorHAnsi" w:hAnsi="Segoe UI" w:cs="Segoe UI"/>
          <w:sz w:val="20"/>
          <w:szCs w:val="20"/>
          <w:lang w:val="en-GB"/>
        </w:rPr>
        <w:t>.</w:t>
      </w:r>
    </w:p>
    <w:p w14:paraId="7854ACDD" w14:textId="77777777" w:rsidR="00EB3DBE" w:rsidRPr="00724A2D" w:rsidRDefault="00EB3DBE" w:rsidP="00C2001E">
      <w:pPr>
        <w:spacing w:after="200" w:line="360" w:lineRule="auto"/>
        <w:ind w:right="453"/>
        <w:jc w:val="both"/>
        <w:rPr>
          <w:rFonts w:ascii="Segoe UI" w:eastAsiaTheme="minorHAnsi" w:hAnsi="Segoe UI" w:cs="Segoe UI"/>
          <w:sz w:val="20"/>
          <w:szCs w:val="20"/>
          <w:lang w:val="en-GB"/>
        </w:rPr>
      </w:pPr>
    </w:p>
    <w:p w14:paraId="5A4D382C" w14:textId="0CC678C4"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0B7131">
        <w:rPr>
          <w:rFonts w:ascii="Segoe UI" w:eastAsiaTheme="minorHAnsi" w:hAnsi="Segoe UI" w:cs="Segoe UI"/>
          <w:b/>
          <w:bCs/>
          <w:color w:val="000000"/>
          <w:sz w:val="20"/>
          <w:szCs w:val="20"/>
          <w:lang w:val="en-GB"/>
        </w:rPr>
        <w:lastRenderedPageBreak/>
        <w:t>The market leader DEHN, a globally active family-owned electrotechnical company</w:t>
      </w:r>
      <w:r w:rsidRPr="000B7131">
        <w:rPr>
          <w:rFonts w:ascii="Segoe UI" w:eastAsiaTheme="minorHAnsi" w:hAnsi="Segoe UI" w:cs="Segoe UI"/>
          <w:bCs/>
          <w:color w:val="000000"/>
          <w:sz w:val="20"/>
          <w:szCs w:val="20"/>
          <w:lang w:val="en-GB"/>
        </w:rPr>
        <w:t xml:space="preserve"> with more than 1600 employees worldwide, offers innovative products and solutions as well as comprehensive services in the field of </w:t>
      </w:r>
      <w:r w:rsidRPr="000B7131">
        <w:rPr>
          <w:rFonts w:ascii="Segoe UI" w:eastAsiaTheme="minorHAnsi" w:hAnsi="Segoe UI" w:cs="Segoe UI"/>
          <w:b/>
          <w:bCs/>
          <w:color w:val="000000"/>
          <w:sz w:val="20"/>
          <w:szCs w:val="20"/>
          <w:lang w:val="en-GB"/>
        </w:rPr>
        <w:t>surge protection, lightning protection and safety equipment</w:t>
      </w:r>
      <w:r w:rsidRPr="000B7131">
        <w:rPr>
          <w:rFonts w:ascii="Segoe UI" w:eastAsiaTheme="minorHAnsi" w:hAnsi="Segoe UI" w:cs="Segoe UI"/>
          <w:bCs/>
          <w:color w:val="000000"/>
          <w:sz w:val="20"/>
          <w:szCs w:val="20"/>
          <w:lang w:val="en-GB"/>
        </w:rPr>
        <w: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the world.</w:t>
      </w:r>
    </w:p>
    <w:sectPr w:rsidR="00CE2AEC" w:rsidRPr="000B7131" w:rsidSect="00477BF4">
      <w:headerReference w:type="default" r:id="rId9"/>
      <w:footerReference w:type="default" r:id="rId10"/>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67C1F" w14:textId="77777777" w:rsidR="00744E6B" w:rsidRDefault="00744E6B" w:rsidP="006053BC">
      <w:r>
        <w:separator/>
      </w:r>
    </w:p>
  </w:endnote>
  <w:endnote w:type="continuationSeparator" w:id="0">
    <w:p w14:paraId="2377AC2D" w14:textId="77777777" w:rsidR="00744E6B" w:rsidRDefault="00744E6B"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7B2C9C" w14:paraId="6AE0D422" w14:textId="77777777" w:rsidTr="00E774CF">
      <w:tc>
        <w:tcPr>
          <w:tcW w:w="4621" w:type="dxa"/>
        </w:tcPr>
        <w:p w14:paraId="52869C2D" w14:textId="77777777" w:rsidR="007B2C9C" w:rsidRPr="00C12B2F" w:rsidRDefault="007B2C9C" w:rsidP="00E774CF">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621" w:type="dxa"/>
        </w:tcPr>
        <w:p w14:paraId="112245EA" w14:textId="77777777" w:rsidR="007B2C9C" w:rsidRDefault="007B2C9C" w:rsidP="00E774CF">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7B2C9C" w14:paraId="1D30A360" w14:textId="77777777" w:rsidTr="00E774CF">
      <w:tc>
        <w:tcPr>
          <w:tcW w:w="4621" w:type="dxa"/>
        </w:tcPr>
        <w:p w14:paraId="4E370A0C" w14:textId="77777777" w:rsidR="007B2C9C" w:rsidRPr="00C12B2F" w:rsidRDefault="007B2C9C" w:rsidP="00E774CF">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621" w:type="dxa"/>
        </w:tcPr>
        <w:p w14:paraId="30894534" w14:textId="77777777" w:rsidR="007B2C9C" w:rsidRPr="00C12B2F" w:rsidRDefault="007B2C9C" w:rsidP="00E774CF">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7B2C9C" w14:paraId="5B331E93" w14:textId="77777777" w:rsidTr="00E774CF">
      <w:tc>
        <w:tcPr>
          <w:tcW w:w="4621" w:type="dxa"/>
        </w:tcPr>
        <w:p w14:paraId="6DF8584A" w14:textId="77777777" w:rsidR="007B2C9C" w:rsidRPr="00C12B2F" w:rsidRDefault="007B2C9C" w:rsidP="00E774CF">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Unit B, Redek Place</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621" w:type="dxa"/>
        </w:tcPr>
        <w:p w14:paraId="6B5FF47C" w14:textId="77777777" w:rsidR="007B2C9C" w:rsidRPr="00C12B2F" w:rsidRDefault="007B2C9C" w:rsidP="00E774CF">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7B2C9C" w14:paraId="2ACE3B8F" w14:textId="77777777" w:rsidTr="00E774CF">
      <w:tc>
        <w:tcPr>
          <w:tcW w:w="4621" w:type="dxa"/>
        </w:tcPr>
        <w:p w14:paraId="5328CC09" w14:textId="77777777" w:rsidR="007B2C9C" w:rsidRPr="00C12B2F" w:rsidRDefault="007B2C9C" w:rsidP="00E774CF">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Meadow Brook Business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621" w:type="dxa"/>
        </w:tcPr>
        <w:p w14:paraId="5F285EEB" w14:textId="77777777" w:rsidR="007B2C9C" w:rsidRPr="00C12B2F" w:rsidRDefault="007B2C9C" w:rsidP="00E774CF">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7B2C9C" w:rsidRPr="00E8252D" w14:paraId="1022AB6B" w14:textId="77777777" w:rsidTr="00E774CF">
      <w:tc>
        <w:tcPr>
          <w:tcW w:w="4621" w:type="dxa"/>
        </w:tcPr>
        <w:p w14:paraId="44CF9CCA" w14:textId="77777777" w:rsidR="007B2C9C" w:rsidRPr="00C12B2F" w:rsidRDefault="007B2C9C" w:rsidP="00E774CF">
          <w:pPr>
            <w:pStyle w:val="Footer"/>
            <w:tabs>
              <w:tab w:val="left" w:pos="3402"/>
              <w:tab w:val="left" w:pos="7371"/>
            </w:tabs>
            <w:rPr>
              <w:rFonts w:ascii="Segoe UI" w:hAnsi="Segoe UI" w:cs="Segoe UI"/>
              <w:i/>
              <w:color w:val="000000" w:themeColor="text1"/>
              <w:sz w:val="16"/>
              <w:szCs w:val="16"/>
              <w:lang w:val="es-ES"/>
            </w:rPr>
          </w:pPr>
          <w:r w:rsidRPr="00363E36">
            <w:rPr>
              <w:rFonts w:ascii="Segoe UI" w:hAnsi="Segoe UI" w:cs="Segoe UI"/>
              <w:color w:val="000000" w:themeColor="text1"/>
              <w:sz w:val="16"/>
              <w:szCs w:val="16"/>
              <w:lang w:val="es-ES"/>
            </w:rPr>
            <w:t>Jacaranda Ave., Olivedale</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621" w:type="dxa"/>
        </w:tcPr>
        <w:p w14:paraId="6BBEC1EE" w14:textId="77777777" w:rsidR="007B2C9C" w:rsidRPr="00D05321" w:rsidRDefault="007B2C9C" w:rsidP="00E774CF">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7B2C9C" w14:paraId="5D20A942" w14:textId="77777777" w:rsidTr="00E774CF">
      <w:tc>
        <w:tcPr>
          <w:tcW w:w="4621" w:type="dxa"/>
        </w:tcPr>
        <w:p w14:paraId="1D16E756" w14:textId="77777777" w:rsidR="007B2C9C" w:rsidRPr="00C12B2F" w:rsidRDefault="007B2C9C" w:rsidP="00E774CF">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621" w:type="dxa"/>
        </w:tcPr>
        <w:p w14:paraId="12B5A251" w14:textId="77777777" w:rsidR="007B2C9C" w:rsidRDefault="007B2C9C" w:rsidP="00E774CF">
          <w:pPr>
            <w:pStyle w:val="Footer"/>
            <w:tabs>
              <w:tab w:val="left" w:pos="3402"/>
              <w:tab w:val="left" w:pos="7371"/>
            </w:tabs>
            <w:rPr>
              <w:rFonts w:ascii="Segoe UI" w:hAnsi="Segoe UI" w:cs="Segoe UI"/>
              <w:b/>
              <w:color w:val="000000" w:themeColor="text1"/>
              <w:sz w:val="16"/>
              <w:szCs w:val="16"/>
            </w:rPr>
          </w:pPr>
        </w:p>
      </w:tc>
    </w:tr>
    <w:tr w:rsidR="007B2C9C" w14:paraId="0402336F" w14:textId="77777777" w:rsidTr="00E774CF">
      <w:tc>
        <w:tcPr>
          <w:tcW w:w="4621" w:type="dxa"/>
        </w:tcPr>
        <w:p w14:paraId="490A2CC8" w14:textId="77777777" w:rsidR="007B2C9C" w:rsidRPr="00C12B2F" w:rsidRDefault="007B2C9C" w:rsidP="00E774CF">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621" w:type="dxa"/>
        </w:tcPr>
        <w:p w14:paraId="2664CC66" w14:textId="77777777" w:rsidR="007B2C9C" w:rsidRDefault="007B2C9C" w:rsidP="00E774CF">
          <w:pPr>
            <w:pStyle w:val="Footer"/>
            <w:tabs>
              <w:tab w:val="left" w:pos="3402"/>
              <w:tab w:val="left" w:pos="7371"/>
            </w:tabs>
            <w:rPr>
              <w:rFonts w:ascii="Segoe UI" w:hAnsi="Segoe UI" w:cs="Segoe UI"/>
              <w:b/>
              <w:color w:val="000000" w:themeColor="text1"/>
              <w:sz w:val="16"/>
              <w:szCs w:val="16"/>
            </w:rPr>
          </w:pPr>
        </w:p>
      </w:tc>
    </w:tr>
    <w:tr w:rsidR="007B2C9C" w:rsidRPr="00E8252D" w14:paraId="457E6F0D" w14:textId="77777777" w:rsidTr="00E774CF">
      <w:tc>
        <w:tcPr>
          <w:tcW w:w="4621" w:type="dxa"/>
        </w:tcPr>
        <w:p w14:paraId="637BDCA6" w14:textId="77777777" w:rsidR="007B2C9C" w:rsidRPr="00264F90" w:rsidRDefault="007B2C9C" w:rsidP="00E774CF">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E-mail: alexis.barwise@dehn-africa.com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621" w:type="dxa"/>
        </w:tcPr>
        <w:p w14:paraId="21CCB668" w14:textId="77777777" w:rsidR="007B2C9C" w:rsidRPr="00D05321" w:rsidRDefault="007B2C9C" w:rsidP="00E774CF">
          <w:pPr>
            <w:pStyle w:val="Footer"/>
            <w:tabs>
              <w:tab w:val="left" w:pos="3402"/>
              <w:tab w:val="left" w:pos="7371"/>
            </w:tabs>
            <w:rPr>
              <w:rFonts w:ascii="Segoe UI" w:hAnsi="Segoe UI" w:cs="Segoe UI"/>
              <w:b/>
              <w:color w:val="000000" w:themeColor="text1"/>
              <w:sz w:val="16"/>
              <w:szCs w:val="16"/>
              <w:lang w:val="de-DE"/>
            </w:rPr>
          </w:pPr>
        </w:p>
      </w:tc>
    </w:tr>
    <w:tr w:rsidR="007B2C9C" w:rsidRPr="006751E9" w14:paraId="7CB764F9" w14:textId="77777777" w:rsidTr="00E774CF">
      <w:tc>
        <w:tcPr>
          <w:tcW w:w="4621" w:type="dxa"/>
        </w:tcPr>
        <w:p w14:paraId="1E771333" w14:textId="77777777" w:rsidR="007B2C9C" w:rsidRPr="006751E9" w:rsidRDefault="007B2C9C" w:rsidP="00E774CF">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621" w:type="dxa"/>
        </w:tcPr>
        <w:p w14:paraId="59285E52" w14:textId="77777777" w:rsidR="007B2C9C" w:rsidRPr="006751E9" w:rsidRDefault="007B2C9C" w:rsidP="00E774CF">
          <w:pPr>
            <w:pStyle w:val="Footer"/>
            <w:tabs>
              <w:tab w:val="left" w:pos="3402"/>
              <w:tab w:val="left" w:pos="7371"/>
            </w:tabs>
            <w:rPr>
              <w:rFonts w:ascii="Segoe UI" w:hAnsi="Segoe UI" w:cs="Segoe UI"/>
              <w:b/>
              <w:color w:val="000000" w:themeColor="text1"/>
              <w:sz w:val="16"/>
              <w:szCs w:val="16"/>
            </w:rPr>
          </w:pPr>
        </w:p>
      </w:tc>
    </w:tr>
  </w:tbl>
  <w:p w14:paraId="5A0E3345" w14:textId="77777777" w:rsidR="007B2C9C" w:rsidRDefault="007B2C9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07DB3A" w14:textId="77777777" w:rsidR="00744E6B" w:rsidRDefault="00744E6B" w:rsidP="006053BC">
      <w:r>
        <w:separator/>
      </w:r>
    </w:p>
  </w:footnote>
  <w:footnote w:type="continuationSeparator" w:id="0">
    <w:p w14:paraId="0987D450" w14:textId="77777777" w:rsidR="00744E6B" w:rsidRDefault="00744E6B"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7B2C9C" w:rsidRPr="001962FD" w:rsidRDefault="007B2C9C"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7B2C9C" w:rsidRPr="001962FD" w:rsidRDefault="007B2C9C"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47595791" w:rsidR="007B2C9C" w:rsidRDefault="007B2C9C"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EB7031">
      <w:rPr>
        <w:rFonts w:ascii="Segoe UI" w:hAnsi="Segoe UI" w:cs="Segoe UI"/>
        <w:color w:val="000000" w:themeColor="text1"/>
      </w:rPr>
      <w:t>June</w:t>
    </w:r>
    <w:r>
      <w:rPr>
        <w:rFonts w:ascii="Segoe UI" w:hAnsi="Segoe UI" w:cs="Segoe UI"/>
        <w:color w:val="000000" w:themeColor="text1"/>
      </w:rPr>
      <w:t xml:space="preserve"> </w:t>
    </w:r>
    <w:r w:rsidR="008E56C4">
      <w:rPr>
        <w:rFonts w:ascii="Segoe UI" w:hAnsi="Segoe UI" w:cs="Segoe UI"/>
        <w:color w:val="000000" w:themeColor="text1"/>
      </w:rPr>
      <w:t>27</w:t>
    </w:r>
    <w:r>
      <w:rPr>
        <w:rFonts w:ascii="Segoe UI" w:hAnsi="Segoe UI" w:cs="Segoe UI"/>
        <w:color w:val="000000" w:themeColor="text1"/>
      </w:rPr>
      <w:t>, 2016</w:t>
    </w:r>
  </w:p>
  <w:p w14:paraId="7388CB95" w14:textId="77777777" w:rsidR="007B2C9C" w:rsidRDefault="007B2C9C" w:rsidP="005816F5">
    <w:pPr>
      <w:pStyle w:val="Header"/>
      <w:rPr>
        <w:rFonts w:ascii="Segoe UI" w:hAnsi="Segoe UI" w:cs="Segoe UI"/>
        <w:color w:val="000000" w:themeColor="text1"/>
      </w:rPr>
    </w:pPr>
  </w:p>
  <w:p w14:paraId="449DD435" w14:textId="5AFD8424" w:rsidR="007B2C9C" w:rsidRDefault="007B2C9C"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14F"/>
    <w:multiLevelType w:val="multilevel"/>
    <w:tmpl w:val="BAEE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241CF2"/>
    <w:multiLevelType w:val="hybridMultilevel"/>
    <w:tmpl w:val="31724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407044"/>
    <w:multiLevelType w:val="multilevel"/>
    <w:tmpl w:val="5584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844900"/>
    <w:multiLevelType w:val="hybridMultilevel"/>
    <w:tmpl w:val="A4F0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591665"/>
    <w:multiLevelType w:val="multilevel"/>
    <w:tmpl w:val="B940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5"/>
  </w:num>
  <w:num w:numId="4">
    <w:abstractNumId w:val="0"/>
  </w:num>
  <w:num w:numId="5">
    <w:abstractNumId w:val="4"/>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25D8A"/>
    <w:rsid w:val="00040E0D"/>
    <w:rsid w:val="00095B09"/>
    <w:rsid w:val="000A4373"/>
    <w:rsid w:val="000A5A51"/>
    <w:rsid w:val="000B7131"/>
    <w:rsid w:val="000D764B"/>
    <w:rsid w:val="00110E94"/>
    <w:rsid w:val="0011308F"/>
    <w:rsid w:val="001216C0"/>
    <w:rsid w:val="001238DA"/>
    <w:rsid w:val="00172352"/>
    <w:rsid w:val="00184411"/>
    <w:rsid w:val="001A264E"/>
    <w:rsid w:val="001E4F83"/>
    <w:rsid w:val="00211B4E"/>
    <w:rsid w:val="002376F3"/>
    <w:rsid w:val="00284E14"/>
    <w:rsid w:val="002C01C9"/>
    <w:rsid w:val="002C5249"/>
    <w:rsid w:val="00307129"/>
    <w:rsid w:val="00332B48"/>
    <w:rsid w:val="00357C8A"/>
    <w:rsid w:val="003D2462"/>
    <w:rsid w:val="004026A2"/>
    <w:rsid w:val="00451C5F"/>
    <w:rsid w:val="004522C6"/>
    <w:rsid w:val="00467E54"/>
    <w:rsid w:val="004720BE"/>
    <w:rsid w:val="00477BF4"/>
    <w:rsid w:val="004B68B3"/>
    <w:rsid w:val="004D42FF"/>
    <w:rsid w:val="004F407F"/>
    <w:rsid w:val="00514E00"/>
    <w:rsid w:val="00515E80"/>
    <w:rsid w:val="0056162F"/>
    <w:rsid w:val="005816F5"/>
    <w:rsid w:val="005A0C0A"/>
    <w:rsid w:val="005C51A3"/>
    <w:rsid w:val="005F2DB4"/>
    <w:rsid w:val="006053BC"/>
    <w:rsid w:val="006148E9"/>
    <w:rsid w:val="00644578"/>
    <w:rsid w:val="00666EAB"/>
    <w:rsid w:val="00672DC6"/>
    <w:rsid w:val="0067669E"/>
    <w:rsid w:val="00684F96"/>
    <w:rsid w:val="0069615A"/>
    <w:rsid w:val="00724A2D"/>
    <w:rsid w:val="00734277"/>
    <w:rsid w:val="007353DF"/>
    <w:rsid w:val="00744E6B"/>
    <w:rsid w:val="00785A44"/>
    <w:rsid w:val="007B2C9C"/>
    <w:rsid w:val="007F1F0F"/>
    <w:rsid w:val="00812418"/>
    <w:rsid w:val="00846C10"/>
    <w:rsid w:val="0085203E"/>
    <w:rsid w:val="00880DF6"/>
    <w:rsid w:val="00887C81"/>
    <w:rsid w:val="008A1E9F"/>
    <w:rsid w:val="008A4624"/>
    <w:rsid w:val="008A5324"/>
    <w:rsid w:val="008A60E8"/>
    <w:rsid w:val="008D00D8"/>
    <w:rsid w:val="008E272D"/>
    <w:rsid w:val="008E56C4"/>
    <w:rsid w:val="008F0162"/>
    <w:rsid w:val="008F2FF0"/>
    <w:rsid w:val="009704CC"/>
    <w:rsid w:val="00984F11"/>
    <w:rsid w:val="009A1869"/>
    <w:rsid w:val="009C1065"/>
    <w:rsid w:val="009C11B0"/>
    <w:rsid w:val="009E79B7"/>
    <w:rsid w:val="00A01AAE"/>
    <w:rsid w:val="00A9619C"/>
    <w:rsid w:val="00AA0BEF"/>
    <w:rsid w:val="00AA4481"/>
    <w:rsid w:val="00AA4C57"/>
    <w:rsid w:val="00AB2341"/>
    <w:rsid w:val="00AD2DAD"/>
    <w:rsid w:val="00AD4F25"/>
    <w:rsid w:val="00B17457"/>
    <w:rsid w:val="00B2390A"/>
    <w:rsid w:val="00B25D7D"/>
    <w:rsid w:val="00B554A0"/>
    <w:rsid w:val="00B56D09"/>
    <w:rsid w:val="00B621FA"/>
    <w:rsid w:val="00BC0FDB"/>
    <w:rsid w:val="00BC1B1B"/>
    <w:rsid w:val="00BF012F"/>
    <w:rsid w:val="00C067A8"/>
    <w:rsid w:val="00C2001E"/>
    <w:rsid w:val="00C51A62"/>
    <w:rsid w:val="00CC290E"/>
    <w:rsid w:val="00CC6F5B"/>
    <w:rsid w:val="00CE2AEC"/>
    <w:rsid w:val="00CF2580"/>
    <w:rsid w:val="00D37926"/>
    <w:rsid w:val="00D55099"/>
    <w:rsid w:val="00D56766"/>
    <w:rsid w:val="00D667A7"/>
    <w:rsid w:val="00D8258D"/>
    <w:rsid w:val="00D85F2B"/>
    <w:rsid w:val="00D97D53"/>
    <w:rsid w:val="00DE2A2C"/>
    <w:rsid w:val="00DE3FF4"/>
    <w:rsid w:val="00E164D0"/>
    <w:rsid w:val="00E53A5C"/>
    <w:rsid w:val="00E74028"/>
    <w:rsid w:val="00E774CF"/>
    <w:rsid w:val="00E77AA2"/>
    <w:rsid w:val="00E80298"/>
    <w:rsid w:val="00E8252D"/>
    <w:rsid w:val="00E82783"/>
    <w:rsid w:val="00E96954"/>
    <w:rsid w:val="00EB1DB5"/>
    <w:rsid w:val="00EB3DBE"/>
    <w:rsid w:val="00EB7031"/>
    <w:rsid w:val="00EC18F0"/>
    <w:rsid w:val="00ED2CF8"/>
    <w:rsid w:val="00F0003F"/>
    <w:rsid w:val="00F060BF"/>
    <w:rsid w:val="00FB013D"/>
    <w:rsid w:val="00FB0AB0"/>
    <w:rsid w:val="00FB3ABD"/>
    <w:rsid w:val="00FC2839"/>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02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E8278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Heading3Char">
    <w:name w:val="Heading 3 Char"/>
    <w:basedOn w:val="DefaultParagraphFont"/>
    <w:link w:val="Heading3"/>
    <w:uiPriority w:val="9"/>
    <w:semiHidden/>
    <w:rsid w:val="00E82783"/>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E8278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E82783"/>
  </w:style>
  <w:style w:type="character" w:styleId="FollowedHyperlink">
    <w:name w:val="FollowedHyperlink"/>
    <w:basedOn w:val="DefaultParagraphFont"/>
    <w:uiPriority w:val="99"/>
    <w:semiHidden/>
    <w:unhideWhenUsed/>
    <w:rsid w:val="00E82783"/>
    <w:rPr>
      <w:color w:val="800080" w:themeColor="followedHyperlink"/>
      <w:u w:val="single"/>
    </w:rPr>
  </w:style>
  <w:style w:type="character" w:customStyle="1" w:styleId="Heading1Char">
    <w:name w:val="Heading 1 Char"/>
    <w:basedOn w:val="DefaultParagraphFont"/>
    <w:link w:val="Heading1"/>
    <w:uiPriority w:val="9"/>
    <w:rsid w:val="00E74028"/>
    <w:rPr>
      <w:rFonts w:asciiTheme="majorHAnsi" w:eastAsiaTheme="majorEastAsia" w:hAnsiTheme="majorHAnsi" w:cstheme="majorBidi"/>
      <w:b/>
      <w:bCs/>
      <w:color w:val="345A8A" w:themeColor="accent1" w:themeShade="B5"/>
      <w:sz w:val="32"/>
      <w:szCs w:val="32"/>
    </w:rPr>
  </w:style>
  <w:style w:type="character" w:styleId="Strong">
    <w:name w:val="Strong"/>
    <w:basedOn w:val="DefaultParagraphFont"/>
    <w:uiPriority w:val="22"/>
    <w:qFormat/>
    <w:rsid w:val="00E740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97123">
      <w:bodyDiv w:val="1"/>
      <w:marLeft w:val="0"/>
      <w:marRight w:val="0"/>
      <w:marTop w:val="0"/>
      <w:marBottom w:val="0"/>
      <w:divBdr>
        <w:top w:val="none" w:sz="0" w:space="0" w:color="auto"/>
        <w:left w:val="none" w:sz="0" w:space="0" w:color="auto"/>
        <w:bottom w:val="none" w:sz="0" w:space="0" w:color="auto"/>
        <w:right w:val="none" w:sz="0" w:space="0" w:color="auto"/>
      </w:divBdr>
    </w:div>
    <w:div w:id="255603195">
      <w:bodyDiv w:val="1"/>
      <w:marLeft w:val="0"/>
      <w:marRight w:val="0"/>
      <w:marTop w:val="0"/>
      <w:marBottom w:val="0"/>
      <w:divBdr>
        <w:top w:val="none" w:sz="0" w:space="0" w:color="auto"/>
        <w:left w:val="none" w:sz="0" w:space="0" w:color="auto"/>
        <w:bottom w:val="none" w:sz="0" w:space="0" w:color="auto"/>
        <w:right w:val="none" w:sz="0" w:space="0" w:color="auto"/>
      </w:divBdr>
    </w:div>
    <w:div w:id="411397836">
      <w:bodyDiv w:val="1"/>
      <w:marLeft w:val="0"/>
      <w:marRight w:val="0"/>
      <w:marTop w:val="0"/>
      <w:marBottom w:val="0"/>
      <w:divBdr>
        <w:top w:val="none" w:sz="0" w:space="0" w:color="auto"/>
        <w:left w:val="none" w:sz="0" w:space="0" w:color="auto"/>
        <w:bottom w:val="none" w:sz="0" w:space="0" w:color="auto"/>
        <w:right w:val="none" w:sz="0" w:space="0" w:color="auto"/>
      </w:divBdr>
    </w:div>
    <w:div w:id="563680431">
      <w:bodyDiv w:val="1"/>
      <w:marLeft w:val="0"/>
      <w:marRight w:val="0"/>
      <w:marTop w:val="0"/>
      <w:marBottom w:val="0"/>
      <w:divBdr>
        <w:top w:val="none" w:sz="0" w:space="0" w:color="auto"/>
        <w:left w:val="none" w:sz="0" w:space="0" w:color="auto"/>
        <w:bottom w:val="none" w:sz="0" w:space="0" w:color="auto"/>
        <w:right w:val="none" w:sz="0" w:space="0" w:color="auto"/>
      </w:divBdr>
    </w:div>
    <w:div w:id="613682302">
      <w:bodyDiv w:val="1"/>
      <w:marLeft w:val="0"/>
      <w:marRight w:val="0"/>
      <w:marTop w:val="0"/>
      <w:marBottom w:val="0"/>
      <w:divBdr>
        <w:top w:val="none" w:sz="0" w:space="0" w:color="auto"/>
        <w:left w:val="none" w:sz="0" w:space="0" w:color="auto"/>
        <w:bottom w:val="none" w:sz="0" w:space="0" w:color="auto"/>
        <w:right w:val="none" w:sz="0" w:space="0" w:color="auto"/>
      </w:divBdr>
      <w:divsChild>
        <w:div w:id="312220717">
          <w:marLeft w:val="0"/>
          <w:marRight w:val="0"/>
          <w:marTop w:val="0"/>
          <w:marBottom w:val="0"/>
          <w:divBdr>
            <w:top w:val="none" w:sz="0" w:space="0" w:color="auto"/>
            <w:left w:val="none" w:sz="0" w:space="0" w:color="auto"/>
            <w:bottom w:val="none" w:sz="0" w:space="0" w:color="auto"/>
            <w:right w:val="none" w:sz="0" w:space="0" w:color="auto"/>
          </w:divBdr>
        </w:div>
        <w:div w:id="2000230469">
          <w:marLeft w:val="0"/>
          <w:marRight w:val="0"/>
          <w:marTop w:val="0"/>
          <w:marBottom w:val="0"/>
          <w:divBdr>
            <w:top w:val="none" w:sz="0" w:space="0" w:color="auto"/>
            <w:left w:val="none" w:sz="0" w:space="0" w:color="auto"/>
            <w:bottom w:val="none" w:sz="0" w:space="0" w:color="auto"/>
            <w:right w:val="none" w:sz="0" w:space="0" w:color="auto"/>
          </w:divBdr>
          <w:divsChild>
            <w:div w:id="11516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972866">
      <w:bodyDiv w:val="1"/>
      <w:marLeft w:val="0"/>
      <w:marRight w:val="0"/>
      <w:marTop w:val="0"/>
      <w:marBottom w:val="0"/>
      <w:divBdr>
        <w:top w:val="none" w:sz="0" w:space="0" w:color="auto"/>
        <w:left w:val="none" w:sz="0" w:space="0" w:color="auto"/>
        <w:bottom w:val="none" w:sz="0" w:space="0" w:color="auto"/>
        <w:right w:val="none" w:sz="0" w:space="0" w:color="auto"/>
      </w:divBdr>
    </w:div>
    <w:div w:id="731854770">
      <w:bodyDiv w:val="1"/>
      <w:marLeft w:val="0"/>
      <w:marRight w:val="0"/>
      <w:marTop w:val="0"/>
      <w:marBottom w:val="0"/>
      <w:divBdr>
        <w:top w:val="none" w:sz="0" w:space="0" w:color="auto"/>
        <w:left w:val="none" w:sz="0" w:space="0" w:color="auto"/>
        <w:bottom w:val="none" w:sz="0" w:space="0" w:color="auto"/>
        <w:right w:val="none" w:sz="0" w:space="0" w:color="auto"/>
      </w:divBdr>
    </w:div>
    <w:div w:id="804392569">
      <w:bodyDiv w:val="1"/>
      <w:marLeft w:val="0"/>
      <w:marRight w:val="0"/>
      <w:marTop w:val="0"/>
      <w:marBottom w:val="0"/>
      <w:divBdr>
        <w:top w:val="none" w:sz="0" w:space="0" w:color="auto"/>
        <w:left w:val="none" w:sz="0" w:space="0" w:color="auto"/>
        <w:bottom w:val="none" w:sz="0" w:space="0" w:color="auto"/>
        <w:right w:val="none" w:sz="0" w:space="0" w:color="auto"/>
      </w:divBdr>
    </w:div>
    <w:div w:id="844173014">
      <w:bodyDiv w:val="1"/>
      <w:marLeft w:val="0"/>
      <w:marRight w:val="0"/>
      <w:marTop w:val="0"/>
      <w:marBottom w:val="0"/>
      <w:divBdr>
        <w:top w:val="none" w:sz="0" w:space="0" w:color="auto"/>
        <w:left w:val="none" w:sz="0" w:space="0" w:color="auto"/>
        <w:bottom w:val="none" w:sz="0" w:space="0" w:color="auto"/>
        <w:right w:val="none" w:sz="0" w:space="0" w:color="auto"/>
      </w:divBdr>
    </w:div>
    <w:div w:id="895092266">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89809303">
      <w:bodyDiv w:val="1"/>
      <w:marLeft w:val="0"/>
      <w:marRight w:val="0"/>
      <w:marTop w:val="0"/>
      <w:marBottom w:val="0"/>
      <w:divBdr>
        <w:top w:val="none" w:sz="0" w:space="0" w:color="auto"/>
        <w:left w:val="none" w:sz="0" w:space="0" w:color="auto"/>
        <w:bottom w:val="none" w:sz="0" w:space="0" w:color="auto"/>
        <w:right w:val="none" w:sz="0" w:space="0" w:color="auto"/>
      </w:divBdr>
    </w:div>
    <w:div w:id="1437821269">
      <w:bodyDiv w:val="1"/>
      <w:marLeft w:val="0"/>
      <w:marRight w:val="0"/>
      <w:marTop w:val="0"/>
      <w:marBottom w:val="0"/>
      <w:divBdr>
        <w:top w:val="none" w:sz="0" w:space="0" w:color="auto"/>
        <w:left w:val="none" w:sz="0" w:space="0" w:color="auto"/>
        <w:bottom w:val="none" w:sz="0" w:space="0" w:color="auto"/>
        <w:right w:val="none" w:sz="0" w:space="0" w:color="auto"/>
      </w:divBdr>
    </w:div>
    <w:div w:id="1463840276">
      <w:bodyDiv w:val="1"/>
      <w:marLeft w:val="0"/>
      <w:marRight w:val="0"/>
      <w:marTop w:val="0"/>
      <w:marBottom w:val="0"/>
      <w:divBdr>
        <w:top w:val="none" w:sz="0" w:space="0" w:color="auto"/>
        <w:left w:val="none" w:sz="0" w:space="0" w:color="auto"/>
        <w:bottom w:val="none" w:sz="0" w:space="0" w:color="auto"/>
        <w:right w:val="none" w:sz="0" w:space="0" w:color="auto"/>
      </w:divBdr>
    </w:div>
    <w:div w:id="1500195229">
      <w:bodyDiv w:val="1"/>
      <w:marLeft w:val="0"/>
      <w:marRight w:val="0"/>
      <w:marTop w:val="0"/>
      <w:marBottom w:val="0"/>
      <w:divBdr>
        <w:top w:val="none" w:sz="0" w:space="0" w:color="auto"/>
        <w:left w:val="none" w:sz="0" w:space="0" w:color="auto"/>
        <w:bottom w:val="none" w:sz="0" w:space="0" w:color="auto"/>
        <w:right w:val="none" w:sz="0" w:space="0" w:color="auto"/>
      </w:divBdr>
    </w:div>
    <w:div w:id="1553299558">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846509008">
      <w:bodyDiv w:val="1"/>
      <w:marLeft w:val="0"/>
      <w:marRight w:val="0"/>
      <w:marTop w:val="0"/>
      <w:marBottom w:val="0"/>
      <w:divBdr>
        <w:top w:val="none" w:sz="0" w:space="0" w:color="auto"/>
        <w:left w:val="none" w:sz="0" w:space="0" w:color="auto"/>
        <w:bottom w:val="none" w:sz="0" w:space="0" w:color="auto"/>
        <w:right w:val="none" w:sz="0" w:space="0" w:color="auto"/>
      </w:divBdr>
    </w:div>
    <w:div w:id="1942445237">
      <w:bodyDiv w:val="1"/>
      <w:marLeft w:val="0"/>
      <w:marRight w:val="0"/>
      <w:marTop w:val="0"/>
      <w:marBottom w:val="0"/>
      <w:divBdr>
        <w:top w:val="none" w:sz="0" w:space="0" w:color="auto"/>
        <w:left w:val="none" w:sz="0" w:space="0" w:color="auto"/>
        <w:bottom w:val="none" w:sz="0" w:space="0" w:color="auto"/>
        <w:right w:val="none" w:sz="0" w:space="0" w:color="auto"/>
      </w:divBdr>
    </w:div>
    <w:div w:id="2024818412">
      <w:bodyDiv w:val="1"/>
      <w:marLeft w:val="0"/>
      <w:marRight w:val="0"/>
      <w:marTop w:val="0"/>
      <w:marBottom w:val="0"/>
      <w:divBdr>
        <w:top w:val="none" w:sz="0" w:space="0" w:color="auto"/>
        <w:left w:val="none" w:sz="0" w:space="0" w:color="auto"/>
        <w:bottom w:val="none" w:sz="0" w:space="0" w:color="auto"/>
        <w:right w:val="none" w:sz="0" w:space="0" w:color="auto"/>
      </w:divBdr>
      <w:divsChild>
        <w:div w:id="1223058509">
          <w:marLeft w:val="0"/>
          <w:marRight w:val="0"/>
          <w:marTop w:val="0"/>
          <w:marBottom w:val="180"/>
          <w:divBdr>
            <w:top w:val="none" w:sz="0" w:space="0" w:color="auto"/>
            <w:left w:val="none" w:sz="0" w:space="0" w:color="auto"/>
            <w:bottom w:val="none" w:sz="0" w:space="0" w:color="auto"/>
            <w:right w:val="none" w:sz="0" w:space="0" w:color="auto"/>
          </w:divBdr>
          <w:divsChild>
            <w:div w:id="1181889648">
              <w:marLeft w:val="0"/>
              <w:marRight w:val="0"/>
              <w:marTop w:val="0"/>
              <w:marBottom w:val="180"/>
              <w:divBdr>
                <w:top w:val="none" w:sz="0" w:space="0" w:color="auto"/>
                <w:left w:val="none" w:sz="0" w:space="0" w:color="auto"/>
                <w:bottom w:val="none" w:sz="0" w:space="0" w:color="auto"/>
                <w:right w:val="none" w:sz="0" w:space="0" w:color="auto"/>
              </w:divBdr>
            </w:div>
          </w:divsChild>
        </w:div>
        <w:div w:id="122560552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onserve-energy-future.com/Wind_Into_Energy.php"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91E19-7DE8-AF45-A8C0-5B897F1DA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389</Words>
  <Characters>2219</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2016-04-08T11:32:00Z</cp:lastPrinted>
  <dcterms:created xsi:type="dcterms:W3CDTF">2017-02-27T14:30:00Z</dcterms:created>
  <dcterms:modified xsi:type="dcterms:W3CDTF">2017-02-27T14:30:00Z</dcterms:modified>
</cp:coreProperties>
</file>