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5D717D" w14:textId="77777777" w:rsidR="00352EE5" w:rsidRPr="00352EE5" w:rsidRDefault="00352EE5" w:rsidP="00352EE5">
      <w:pPr>
        <w:widowControl w:val="0"/>
        <w:autoSpaceDE w:val="0"/>
        <w:autoSpaceDN w:val="0"/>
        <w:adjustRightInd w:val="0"/>
        <w:spacing w:after="240" w:line="360" w:lineRule="auto"/>
        <w:rPr>
          <w:rFonts w:cs="Arial"/>
          <w:b/>
          <w:bCs/>
          <w:color w:val="000000"/>
          <w:sz w:val="72"/>
          <w:szCs w:val="72"/>
          <w:lang w:val="en-GB"/>
        </w:rPr>
      </w:pPr>
      <w:bookmarkStart w:id="0" w:name="_GoBack"/>
      <w:bookmarkEnd w:id="0"/>
      <w:r w:rsidRPr="00352EE5">
        <w:rPr>
          <w:rFonts w:cs="Arial"/>
          <w:b/>
          <w:bCs/>
          <w:color w:val="000000"/>
          <w:sz w:val="72"/>
          <w:szCs w:val="72"/>
          <w:lang w:val="en-GB"/>
        </w:rPr>
        <w:t>General News</w:t>
      </w:r>
    </w:p>
    <w:p w14:paraId="09D796A4" w14:textId="77777777" w:rsidR="00352EE5" w:rsidRPr="00352EE5" w:rsidRDefault="004A2977" w:rsidP="00352EE5">
      <w:pPr>
        <w:widowControl w:val="0"/>
        <w:autoSpaceDE w:val="0"/>
        <w:autoSpaceDN w:val="0"/>
        <w:adjustRightInd w:val="0"/>
        <w:spacing w:after="240" w:line="360" w:lineRule="auto"/>
        <w:rPr>
          <w:rFonts w:cs="Arial"/>
          <w:b/>
          <w:bCs/>
          <w:color w:val="000000"/>
          <w:sz w:val="36"/>
          <w:szCs w:val="36"/>
          <w:lang w:val="en-GB"/>
        </w:rPr>
      </w:pPr>
      <w:r>
        <w:rPr>
          <w:rFonts w:cs="Arial"/>
          <w:b/>
          <w:bCs/>
          <w:color w:val="000000"/>
          <w:sz w:val="36"/>
          <w:szCs w:val="36"/>
          <w:lang w:val="en-GB"/>
        </w:rPr>
        <w:t>Pumped up processor</w:t>
      </w:r>
      <w:r w:rsidR="00A80108">
        <w:rPr>
          <w:rFonts w:cs="Arial"/>
          <w:b/>
          <w:bCs/>
          <w:color w:val="000000"/>
          <w:sz w:val="36"/>
          <w:szCs w:val="36"/>
          <w:lang w:val="en-GB"/>
        </w:rPr>
        <w:t>s: more power, less cost</w:t>
      </w:r>
    </w:p>
    <w:p w14:paraId="2EBAB6F8" w14:textId="77777777" w:rsidR="006E1CAB" w:rsidRDefault="00352EE5" w:rsidP="00352EE5">
      <w:pPr>
        <w:widowControl w:val="0"/>
        <w:autoSpaceDE w:val="0"/>
        <w:autoSpaceDN w:val="0"/>
        <w:adjustRightInd w:val="0"/>
        <w:spacing w:after="360" w:line="480" w:lineRule="auto"/>
        <w:rPr>
          <w:rFonts w:cs="Arial"/>
          <w:color w:val="000000"/>
          <w:lang w:val="en-GB"/>
        </w:rPr>
      </w:pPr>
      <w:r w:rsidRPr="00352EE5">
        <w:rPr>
          <w:rFonts w:cs="Arial"/>
          <w:b/>
          <w:color w:val="000000"/>
          <w:lang w:val="en-GB"/>
        </w:rPr>
        <w:t xml:space="preserve">JOHANNESBURG </w:t>
      </w:r>
      <w:r w:rsidR="003A6BA6">
        <w:rPr>
          <w:rFonts w:cs="Arial"/>
          <w:color w:val="000000"/>
          <w:lang w:val="en-GB"/>
        </w:rPr>
        <w:t xml:space="preserve">– </w:t>
      </w:r>
      <w:r w:rsidR="00A026D4">
        <w:rPr>
          <w:rFonts w:cs="Arial"/>
          <w:color w:val="000000"/>
          <w:lang w:val="en-GB"/>
        </w:rPr>
        <w:t>2</w:t>
      </w:r>
      <w:r w:rsidR="003A6BA6">
        <w:rPr>
          <w:rFonts w:cs="Arial"/>
          <w:color w:val="000000"/>
          <w:lang w:val="en-GB"/>
        </w:rPr>
        <w:t>1</w:t>
      </w:r>
      <w:r w:rsidRPr="00352EE5">
        <w:rPr>
          <w:rFonts w:cs="Arial"/>
          <w:color w:val="000000"/>
          <w:lang w:val="en-GB"/>
        </w:rPr>
        <w:t xml:space="preserve"> February 2017 </w:t>
      </w:r>
      <w:r w:rsidR="006E1CAB">
        <w:rPr>
          <w:rFonts w:cs="Arial"/>
          <w:color w:val="000000"/>
          <w:lang w:val="en-GB"/>
        </w:rPr>
        <w:t>–</w:t>
      </w:r>
      <w:r w:rsidRPr="00352EE5">
        <w:rPr>
          <w:rFonts w:cs="Arial"/>
          <w:color w:val="000000"/>
          <w:lang w:val="en-GB"/>
        </w:rPr>
        <w:t xml:space="preserve"> </w:t>
      </w:r>
      <w:r w:rsidR="002E6250">
        <w:rPr>
          <w:rFonts w:cs="Arial"/>
          <w:color w:val="000000"/>
          <w:lang w:val="en-GB"/>
        </w:rPr>
        <w:t xml:space="preserve">Budgets worldwide are constrained, and IT spend is </w:t>
      </w:r>
      <w:r w:rsidR="004B17AC">
        <w:rPr>
          <w:rFonts w:cs="Arial"/>
          <w:color w:val="000000"/>
          <w:lang w:val="en-GB"/>
        </w:rPr>
        <w:t xml:space="preserve">not immune, falling </w:t>
      </w:r>
      <w:r w:rsidR="002E6250">
        <w:rPr>
          <w:rFonts w:cs="Arial"/>
          <w:color w:val="000000"/>
          <w:lang w:val="en-GB"/>
        </w:rPr>
        <w:t xml:space="preserve">under greater pressure than ever before. </w:t>
      </w:r>
      <w:r w:rsidR="004B17AC">
        <w:rPr>
          <w:rFonts w:cs="Arial"/>
          <w:color w:val="000000"/>
          <w:lang w:val="en-GB"/>
        </w:rPr>
        <w:t>C</w:t>
      </w:r>
      <w:r w:rsidR="002E6250">
        <w:rPr>
          <w:rFonts w:cs="Arial"/>
          <w:color w:val="000000"/>
          <w:lang w:val="en-GB"/>
        </w:rPr>
        <w:t>ompanies are delaying hardware refres</w:t>
      </w:r>
      <w:r w:rsidR="00653BF2">
        <w:rPr>
          <w:rFonts w:cs="Arial"/>
          <w:color w:val="000000"/>
          <w:lang w:val="en-GB"/>
        </w:rPr>
        <w:t xml:space="preserve">h cycles and forgoing premium brands to stretch </w:t>
      </w:r>
      <w:r w:rsidR="002D0D83">
        <w:rPr>
          <w:rFonts w:cs="Arial"/>
          <w:color w:val="000000"/>
          <w:lang w:val="en-GB"/>
        </w:rPr>
        <w:t xml:space="preserve">their </w:t>
      </w:r>
      <w:r w:rsidR="00653BF2">
        <w:rPr>
          <w:rFonts w:cs="Arial"/>
          <w:color w:val="000000"/>
          <w:lang w:val="en-GB"/>
        </w:rPr>
        <w:t>Rands further, sometimes to their own detriment.</w:t>
      </w:r>
    </w:p>
    <w:p w14:paraId="4C0A1412" w14:textId="77777777" w:rsidR="00222CA2" w:rsidRDefault="00EA6193" w:rsidP="00352EE5">
      <w:pPr>
        <w:widowControl w:val="0"/>
        <w:autoSpaceDE w:val="0"/>
        <w:autoSpaceDN w:val="0"/>
        <w:adjustRightInd w:val="0"/>
        <w:spacing w:after="360" w:line="480" w:lineRule="auto"/>
        <w:rPr>
          <w:rFonts w:cs="Arial"/>
          <w:color w:val="000000"/>
          <w:lang w:val="en-GB"/>
        </w:rPr>
      </w:pPr>
      <w:r>
        <w:rPr>
          <w:rFonts w:cs="Arial"/>
          <w:color w:val="000000"/>
          <w:lang w:val="en-GB"/>
        </w:rPr>
        <w:t>“What many organisations don’t realise is that there is a</w:t>
      </w:r>
      <w:r w:rsidR="002D0D83">
        <w:rPr>
          <w:rFonts w:cs="Arial"/>
          <w:color w:val="000000"/>
          <w:lang w:val="en-GB"/>
        </w:rPr>
        <w:t>n</w:t>
      </w:r>
      <w:r>
        <w:rPr>
          <w:rFonts w:cs="Arial"/>
          <w:color w:val="000000"/>
          <w:lang w:val="en-GB"/>
        </w:rPr>
        <w:t xml:space="preserve"> easier, more cost effective way of ensuring that they don’t trade </w:t>
      </w:r>
      <w:r w:rsidR="00310354">
        <w:rPr>
          <w:rFonts w:cs="Arial"/>
          <w:color w:val="000000"/>
          <w:lang w:val="en-GB"/>
        </w:rPr>
        <w:t xml:space="preserve">price </w:t>
      </w:r>
      <w:r>
        <w:rPr>
          <w:rFonts w:cs="Arial"/>
          <w:color w:val="000000"/>
          <w:lang w:val="en-GB"/>
        </w:rPr>
        <w:t xml:space="preserve">for performance,” explains Elmari Keyser, end user computing specialist at </w:t>
      </w:r>
      <w:r w:rsidR="00251EF0">
        <w:rPr>
          <w:rFonts w:ascii="Cambria" w:eastAsia="Times New Roman" w:hAnsi="Cambria" w:cs="Arial"/>
          <w:color w:val="000000"/>
          <w:lang w:eastAsia="en-ZA"/>
        </w:rPr>
        <w:t>Datacentrix</w:t>
      </w:r>
      <w:r w:rsidR="00251EF0" w:rsidRPr="00C402EB">
        <w:rPr>
          <w:rFonts w:ascii="Cambria" w:eastAsia="Times New Roman" w:hAnsi="Cambria" w:cs="Arial"/>
          <w:color w:val="000000"/>
          <w:lang w:eastAsia="en-ZA"/>
        </w:rPr>
        <w:t xml:space="preserve">, </w:t>
      </w:r>
      <w:r w:rsidR="00251EF0" w:rsidRPr="00C402EB">
        <w:rPr>
          <w:rFonts w:ascii="Cambria" w:hAnsi="Cambria"/>
        </w:rPr>
        <w:t>a provider of high performing and secure ICT solutions</w:t>
      </w:r>
      <w:r w:rsidR="00251EF0">
        <w:rPr>
          <w:rFonts w:ascii="Cambria" w:hAnsi="Cambria"/>
        </w:rPr>
        <w:t xml:space="preserve">. </w:t>
      </w:r>
    </w:p>
    <w:p w14:paraId="39B0D76C" w14:textId="77777777" w:rsidR="00EA6193" w:rsidRPr="002A122E" w:rsidRDefault="00222CA2" w:rsidP="00222CA2">
      <w:pPr>
        <w:widowControl w:val="0"/>
        <w:autoSpaceDE w:val="0"/>
        <w:autoSpaceDN w:val="0"/>
        <w:adjustRightInd w:val="0"/>
        <w:spacing w:after="360" w:line="480" w:lineRule="auto"/>
        <w:rPr>
          <w:rFonts w:ascii="Cambria" w:hAnsi="Cambria"/>
        </w:rPr>
      </w:pPr>
      <w:r>
        <w:rPr>
          <w:rFonts w:cs="Arial"/>
          <w:color w:val="000000"/>
          <w:lang w:val="en-GB"/>
        </w:rPr>
        <w:t>“</w:t>
      </w:r>
      <w:r w:rsidR="00251EF0">
        <w:rPr>
          <w:rFonts w:ascii="Cambria" w:hAnsi="Cambria"/>
        </w:rPr>
        <w:t xml:space="preserve">Instead of having to opt for a </w:t>
      </w:r>
      <w:r w:rsidR="00310354" w:rsidRPr="00310354">
        <w:rPr>
          <w:rFonts w:ascii="Cambria" w:hAnsi="Cambria"/>
        </w:rPr>
        <w:t>cut-rate</w:t>
      </w:r>
      <w:r w:rsidR="00251EF0">
        <w:rPr>
          <w:rFonts w:ascii="Cambria" w:hAnsi="Cambria"/>
        </w:rPr>
        <w:t xml:space="preserve"> brand of desktop, risking equipment longevity and the availability of spares</w:t>
      </w:r>
      <w:r w:rsidR="002A122E">
        <w:rPr>
          <w:rFonts w:ascii="Cambria" w:hAnsi="Cambria"/>
        </w:rPr>
        <w:t xml:space="preserve"> –</w:t>
      </w:r>
      <w:r w:rsidR="00251EF0">
        <w:rPr>
          <w:rFonts w:ascii="Cambria" w:hAnsi="Cambria"/>
        </w:rPr>
        <w:t xml:space="preserve"> </w:t>
      </w:r>
      <w:r w:rsidR="00310354">
        <w:rPr>
          <w:rFonts w:ascii="Cambria" w:hAnsi="Cambria"/>
        </w:rPr>
        <w:t>greater value can be driven</w:t>
      </w:r>
      <w:r w:rsidR="002A122E">
        <w:rPr>
          <w:rFonts w:ascii="Cambria" w:hAnsi="Cambria"/>
        </w:rPr>
        <w:t xml:space="preserve">, </w:t>
      </w:r>
      <w:r w:rsidR="00310354">
        <w:rPr>
          <w:rFonts w:ascii="Cambria" w:hAnsi="Cambria"/>
        </w:rPr>
        <w:t>at a lower cost</w:t>
      </w:r>
      <w:r w:rsidR="002A122E">
        <w:rPr>
          <w:rFonts w:ascii="Cambria" w:hAnsi="Cambria"/>
        </w:rPr>
        <w:t xml:space="preserve">, </w:t>
      </w:r>
      <w:r w:rsidR="00310354">
        <w:rPr>
          <w:rFonts w:ascii="Cambria" w:hAnsi="Cambria"/>
        </w:rPr>
        <w:t>by switching processors.</w:t>
      </w:r>
      <w:r>
        <w:rPr>
          <w:rFonts w:ascii="Cambria" w:hAnsi="Cambria"/>
        </w:rPr>
        <w:t xml:space="preserve"> By going this route, a business can gain </w:t>
      </w:r>
      <w:r w:rsidR="007B4AD5">
        <w:rPr>
          <w:rFonts w:cs="Arial"/>
          <w:color w:val="000000"/>
          <w:lang w:val="en-GB"/>
        </w:rPr>
        <w:t xml:space="preserve">exceptional </w:t>
      </w:r>
      <w:r>
        <w:rPr>
          <w:rFonts w:cs="Arial"/>
          <w:color w:val="000000"/>
          <w:lang w:val="en-GB"/>
        </w:rPr>
        <w:t>performance and power efficiencies</w:t>
      </w:r>
      <w:r w:rsidR="007B4AD5">
        <w:rPr>
          <w:rFonts w:cs="Arial"/>
          <w:color w:val="000000"/>
          <w:lang w:val="en-GB"/>
        </w:rPr>
        <w:t xml:space="preserve">, </w:t>
      </w:r>
      <w:r>
        <w:rPr>
          <w:rFonts w:cs="Arial"/>
          <w:color w:val="000000"/>
          <w:lang w:val="en-GB"/>
        </w:rPr>
        <w:t xml:space="preserve">improve reliability </w:t>
      </w:r>
      <w:r w:rsidR="007B4AD5">
        <w:rPr>
          <w:rFonts w:cs="Arial"/>
          <w:color w:val="000000"/>
          <w:lang w:val="en-GB"/>
        </w:rPr>
        <w:t xml:space="preserve">and </w:t>
      </w:r>
      <w:r w:rsidR="00FB55CD">
        <w:rPr>
          <w:rFonts w:cs="Arial"/>
          <w:color w:val="000000"/>
          <w:lang w:val="en-GB"/>
        </w:rPr>
        <w:t xml:space="preserve">ensure </w:t>
      </w:r>
      <w:r w:rsidR="007B4AD5">
        <w:rPr>
          <w:rFonts w:cs="Arial"/>
          <w:color w:val="000000"/>
          <w:lang w:val="en-GB"/>
        </w:rPr>
        <w:t>optimis</w:t>
      </w:r>
      <w:r w:rsidR="00FB55CD">
        <w:rPr>
          <w:rFonts w:cs="Arial"/>
          <w:color w:val="000000"/>
          <w:lang w:val="en-GB"/>
        </w:rPr>
        <w:t xml:space="preserve">ation </w:t>
      </w:r>
      <w:r w:rsidR="007B4AD5">
        <w:rPr>
          <w:rFonts w:cs="Arial"/>
          <w:color w:val="000000"/>
          <w:lang w:val="en-GB"/>
        </w:rPr>
        <w:t>for real-world collaboration and connectivity-driven productivity</w:t>
      </w:r>
      <w:r w:rsidR="00FB55CD">
        <w:rPr>
          <w:rFonts w:cs="Arial"/>
          <w:color w:val="000000"/>
          <w:lang w:val="en-GB"/>
        </w:rPr>
        <w:t>, but in a budget friendly manner</w:t>
      </w:r>
      <w:r w:rsidR="007B4AD5">
        <w:rPr>
          <w:rFonts w:cs="Arial"/>
          <w:color w:val="000000"/>
          <w:lang w:val="en-GB"/>
        </w:rPr>
        <w:t>.</w:t>
      </w:r>
    </w:p>
    <w:p w14:paraId="50451EC1" w14:textId="77777777" w:rsidR="00B63446" w:rsidRDefault="00A80108" w:rsidP="00352EE5">
      <w:pPr>
        <w:widowControl w:val="0"/>
        <w:autoSpaceDE w:val="0"/>
        <w:autoSpaceDN w:val="0"/>
        <w:adjustRightInd w:val="0"/>
        <w:spacing w:after="360" w:line="480" w:lineRule="auto"/>
        <w:rPr>
          <w:rFonts w:cs="Arial"/>
          <w:color w:val="000000"/>
          <w:lang w:val="en-GB"/>
        </w:rPr>
      </w:pPr>
      <w:r>
        <w:rPr>
          <w:rFonts w:cs="Arial"/>
          <w:color w:val="000000"/>
          <w:lang w:val="en-GB"/>
        </w:rPr>
        <w:t>“</w:t>
      </w:r>
      <w:r w:rsidR="00FB55CD">
        <w:rPr>
          <w:rFonts w:cs="Arial"/>
          <w:color w:val="000000"/>
          <w:lang w:val="en-GB"/>
        </w:rPr>
        <w:t xml:space="preserve">A step as simple as looking at alternative technologies, like processors, </w:t>
      </w:r>
      <w:r w:rsidR="00B63446">
        <w:rPr>
          <w:rFonts w:cs="Arial"/>
          <w:color w:val="000000"/>
          <w:lang w:val="en-GB"/>
        </w:rPr>
        <w:t xml:space="preserve">can save </w:t>
      </w:r>
      <w:r w:rsidR="0097204A">
        <w:rPr>
          <w:rFonts w:cs="Arial"/>
          <w:color w:val="000000"/>
          <w:lang w:val="en-GB"/>
        </w:rPr>
        <w:t xml:space="preserve">a business </w:t>
      </w:r>
      <w:r w:rsidR="00B63446">
        <w:rPr>
          <w:rFonts w:cs="Arial"/>
          <w:color w:val="000000"/>
          <w:lang w:val="en-GB"/>
        </w:rPr>
        <w:t>thousands of Rands per machine, potentially equating to hundreds of thousands</w:t>
      </w:r>
      <w:r w:rsidR="0097204A">
        <w:rPr>
          <w:rFonts w:cs="Arial"/>
          <w:color w:val="000000"/>
          <w:lang w:val="en-GB"/>
        </w:rPr>
        <w:t xml:space="preserve"> at the enterprise level</w:t>
      </w:r>
      <w:r w:rsidR="00B63446">
        <w:rPr>
          <w:rFonts w:cs="Arial"/>
          <w:color w:val="000000"/>
          <w:lang w:val="en-GB"/>
        </w:rPr>
        <w:t>.”</w:t>
      </w:r>
    </w:p>
    <w:p w14:paraId="06B9A7C3" w14:textId="77777777" w:rsidR="00CE7095" w:rsidRDefault="0097204A" w:rsidP="00352EE5">
      <w:pPr>
        <w:widowControl w:val="0"/>
        <w:autoSpaceDE w:val="0"/>
        <w:autoSpaceDN w:val="0"/>
        <w:adjustRightInd w:val="0"/>
        <w:spacing w:after="360" w:line="480" w:lineRule="auto"/>
        <w:rPr>
          <w:rFonts w:cs="Arial"/>
          <w:color w:val="000000"/>
          <w:lang w:val="en-GB"/>
        </w:rPr>
      </w:pPr>
      <w:r>
        <w:rPr>
          <w:rFonts w:cs="Arial"/>
          <w:color w:val="000000"/>
          <w:lang w:val="en-GB"/>
        </w:rPr>
        <w:t xml:space="preserve">According to Keyser, Datacentrix is working closely with </w:t>
      </w:r>
      <w:r>
        <w:rPr>
          <w:rFonts w:eastAsia="Times New Roman" w:cs="Times New Roman"/>
        </w:rPr>
        <w:t xml:space="preserve">high-performance </w:t>
      </w:r>
      <w:r>
        <w:rPr>
          <w:rFonts w:eastAsia="Times New Roman" w:cs="Times New Roman"/>
        </w:rPr>
        <w:lastRenderedPageBreak/>
        <w:t>computing, graphics and visualisation technologies</w:t>
      </w:r>
      <w:r>
        <w:rPr>
          <w:rFonts w:cs="Arial"/>
          <w:color w:val="000000"/>
          <w:lang w:val="en-GB"/>
        </w:rPr>
        <w:t xml:space="preserve"> company, AMD in South Africa to help </w:t>
      </w:r>
      <w:r w:rsidR="00763E7D">
        <w:rPr>
          <w:rFonts w:cs="Arial"/>
          <w:color w:val="000000"/>
          <w:lang w:val="en-GB"/>
        </w:rPr>
        <w:t xml:space="preserve">local </w:t>
      </w:r>
      <w:r>
        <w:rPr>
          <w:rFonts w:cs="Arial"/>
          <w:color w:val="000000"/>
          <w:lang w:val="en-GB"/>
        </w:rPr>
        <w:t xml:space="preserve">organisations to </w:t>
      </w:r>
      <w:r w:rsidR="004B1F64">
        <w:rPr>
          <w:rFonts w:cs="Arial"/>
          <w:color w:val="000000"/>
          <w:lang w:val="en-GB"/>
        </w:rPr>
        <w:t>take advantage of the cost and performance benefits offered by AMD products.</w:t>
      </w:r>
    </w:p>
    <w:p w14:paraId="1B65888F" w14:textId="77777777" w:rsidR="004B1F64" w:rsidRDefault="004B1F64" w:rsidP="00352EE5">
      <w:pPr>
        <w:widowControl w:val="0"/>
        <w:autoSpaceDE w:val="0"/>
        <w:autoSpaceDN w:val="0"/>
        <w:adjustRightInd w:val="0"/>
        <w:spacing w:after="360" w:line="480" w:lineRule="auto"/>
        <w:rPr>
          <w:rFonts w:eastAsia="Times New Roman" w:cs="Times New Roman"/>
        </w:rPr>
      </w:pPr>
      <w:r>
        <w:rPr>
          <w:rFonts w:cs="Arial"/>
          <w:color w:val="000000"/>
          <w:lang w:val="en-GB"/>
        </w:rPr>
        <w:t xml:space="preserve">“Gamers are </w:t>
      </w:r>
      <w:r w:rsidRPr="004B1F64">
        <w:rPr>
          <w:rFonts w:cs="Arial"/>
          <w:i/>
          <w:color w:val="000000"/>
          <w:lang w:val="en-GB"/>
        </w:rPr>
        <w:t>au fait</w:t>
      </w:r>
      <w:r>
        <w:rPr>
          <w:rFonts w:cs="Arial"/>
          <w:i/>
          <w:color w:val="000000"/>
          <w:lang w:val="en-GB"/>
        </w:rPr>
        <w:t xml:space="preserve"> </w:t>
      </w:r>
      <w:r>
        <w:rPr>
          <w:rFonts w:cs="Arial"/>
          <w:color w:val="000000"/>
          <w:lang w:val="en-GB"/>
        </w:rPr>
        <w:t>with AMD’</w:t>
      </w:r>
      <w:r w:rsidR="007B2277">
        <w:rPr>
          <w:rFonts w:cs="Arial"/>
          <w:color w:val="000000"/>
          <w:lang w:val="en-GB"/>
        </w:rPr>
        <w:t xml:space="preserve">s processors and have been for a number of years, but it is with the launch of the </w:t>
      </w:r>
      <w:r w:rsidR="00FA3D54">
        <w:rPr>
          <w:rFonts w:cs="Arial"/>
          <w:color w:val="000000"/>
          <w:lang w:val="en-GB"/>
        </w:rPr>
        <w:t xml:space="preserve">latest generation of </w:t>
      </w:r>
      <w:r w:rsidR="007B2277">
        <w:rPr>
          <w:rFonts w:cs="Arial"/>
          <w:color w:val="000000"/>
          <w:lang w:val="en-GB"/>
        </w:rPr>
        <w:t xml:space="preserve">PRO A-Series Advanced Processing Unit (APU) that the company showed how it can </w:t>
      </w:r>
      <w:r w:rsidR="007B2277">
        <w:rPr>
          <w:rFonts w:eastAsia="Times New Roman" w:cs="Times New Roman"/>
        </w:rPr>
        <w:t xml:space="preserve">deliver compelling performance that assists </w:t>
      </w:r>
      <w:r w:rsidR="002C08B7">
        <w:rPr>
          <w:rFonts w:eastAsia="Times New Roman" w:cs="Times New Roman"/>
        </w:rPr>
        <w:t>enterprise</w:t>
      </w:r>
      <w:r w:rsidR="002D0D83">
        <w:rPr>
          <w:rFonts w:eastAsia="Times New Roman" w:cs="Times New Roman"/>
        </w:rPr>
        <w:t>-</w:t>
      </w:r>
      <w:r w:rsidR="002C08B7">
        <w:rPr>
          <w:rFonts w:eastAsia="Times New Roman" w:cs="Times New Roman"/>
        </w:rPr>
        <w:t xml:space="preserve">level organisations </w:t>
      </w:r>
      <w:r w:rsidR="007B2277">
        <w:rPr>
          <w:rFonts w:eastAsia="Times New Roman" w:cs="Times New Roman"/>
        </w:rPr>
        <w:t>to stay ahead of the evolving demands of business today.”</w:t>
      </w:r>
    </w:p>
    <w:p w14:paraId="21348994" w14:textId="77777777" w:rsidR="007B2277" w:rsidRDefault="007B2277" w:rsidP="00352EE5">
      <w:pPr>
        <w:widowControl w:val="0"/>
        <w:autoSpaceDE w:val="0"/>
        <w:autoSpaceDN w:val="0"/>
        <w:adjustRightInd w:val="0"/>
        <w:spacing w:after="360" w:line="480" w:lineRule="auto"/>
        <w:rPr>
          <w:rFonts w:eastAsia="Times New Roman" w:cs="Times New Roman"/>
        </w:rPr>
      </w:pPr>
      <w:r>
        <w:rPr>
          <w:rFonts w:eastAsia="Times New Roman" w:cs="Times New Roman"/>
        </w:rPr>
        <w:t>AMD PRO A-Series mobile processors offer a breakthrough APU architecture that</w:t>
      </w:r>
      <w:r w:rsidR="002E016A">
        <w:rPr>
          <w:rFonts w:eastAsia="Times New Roman" w:cs="Times New Roman"/>
        </w:rPr>
        <w:t xml:space="preserve"> features longer battery life, provides mobility to today’s unplugged workplace, is secure and manageable, and also optimised for collaboration needs.</w:t>
      </w:r>
    </w:p>
    <w:p w14:paraId="778EAC02" w14:textId="77777777" w:rsidR="002E016A" w:rsidRDefault="002E016A" w:rsidP="00352EE5">
      <w:pPr>
        <w:widowControl w:val="0"/>
        <w:autoSpaceDE w:val="0"/>
        <w:autoSpaceDN w:val="0"/>
        <w:adjustRightInd w:val="0"/>
        <w:spacing w:after="360" w:line="480" w:lineRule="auto"/>
        <w:rPr>
          <w:rFonts w:eastAsia="Times New Roman" w:cs="Times New Roman"/>
        </w:rPr>
      </w:pPr>
      <w:r>
        <w:rPr>
          <w:rFonts w:eastAsia="Times New Roman" w:cs="Times New Roman"/>
        </w:rPr>
        <w:t>“In fact, HP’s newest ProBooks, EliteBooks and EliteDesks are powered by the si</w:t>
      </w:r>
      <w:r w:rsidR="00D970AC">
        <w:rPr>
          <w:rFonts w:eastAsia="Times New Roman" w:cs="Times New Roman"/>
        </w:rPr>
        <w:t>x</w:t>
      </w:r>
      <w:r>
        <w:rPr>
          <w:rFonts w:eastAsia="Times New Roman" w:cs="Times New Roman"/>
        </w:rPr>
        <w:t>th generation AMD PRO A-Series processor, specifically designed to support growing business</w:t>
      </w:r>
      <w:r w:rsidR="002C08B7">
        <w:rPr>
          <w:rFonts w:eastAsia="Times New Roman" w:cs="Times New Roman"/>
        </w:rPr>
        <w:t>es</w:t>
      </w:r>
      <w:r>
        <w:rPr>
          <w:rFonts w:eastAsia="Times New Roman" w:cs="Times New Roman"/>
        </w:rPr>
        <w:t>,” Keyser adds.</w:t>
      </w:r>
      <w:r w:rsidR="00FA3D54">
        <w:rPr>
          <w:rFonts w:eastAsia="Times New Roman" w:cs="Times New Roman"/>
        </w:rPr>
        <w:t xml:space="preserve"> “HP has </w:t>
      </w:r>
      <w:r w:rsidR="00FA3D54">
        <w:rPr>
          <w:rFonts w:cs="Arial"/>
          <w:color w:val="000000"/>
          <w:lang w:val="en-GB"/>
        </w:rPr>
        <w:t xml:space="preserve">also standardised on AMD for its own internal use, attesting to the </w:t>
      </w:r>
      <w:r w:rsidR="00A80108">
        <w:rPr>
          <w:rFonts w:cs="Arial"/>
          <w:color w:val="000000"/>
          <w:lang w:val="en-GB"/>
        </w:rPr>
        <w:t>incredible value offered by these processors</w:t>
      </w:r>
      <w:r w:rsidR="00FA3D54">
        <w:rPr>
          <w:rFonts w:cs="Arial"/>
          <w:color w:val="000000"/>
          <w:lang w:val="en-GB"/>
        </w:rPr>
        <w:t>.</w:t>
      </w:r>
      <w:r w:rsidR="00A80108">
        <w:rPr>
          <w:rFonts w:cs="Arial"/>
          <w:color w:val="000000"/>
          <w:lang w:val="en-GB"/>
        </w:rPr>
        <w:t>”</w:t>
      </w:r>
    </w:p>
    <w:p w14:paraId="3769C03D" w14:textId="77777777" w:rsidR="00FA3D54" w:rsidRDefault="00FA3D54" w:rsidP="00FA3D54">
      <w:pPr>
        <w:spacing w:after="360" w:line="480" w:lineRule="auto"/>
        <w:rPr>
          <w:bCs/>
        </w:rPr>
      </w:pPr>
      <w:r>
        <w:rPr>
          <w:bCs/>
        </w:rPr>
        <w:t>Datacentrix</w:t>
      </w:r>
      <w:r w:rsidRPr="00300CF3">
        <w:rPr>
          <w:bCs/>
        </w:rPr>
        <w:t xml:space="preserve"> </w:t>
      </w:r>
      <w:r>
        <w:rPr>
          <w:bCs/>
        </w:rPr>
        <w:t>has joined forces with AMD, HP Inc. and Speedo, to explore how leading gear can help raise an organisation’s game. The event will take place on Thursday</w:t>
      </w:r>
      <w:r w:rsidR="00D970AC">
        <w:rPr>
          <w:bCs/>
        </w:rPr>
        <w:t>,</w:t>
      </w:r>
      <w:r>
        <w:rPr>
          <w:bCs/>
        </w:rPr>
        <w:t xml:space="preserve"> 9 March at The Venue Green Park in Sandton. For more information email: </w:t>
      </w:r>
      <w:hyperlink r:id="rId4" w:history="1">
        <w:r w:rsidRPr="00543FE5">
          <w:rPr>
            <w:rStyle w:val="Hyperlink"/>
            <w:bCs/>
          </w:rPr>
          <w:t>amd@datacentrix.co.za</w:t>
        </w:r>
      </w:hyperlink>
    </w:p>
    <w:p w14:paraId="6F00B335" w14:textId="77777777" w:rsidR="00A80108" w:rsidRPr="001029C3" w:rsidRDefault="00A80108" w:rsidP="00A80108">
      <w:pPr>
        <w:pStyle w:val="NoSpacing"/>
        <w:spacing w:after="240" w:line="360" w:lineRule="auto"/>
        <w:rPr>
          <w:rFonts w:eastAsia="Times New Roman"/>
          <w:sz w:val="24"/>
          <w:szCs w:val="24"/>
          <w:lang w:val="en-GB"/>
        </w:rPr>
      </w:pPr>
      <w:r w:rsidRPr="001E109B">
        <w:rPr>
          <w:b/>
          <w:sz w:val="24"/>
          <w:szCs w:val="24"/>
          <w:lang w:val="en-GB"/>
        </w:rPr>
        <w:t xml:space="preserve">About </w:t>
      </w:r>
      <w:r w:rsidRPr="001E109B">
        <w:rPr>
          <w:b/>
          <w:sz w:val="24"/>
          <w:szCs w:val="24"/>
        </w:rPr>
        <w:t>Datacentrix</w:t>
      </w:r>
    </w:p>
    <w:p w14:paraId="08E7EA4C" w14:textId="77777777" w:rsidR="00A80108" w:rsidRPr="001029C3" w:rsidRDefault="00A80108" w:rsidP="00A80108">
      <w:pPr>
        <w:widowControl w:val="0"/>
        <w:autoSpaceDE w:val="0"/>
        <w:autoSpaceDN w:val="0"/>
        <w:adjustRightInd w:val="0"/>
        <w:spacing w:after="240" w:line="360" w:lineRule="auto"/>
        <w:rPr>
          <w:rFonts w:ascii="Cambria" w:hAnsi="Cambria"/>
          <w:color w:val="000000"/>
        </w:rPr>
      </w:pPr>
      <w:r w:rsidRPr="001029C3">
        <w:rPr>
          <w:rFonts w:ascii="Cambria" w:hAnsi="Cambria"/>
          <w:color w:val="000000"/>
        </w:rPr>
        <w:t xml:space="preserve">Datacentrix provides leading ICT integration services and solutions to South African organisations, ensuring their success and sustainability into the digital </w:t>
      </w:r>
      <w:r w:rsidRPr="001029C3">
        <w:rPr>
          <w:rFonts w:ascii="Cambria" w:hAnsi="Cambria"/>
          <w:color w:val="000000"/>
        </w:rPr>
        <w:lastRenderedPageBreak/>
        <w:t xml:space="preserve">age. The company remains resolute in its approach to partner with its customers, equipping them with valuable insight and helping to align their ICT undertakings with their business strategy. </w:t>
      </w:r>
    </w:p>
    <w:p w14:paraId="44142AC5" w14:textId="77777777" w:rsidR="00A80108" w:rsidRPr="001029C3" w:rsidRDefault="00A80108" w:rsidP="00A80108">
      <w:pPr>
        <w:widowControl w:val="0"/>
        <w:autoSpaceDE w:val="0"/>
        <w:autoSpaceDN w:val="0"/>
        <w:adjustRightInd w:val="0"/>
        <w:spacing w:after="240" w:line="360" w:lineRule="auto"/>
        <w:rPr>
          <w:rFonts w:ascii="Cambria" w:hAnsi="Cambria"/>
          <w:color w:val="000000"/>
        </w:rPr>
      </w:pPr>
      <w:r w:rsidRPr="001029C3">
        <w:rPr>
          <w:rFonts w:ascii="Cambria" w:hAnsi="Cambria"/>
          <w:color w:val="000000"/>
        </w:rPr>
        <w:t xml:space="preserve">Datacentrix offers a deeply specialised skills component and is endorsed by the world’s foremost technology partners. The company is recognised for its agility, in-depth industry knowledge, proven capability and strong overall performance. </w:t>
      </w:r>
    </w:p>
    <w:p w14:paraId="54B99424" w14:textId="77777777" w:rsidR="00A80108" w:rsidRPr="001029C3" w:rsidRDefault="00A80108" w:rsidP="00A80108">
      <w:pPr>
        <w:spacing w:after="240" w:line="360" w:lineRule="auto"/>
        <w:rPr>
          <w:rFonts w:ascii="Cambria" w:hAnsi="Cambria"/>
          <w:color w:val="000000"/>
        </w:rPr>
      </w:pPr>
      <w:r w:rsidRPr="001029C3">
        <w:rPr>
          <w:rFonts w:ascii="Cambria" w:hAnsi="Cambria"/>
          <w:color w:val="000000"/>
        </w:rPr>
        <w:t xml:space="preserve">Datacentrix is a level Two (AAA) B-BBEE Contributor, with 125 percent procurement recognition. For more information, please visit </w:t>
      </w:r>
      <w:hyperlink r:id="rId5" w:history="1">
        <w:r w:rsidRPr="001029C3">
          <w:rPr>
            <w:rFonts w:ascii="Cambria" w:hAnsi="Cambria"/>
            <w:color w:val="002F80"/>
            <w:u w:val="single"/>
          </w:rPr>
          <w:t>www.datacentrix.co.za</w:t>
        </w:r>
      </w:hyperlink>
      <w:r w:rsidRPr="001029C3">
        <w:rPr>
          <w:rFonts w:ascii="Cambria" w:hAnsi="Cambria"/>
          <w:color w:val="000000"/>
        </w:rPr>
        <w:t>.</w:t>
      </w:r>
    </w:p>
    <w:p w14:paraId="6E751B57" w14:textId="77777777" w:rsidR="00A80108" w:rsidRPr="001029C3" w:rsidRDefault="00A80108" w:rsidP="00A80108">
      <w:pPr>
        <w:widowControl w:val="0"/>
        <w:autoSpaceDE w:val="0"/>
        <w:autoSpaceDN w:val="0"/>
        <w:adjustRightInd w:val="0"/>
        <w:spacing w:after="240" w:line="360" w:lineRule="auto"/>
        <w:ind w:right="-6"/>
        <w:rPr>
          <w:rFonts w:ascii="Cambria" w:hAnsi="Cambria" w:cs="Arial"/>
          <w:b/>
          <w:bCs/>
          <w:u w:color="0000FF"/>
          <w:lang w:val="en-GB"/>
        </w:rPr>
      </w:pPr>
      <w:r w:rsidRPr="001029C3">
        <w:rPr>
          <w:rFonts w:ascii="Cambria" w:hAnsi="Cambria" w:cs="Arial"/>
          <w:b/>
          <w:bCs/>
          <w:u w:color="0000FF"/>
        </w:rPr>
        <w:t>C</w:t>
      </w:r>
      <w:r w:rsidRPr="001029C3">
        <w:rPr>
          <w:rFonts w:ascii="Cambria" w:hAnsi="Cambria" w:cs="Arial"/>
          <w:b/>
          <w:bCs/>
          <w:u w:color="0000FF"/>
          <w:lang w:val="en-GB"/>
        </w:rPr>
        <w:t>ONTACTS</w:t>
      </w:r>
    </w:p>
    <w:p w14:paraId="1DA6D8E3" w14:textId="77777777" w:rsidR="00C4495E" w:rsidRPr="00352EE5" w:rsidRDefault="009C4276" w:rsidP="009C4276">
      <w:pPr>
        <w:spacing w:after="360" w:line="480" w:lineRule="auto"/>
        <w:rPr>
          <w:lang w:val="en-GB"/>
        </w:rPr>
      </w:pPr>
      <w:r w:rsidRPr="009C4276">
        <w:rPr>
          <w:rFonts w:ascii="Cambria" w:hAnsi="Cambria" w:cs="Arial"/>
          <w:u w:color="0000FF"/>
          <w:lang w:val="en-GB"/>
        </w:rPr>
        <w:t>icomm, Nicola Read, 083 269 2227, datacentrix@pr.co.za</w:t>
      </w:r>
    </w:p>
    <w:sectPr w:rsidR="00C4495E" w:rsidRPr="00352EE5" w:rsidSect="00C4495E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EE5"/>
    <w:rsid w:val="00115D3D"/>
    <w:rsid w:val="0020635E"/>
    <w:rsid w:val="00222CA2"/>
    <w:rsid w:val="00251EF0"/>
    <w:rsid w:val="002728E3"/>
    <w:rsid w:val="002A122E"/>
    <w:rsid w:val="002C08B7"/>
    <w:rsid w:val="002D0D83"/>
    <w:rsid w:val="002E016A"/>
    <w:rsid w:val="002E6250"/>
    <w:rsid w:val="00310354"/>
    <w:rsid w:val="00352EE5"/>
    <w:rsid w:val="00360DA8"/>
    <w:rsid w:val="003A6BA6"/>
    <w:rsid w:val="003E3F7F"/>
    <w:rsid w:val="00455586"/>
    <w:rsid w:val="004A2977"/>
    <w:rsid w:val="004B17AC"/>
    <w:rsid w:val="004B1F64"/>
    <w:rsid w:val="00534E9B"/>
    <w:rsid w:val="005420B0"/>
    <w:rsid w:val="00606DF0"/>
    <w:rsid w:val="006426A4"/>
    <w:rsid w:val="00653BF2"/>
    <w:rsid w:val="00665067"/>
    <w:rsid w:val="00671413"/>
    <w:rsid w:val="0067546F"/>
    <w:rsid w:val="006E1CAB"/>
    <w:rsid w:val="00763E7D"/>
    <w:rsid w:val="007B2277"/>
    <w:rsid w:val="007B4AD5"/>
    <w:rsid w:val="007B7278"/>
    <w:rsid w:val="0097204A"/>
    <w:rsid w:val="009C4276"/>
    <w:rsid w:val="009C6768"/>
    <w:rsid w:val="00A026D4"/>
    <w:rsid w:val="00A80108"/>
    <w:rsid w:val="00B63446"/>
    <w:rsid w:val="00B77A05"/>
    <w:rsid w:val="00C321E4"/>
    <w:rsid w:val="00C4495E"/>
    <w:rsid w:val="00C94D22"/>
    <w:rsid w:val="00CE7095"/>
    <w:rsid w:val="00D970AC"/>
    <w:rsid w:val="00DC5ADA"/>
    <w:rsid w:val="00EA6193"/>
    <w:rsid w:val="00EB310C"/>
    <w:rsid w:val="00ED655C"/>
    <w:rsid w:val="00FA3D54"/>
    <w:rsid w:val="00FB55CD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79D044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A6193"/>
    <w:rPr>
      <w:color w:val="0000FF"/>
      <w:u w:val="single"/>
    </w:rPr>
  </w:style>
  <w:style w:type="paragraph" w:styleId="NoSpacing">
    <w:name w:val="No Spacing"/>
    <w:uiPriority w:val="1"/>
    <w:qFormat/>
    <w:rsid w:val="00A80108"/>
    <w:rPr>
      <w:rFonts w:ascii="Cambria" w:eastAsia="Cambria" w:hAnsi="Cambria" w:cs="Times New Roman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70A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70AC"/>
    <w:rPr>
      <w:rFonts w:ascii="Lucida Grande" w:hAnsi="Lucida Grande" w:cs="Lucida Grande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D970AC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970AC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970A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970AC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970A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mailto:amd@datacentrix.co.za" TargetMode="External"/><Relationship Id="rId5" Type="http://schemas.openxmlformats.org/officeDocument/2006/relationships/hyperlink" Target="http://www.datacentrix.co.za/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532</Words>
  <Characters>3037</Characters>
  <Application>Microsoft Macintosh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Nicola.Read</dc:creator>
  <cp:lastModifiedBy>Priscilla Moroke</cp:lastModifiedBy>
  <cp:revision>2</cp:revision>
  <dcterms:created xsi:type="dcterms:W3CDTF">2017-02-22T09:23:00Z</dcterms:created>
  <dcterms:modified xsi:type="dcterms:W3CDTF">2017-02-22T09:23:00Z</dcterms:modified>
</cp:coreProperties>
</file>