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6DBD4" w14:textId="77777777" w:rsidR="00780C17" w:rsidRPr="00780C17" w:rsidRDefault="00780C17" w:rsidP="00780C17">
      <w:pPr>
        <w:tabs>
          <w:tab w:val="left" w:pos="6150"/>
        </w:tabs>
        <w:spacing w:line="360" w:lineRule="auto"/>
        <w:jc w:val="center"/>
        <w:rPr>
          <w:rFonts w:ascii="Century Gothic" w:hAnsi="Century Gothic" w:cstheme="minorHAnsi"/>
          <w:b/>
          <w:sz w:val="28"/>
          <w:szCs w:val="28"/>
        </w:rPr>
      </w:pPr>
      <w:bookmarkStart w:id="0" w:name="_GoBack"/>
      <w:bookmarkEnd w:id="0"/>
      <w:r w:rsidRPr="00780C17">
        <w:rPr>
          <w:rFonts w:ascii="Century Gothic" w:hAnsi="Century Gothic" w:cstheme="minorHAnsi"/>
          <w:b/>
          <w:sz w:val="28"/>
          <w:szCs w:val="28"/>
        </w:rPr>
        <w:t>MEDIA STATEMENT BY WESIZWE PLATINUM LIMITED</w:t>
      </w:r>
    </w:p>
    <w:p w14:paraId="5A7C4502" w14:textId="77777777" w:rsidR="00780C17" w:rsidRDefault="00780C17" w:rsidP="00780C17">
      <w:pPr>
        <w:tabs>
          <w:tab w:val="left" w:pos="6150"/>
        </w:tabs>
        <w:spacing w:line="360" w:lineRule="auto"/>
        <w:jc w:val="center"/>
        <w:rPr>
          <w:rFonts w:ascii="Century Gothic" w:hAnsi="Century Gothic" w:cstheme="minorHAnsi"/>
          <w:b/>
          <w:sz w:val="28"/>
          <w:szCs w:val="28"/>
        </w:rPr>
      </w:pPr>
      <w:r w:rsidRPr="00780C17">
        <w:rPr>
          <w:rFonts w:ascii="Century Gothic" w:hAnsi="Century Gothic" w:cstheme="minorHAnsi"/>
          <w:b/>
          <w:sz w:val="28"/>
          <w:szCs w:val="28"/>
        </w:rPr>
        <w:t>15 FEBRUARY 2017</w:t>
      </w:r>
    </w:p>
    <w:p w14:paraId="6C703444" w14:textId="77777777" w:rsidR="00C45455" w:rsidRPr="00780C17" w:rsidRDefault="00C45455" w:rsidP="00780C17">
      <w:pPr>
        <w:tabs>
          <w:tab w:val="left" w:pos="6150"/>
        </w:tabs>
        <w:spacing w:line="360" w:lineRule="auto"/>
        <w:jc w:val="center"/>
        <w:rPr>
          <w:rFonts w:ascii="Century Gothic" w:hAnsi="Century Gothic" w:cstheme="minorHAnsi"/>
          <w:b/>
          <w:sz w:val="28"/>
          <w:szCs w:val="28"/>
        </w:rPr>
      </w:pPr>
      <w:r>
        <w:rPr>
          <w:rFonts w:ascii="Century Gothic" w:hAnsi="Century Gothic" w:cstheme="minorHAnsi"/>
          <w:b/>
          <w:sz w:val="28"/>
          <w:szCs w:val="28"/>
        </w:rPr>
        <w:t>FOR EMMIDIATE RELEASE</w:t>
      </w:r>
    </w:p>
    <w:p w14:paraId="27920D0A" w14:textId="77777777" w:rsidR="008C75A5" w:rsidRPr="00780C17" w:rsidRDefault="00780C17" w:rsidP="00780C17">
      <w:pPr>
        <w:tabs>
          <w:tab w:val="left" w:pos="2232"/>
        </w:tabs>
        <w:spacing w:line="360" w:lineRule="auto"/>
        <w:jc w:val="both"/>
        <w:rPr>
          <w:rFonts w:ascii="Century Gothic" w:hAnsi="Century Gothic"/>
          <w:b/>
        </w:rPr>
      </w:pPr>
      <w:r w:rsidRPr="00780C17">
        <w:rPr>
          <w:rFonts w:ascii="Century Gothic" w:hAnsi="Century Gothic" w:cstheme="minorHAnsi"/>
          <w:b/>
        </w:rPr>
        <w:t xml:space="preserve">SUBJECT: </w:t>
      </w:r>
      <w:r w:rsidR="00DF475F">
        <w:rPr>
          <w:rFonts w:ascii="Century Gothic" w:hAnsi="Century Gothic"/>
          <w:b/>
        </w:rPr>
        <w:t>A</w:t>
      </w:r>
      <w:r w:rsidR="008C75A5" w:rsidRPr="00780C17">
        <w:rPr>
          <w:rFonts w:ascii="Century Gothic" w:hAnsi="Century Gothic"/>
          <w:b/>
        </w:rPr>
        <w:t>ppointment of Mr. Zhimin Li as the new C</w:t>
      </w:r>
      <w:r w:rsidR="00AD3F7E" w:rsidRPr="00780C17">
        <w:rPr>
          <w:rFonts w:ascii="Century Gothic" w:hAnsi="Century Gothic"/>
          <w:b/>
        </w:rPr>
        <w:t xml:space="preserve">hief </w:t>
      </w:r>
      <w:r w:rsidR="008C75A5" w:rsidRPr="00780C17">
        <w:rPr>
          <w:rFonts w:ascii="Century Gothic" w:hAnsi="Century Gothic"/>
          <w:b/>
        </w:rPr>
        <w:t>E</w:t>
      </w:r>
      <w:r w:rsidR="00AD3F7E" w:rsidRPr="00780C17">
        <w:rPr>
          <w:rFonts w:ascii="Century Gothic" w:hAnsi="Century Gothic"/>
          <w:b/>
        </w:rPr>
        <w:t>xecutive Officer</w:t>
      </w:r>
      <w:r w:rsidR="00DF475F">
        <w:rPr>
          <w:rFonts w:ascii="Century Gothic" w:hAnsi="Century Gothic"/>
          <w:b/>
        </w:rPr>
        <w:t xml:space="preserve"> of Wesizwe Platinum Limited</w:t>
      </w:r>
      <w:r w:rsidR="008C75A5" w:rsidRPr="00780C17">
        <w:rPr>
          <w:rFonts w:ascii="Century Gothic" w:hAnsi="Century Gothic"/>
          <w:b/>
        </w:rPr>
        <w:t xml:space="preserve"> </w:t>
      </w:r>
    </w:p>
    <w:p w14:paraId="290B07AF" w14:textId="77777777" w:rsidR="008C75A5" w:rsidRPr="00780C17" w:rsidRDefault="008C75A5" w:rsidP="00780C17">
      <w:pPr>
        <w:spacing w:line="360" w:lineRule="auto"/>
        <w:jc w:val="both"/>
        <w:rPr>
          <w:rFonts w:ascii="Century Gothic" w:hAnsi="Century Gothic"/>
        </w:rPr>
      </w:pPr>
      <w:r w:rsidRPr="00780C17">
        <w:rPr>
          <w:rFonts w:ascii="Century Gothic" w:hAnsi="Century Gothic"/>
        </w:rPr>
        <w:t>Wesizwe Platinum Limited has for the last eight years transcended from an exploration company to a nearly complete junior mining company. We are in the process of building a PGM mine in the bushveld complex, with a strategic equity partner (45%) in the form of a Chinese consortium comprised of the China African Development Fund and Jinchuan Group Co. Limited. Jinchuan is a large-scale non-ferrous, metallurgical and chemical conglomerate with integrated mining, concentrating, smelting and refining assets, and also recognised as a leader in smelting and refining technologies.</w:t>
      </w:r>
    </w:p>
    <w:p w14:paraId="27329041" w14:textId="77777777" w:rsidR="008C75A5" w:rsidRPr="00780C17" w:rsidRDefault="00AD3F7E" w:rsidP="00780C17">
      <w:pPr>
        <w:spacing w:line="360" w:lineRule="auto"/>
        <w:jc w:val="both"/>
        <w:rPr>
          <w:rFonts w:ascii="Century Gothic" w:hAnsi="Century Gothic"/>
        </w:rPr>
      </w:pPr>
      <w:r w:rsidRPr="00780C17">
        <w:rPr>
          <w:rFonts w:ascii="Century Gothic" w:hAnsi="Century Gothic"/>
        </w:rPr>
        <w:t xml:space="preserve">The Board </w:t>
      </w:r>
      <w:r w:rsidR="0017294C">
        <w:rPr>
          <w:rFonts w:ascii="Century Gothic" w:hAnsi="Century Gothic"/>
        </w:rPr>
        <w:t>of Wesizwe takes this</w:t>
      </w:r>
      <w:r w:rsidRPr="00780C17">
        <w:rPr>
          <w:rFonts w:ascii="Century Gothic" w:hAnsi="Century Gothic"/>
        </w:rPr>
        <w:t xml:space="preserve"> opportunity to </w:t>
      </w:r>
      <w:r w:rsidR="00C45455">
        <w:rPr>
          <w:rFonts w:ascii="Century Gothic" w:hAnsi="Century Gothic"/>
        </w:rPr>
        <w:t>inform Shareholders and other S</w:t>
      </w:r>
      <w:r w:rsidR="00DF475F">
        <w:rPr>
          <w:rFonts w:ascii="Century Gothic" w:hAnsi="Century Gothic"/>
        </w:rPr>
        <w:t xml:space="preserve">takeholders of </w:t>
      </w:r>
      <w:r w:rsidR="00AF576D">
        <w:rPr>
          <w:rFonts w:ascii="Century Gothic" w:hAnsi="Century Gothic"/>
        </w:rPr>
        <w:t xml:space="preserve">the </w:t>
      </w:r>
      <w:r w:rsidR="00AF576D" w:rsidRPr="00780C17">
        <w:rPr>
          <w:rFonts w:ascii="Century Gothic" w:hAnsi="Century Gothic"/>
        </w:rPr>
        <w:t>resignation</w:t>
      </w:r>
      <w:r w:rsidR="008C75A5" w:rsidRPr="00780C17">
        <w:rPr>
          <w:rFonts w:ascii="Century Gothic" w:hAnsi="Century Gothic"/>
        </w:rPr>
        <w:t xml:space="preserve"> of the Wesizwe CEO Mr. Jianke Gao from his positions as the company Chief Executive Officer and Executive Director with effect from </w:t>
      </w:r>
      <w:r w:rsidRPr="00780C17">
        <w:rPr>
          <w:rFonts w:ascii="Century Gothic" w:hAnsi="Century Gothic"/>
        </w:rPr>
        <w:t>Wednesday</w:t>
      </w:r>
      <w:r w:rsidR="008C75A5" w:rsidRPr="00780C17">
        <w:rPr>
          <w:rFonts w:ascii="Century Gothic" w:hAnsi="Century Gothic"/>
        </w:rPr>
        <w:t>, 1</w:t>
      </w:r>
      <w:r w:rsidR="00DF475F">
        <w:rPr>
          <w:rFonts w:ascii="Century Gothic" w:hAnsi="Century Gothic"/>
        </w:rPr>
        <w:t>4</w:t>
      </w:r>
      <w:r w:rsidR="008C75A5" w:rsidRPr="00780C17">
        <w:rPr>
          <w:rFonts w:ascii="Century Gothic" w:hAnsi="Century Gothic"/>
        </w:rPr>
        <w:t xml:space="preserve"> February 2017. Mr. Gao has been reassigned to new responsibilities</w:t>
      </w:r>
      <w:r w:rsidR="00F817EF" w:rsidRPr="00780C17">
        <w:rPr>
          <w:rFonts w:ascii="Century Gothic" w:hAnsi="Century Gothic"/>
        </w:rPr>
        <w:t xml:space="preserve"> in a senior executive position</w:t>
      </w:r>
      <w:r w:rsidR="00DF475F">
        <w:rPr>
          <w:rFonts w:ascii="Century Gothic" w:hAnsi="Century Gothic"/>
        </w:rPr>
        <w:t xml:space="preserve"> within the Jinchuan Group.</w:t>
      </w:r>
      <w:r w:rsidR="008C75A5" w:rsidRPr="00780C17">
        <w:rPr>
          <w:rFonts w:ascii="Century Gothic" w:hAnsi="Century Gothic"/>
        </w:rPr>
        <w:t xml:space="preserve"> </w:t>
      </w:r>
    </w:p>
    <w:p w14:paraId="59D4D29F" w14:textId="77777777" w:rsidR="008C75A5" w:rsidRPr="00780C17" w:rsidRDefault="00AD3F7E" w:rsidP="00780C17">
      <w:pPr>
        <w:spacing w:line="360" w:lineRule="auto"/>
        <w:jc w:val="both"/>
        <w:rPr>
          <w:rFonts w:ascii="Century Gothic" w:hAnsi="Century Gothic"/>
        </w:rPr>
      </w:pPr>
      <w:r w:rsidRPr="00780C17">
        <w:rPr>
          <w:rFonts w:ascii="Century Gothic" w:hAnsi="Century Gothic"/>
        </w:rPr>
        <w:t xml:space="preserve">The Board </w:t>
      </w:r>
      <w:r w:rsidR="004528A9" w:rsidRPr="00780C17">
        <w:rPr>
          <w:rFonts w:ascii="Century Gothic" w:hAnsi="Century Gothic"/>
        </w:rPr>
        <w:t>recognizes</w:t>
      </w:r>
      <w:r w:rsidR="00F817EF" w:rsidRPr="00780C17">
        <w:rPr>
          <w:rFonts w:ascii="Century Gothic" w:hAnsi="Century Gothic"/>
        </w:rPr>
        <w:t xml:space="preserve"> the critical role played by Mr. Gao in the development and success of the Company</w:t>
      </w:r>
      <w:r w:rsidR="004528A9">
        <w:rPr>
          <w:rFonts w:ascii="Century Gothic" w:hAnsi="Century Gothic"/>
        </w:rPr>
        <w:t xml:space="preserve"> to date </w:t>
      </w:r>
      <w:r w:rsidR="00AF576D">
        <w:rPr>
          <w:rFonts w:ascii="Century Gothic" w:hAnsi="Century Gothic"/>
        </w:rPr>
        <w:t xml:space="preserve">and </w:t>
      </w:r>
      <w:r w:rsidR="00AF576D" w:rsidRPr="00780C17">
        <w:rPr>
          <w:rFonts w:ascii="Century Gothic" w:hAnsi="Century Gothic"/>
        </w:rPr>
        <w:t>wish</w:t>
      </w:r>
      <w:r w:rsidR="00F817EF" w:rsidRPr="00780C17">
        <w:rPr>
          <w:rFonts w:ascii="Century Gothic" w:hAnsi="Century Gothic"/>
        </w:rPr>
        <w:t xml:space="preserve"> him the best of luck in his future endeavours. He will officially leave the company within two months as he </w:t>
      </w:r>
      <w:r w:rsidR="00AF576D" w:rsidRPr="00780C17">
        <w:rPr>
          <w:rFonts w:ascii="Century Gothic" w:hAnsi="Century Gothic"/>
        </w:rPr>
        <w:t>will oversee</w:t>
      </w:r>
      <w:r w:rsidRPr="00780C17">
        <w:rPr>
          <w:rFonts w:ascii="Century Gothic" w:hAnsi="Century Gothic"/>
        </w:rPr>
        <w:t xml:space="preserve"> a smooth hand</w:t>
      </w:r>
      <w:r w:rsidR="00F817EF" w:rsidRPr="00780C17">
        <w:rPr>
          <w:rFonts w:ascii="Century Gothic" w:hAnsi="Century Gothic"/>
        </w:rPr>
        <w:t>over process.</w:t>
      </w:r>
    </w:p>
    <w:p w14:paraId="54A102C4" w14:textId="77777777" w:rsidR="00F817EF" w:rsidRPr="00780C17" w:rsidRDefault="00F817EF" w:rsidP="00780C17">
      <w:pPr>
        <w:spacing w:line="360" w:lineRule="auto"/>
        <w:jc w:val="both"/>
        <w:rPr>
          <w:rFonts w:ascii="Century Gothic" w:hAnsi="Century Gothic"/>
        </w:rPr>
      </w:pPr>
      <w:r w:rsidRPr="00780C17">
        <w:rPr>
          <w:rFonts w:ascii="Century Gothic" w:hAnsi="Century Gothic"/>
        </w:rPr>
        <w:t xml:space="preserve">The Wesizwe Board is equally pleased to announce the appointment of Mr. Zhimin Li as the Company’s new Chief Executive Officer and </w:t>
      </w:r>
      <w:r w:rsidR="0060590A">
        <w:rPr>
          <w:rFonts w:ascii="Century Gothic" w:hAnsi="Century Gothic"/>
        </w:rPr>
        <w:t>E</w:t>
      </w:r>
      <w:r w:rsidRPr="00780C17">
        <w:rPr>
          <w:rFonts w:ascii="Century Gothic" w:hAnsi="Century Gothic"/>
        </w:rPr>
        <w:t xml:space="preserve">xecutive </w:t>
      </w:r>
      <w:r w:rsidR="0060590A">
        <w:rPr>
          <w:rFonts w:ascii="Century Gothic" w:hAnsi="Century Gothic"/>
        </w:rPr>
        <w:t>D</w:t>
      </w:r>
      <w:r w:rsidRPr="00780C17">
        <w:rPr>
          <w:rFonts w:ascii="Century Gothic" w:hAnsi="Century Gothic"/>
        </w:rPr>
        <w:t>irector to the board of the company with effect from Wednesday, 15 February 2017.</w:t>
      </w:r>
    </w:p>
    <w:p w14:paraId="3FF3ED59" w14:textId="77777777" w:rsidR="00F817EF" w:rsidRDefault="00F817EF" w:rsidP="00780C17">
      <w:pPr>
        <w:spacing w:line="360" w:lineRule="auto"/>
        <w:jc w:val="both"/>
        <w:rPr>
          <w:rFonts w:ascii="Century Gothic" w:hAnsi="Century Gothic"/>
        </w:rPr>
      </w:pPr>
      <w:r w:rsidRPr="00780C17">
        <w:rPr>
          <w:rFonts w:ascii="Century Gothic" w:hAnsi="Century Gothic"/>
        </w:rPr>
        <w:t xml:space="preserve">Mr. Li holds a Bachelor degree in Mining Engineering from KunMing University of Science and Technology in China. He has over 30 years’ experience in mining and civil engineering construction obtained through working in China for the Jinchuan Group and Africa including other foreign jurisdictions where he managed multi-million Rand projects.   </w:t>
      </w:r>
    </w:p>
    <w:p w14:paraId="0BE54880" w14:textId="77777777" w:rsidR="0017294C" w:rsidRPr="00780C17" w:rsidRDefault="0017294C" w:rsidP="00780C17">
      <w:pPr>
        <w:spacing w:line="360" w:lineRule="auto"/>
        <w:jc w:val="both"/>
        <w:rPr>
          <w:rFonts w:ascii="Century Gothic" w:hAnsi="Century Gothic"/>
        </w:rPr>
      </w:pPr>
      <w:r w:rsidRPr="0017294C">
        <w:rPr>
          <w:rFonts w:ascii="Century Gothic" w:hAnsi="Century Gothic"/>
        </w:rPr>
        <w:lastRenderedPageBreak/>
        <w:t xml:space="preserve">The Board takes this opportunity to welcome Mr. Li and wishes him well in his new role which amongst others will be </w:t>
      </w:r>
      <w:r w:rsidR="00AF576D" w:rsidRPr="0017294C">
        <w:rPr>
          <w:rFonts w:ascii="Century Gothic" w:hAnsi="Century Gothic"/>
        </w:rPr>
        <w:t>prioritizing</w:t>
      </w:r>
      <w:r w:rsidRPr="0017294C">
        <w:rPr>
          <w:rFonts w:ascii="Century Gothic" w:hAnsi="Century Gothic"/>
        </w:rPr>
        <w:t xml:space="preserve"> the </w:t>
      </w:r>
      <w:r w:rsidR="004528A9">
        <w:rPr>
          <w:rFonts w:ascii="Century Gothic" w:hAnsi="Century Gothic"/>
        </w:rPr>
        <w:t xml:space="preserve">commissioning and commencement of production at the </w:t>
      </w:r>
      <w:r w:rsidRPr="0017294C">
        <w:rPr>
          <w:rFonts w:ascii="Century Gothic" w:hAnsi="Century Gothic"/>
        </w:rPr>
        <w:t>B</w:t>
      </w:r>
      <w:r>
        <w:rPr>
          <w:rFonts w:ascii="Century Gothic" w:hAnsi="Century Gothic"/>
        </w:rPr>
        <w:t xml:space="preserve">akubung </w:t>
      </w:r>
      <w:r w:rsidRPr="0017294C">
        <w:rPr>
          <w:rFonts w:ascii="Century Gothic" w:hAnsi="Century Gothic"/>
        </w:rPr>
        <w:t>P</w:t>
      </w:r>
      <w:r>
        <w:rPr>
          <w:rFonts w:ascii="Century Gothic" w:hAnsi="Century Gothic"/>
        </w:rPr>
        <w:t xml:space="preserve">latinum </w:t>
      </w:r>
      <w:r w:rsidRPr="0017294C">
        <w:rPr>
          <w:rFonts w:ascii="Century Gothic" w:hAnsi="Century Gothic"/>
        </w:rPr>
        <w:t>M</w:t>
      </w:r>
      <w:r>
        <w:rPr>
          <w:rFonts w:ascii="Century Gothic" w:hAnsi="Century Gothic"/>
        </w:rPr>
        <w:t>ine</w:t>
      </w:r>
      <w:r w:rsidRPr="0017294C">
        <w:rPr>
          <w:rFonts w:ascii="Century Gothic" w:hAnsi="Century Gothic"/>
        </w:rPr>
        <w:t xml:space="preserve"> project.   </w:t>
      </w:r>
    </w:p>
    <w:p w14:paraId="761B0FD1" w14:textId="77777777" w:rsidR="00AD3F7E" w:rsidRDefault="00F817EF" w:rsidP="00780C17">
      <w:pPr>
        <w:spacing w:line="360" w:lineRule="auto"/>
        <w:jc w:val="both"/>
        <w:rPr>
          <w:rFonts w:ascii="Century Gothic" w:hAnsi="Century Gothic"/>
        </w:rPr>
      </w:pPr>
      <w:r w:rsidRPr="00780C17">
        <w:rPr>
          <w:rFonts w:ascii="Century Gothic" w:hAnsi="Century Gothic"/>
        </w:rPr>
        <w:t>The Wesizwe Integrated Annual Report</w:t>
      </w:r>
      <w:r w:rsidR="0017294C">
        <w:rPr>
          <w:rFonts w:ascii="Century Gothic" w:hAnsi="Century Gothic"/>
        </w:rPr>
        <w:t xml:space="preserve"> for 2016</w:t>
      </w:r>
      <w:r w:rsidRPr="00780C17">
        <w:rPr>
          <w:rFonts w:ascii="Century Gothic" w:hAnsi="Century Gothic"/>
        </w:rPr>
        <w:t xml:space="preserve"> will be released at the end of March</w:t>
      </w:r>
      <w:r w:rsidR="0017294C">
        <w:rPr>
          <w:rFonts w:ascii="Century Gothic" w:hAnsi="Century Gothic"/>
        </w:rPr>
        <w:t xml:space="preserve"> 2017</w:t>
      </w:r>
      <w:r w:rsidRPr="00780C17">
        <w:rPr>
          <w:rFonts w:ascii="Century Gothic" w:hAnsi="Century Gothic"/>
        </w:rPr>
        <w:t>, subsequently</w:t>
      </w:r>
      <w:r w:rsidR="002A50E8">
        <w:rPr>
          <w:rFonts w:ascii="Century Gothic" w:hAnsi="Century Gothic"/>
        </w:rPr>
        <w:t xml:space="preserve"> to that</w:t>
      </w:r>
      <w:r w:rsidRPr="00780C17">
        <w:rPr>
          <w:rFonts w:ascii="Century Gothic" w:hAnsi="Century Gothic"/>
        </w:rPr>
        <w:t xml:space="preserve">, </w:t>
      </w:r>
      <w:r w:rsidR="002A50E8">
        <w:rPr>
          <w:rFonts w:ascii="Century Gothic" w:hAnsi="Century Gothic"/>
        </w:rPr>
        <w:t>Mr. Li</w:t>
      </w:r>
      <w:r w:rsidRPr="00780C17">
        <w:rPr>
          <w:rFonts w:ascii="Century Gothic" w:hAnsi="Century Gothic"/>
        </w:rPr>
        <w:t xml:space="preserve"> will be available for interactions with the members of the media. </w:t>
      </w:r>
      <w:r w:rsidR="00AD3F7E" w:rsidRPr="00780C17">
        <w:rPr>
          <w:rFonts w:ascii="Century Gothic" w:hAnsi="Century Gothic"/>
        </w:rPr>
        <w:t xml:space="preserve"> </w:t>
      </w:r>
      <w:r w:rsidRPr="00780C17">
        <w:rPr>
          <w:rFonts w:ascii="Century Gothic" w:hAnsi="Century Gothic"/>
        </w:rPr>
        <w:t xml:space="preserve">Interested </w:t>
      </w:r>
      <w:r w:rsidR="0017294C">
        <w:rPr>
          <w:rFonts w:ascii="Century Gothic" w:hAnsi="Century Gothic"/>
        </w:rPr>
        <w:t>members of the media</w:t>
      </w:r>
      <w:r w:rsidRPr="00780C17">
        <w:rPr>
          <w:rFonts w:ascii="Century Gothic" w:hAnsi="Century Gothic"/>
        </w:rPr>
        <w:t xml:space="preserve"> can </w:t>
      </w:r>
      <w:r w:rsidR="00AD3F7E" w:rsidRPr="00780C17">
        <w:rPr>
          <w:rFonts w:ascii="Century Gothic" w:hAnsi="Century Gothic"/>
        </w:rPr>
        <w:t xml:space="preserve">contact the corporate communications office to </w:t>
      </w:r>
      <w:r w:rsidR="002A50E8" w:rsidRPr="00780C17">
        <w:rPr>
          <w:rFonts w:ascii="Century Gothic" w:hAnsi="Century Gothic"/>
        </w:rPr>
        <w:t>organize</w:t>
      </w:r>
      <w:r w:rsidR="00AD3F7E" w:rsidRPr="00780C17">
        <w:rPr>
          <w:rFonts w:ascii="Century Gothic" w:hAnsi="Century Gothic"/>
        </w:rPr>
        <w:t xml:space="preserve"> for</w:t>
      </w:r>
      <w:r w:rsidRPr="00780C17">
        <w:rPr>
          <w:rFonts w:ascii="Century Gothic" w:hAnsi="Century Gothic"/>
        </w:rPr>
        <w:t xml:space="preserve"> </w:t>
      </w:r>
      <w:r w:rsidR="002A50E8">
        <w:rPr>
          <w:rFonts w:ascii="Century Gothic" w:hAnsi="Century Gothic"/>
        </w:rPr>
        <w:t xml:space="preserve">one-on-one engagements </w:t>
      </w:r>
      <w:r w:rsidR="002A50E8" w:rsidRPr="00780C17">
        <w:rPr>
          <w:rFonts w:ascii="Century Gothic" w:hAnsi="Century Gothic"/>
        </w:rPr>
        <w:t>in</w:t>
      </w:r>
      <w:r w:rsidRPr="00780C17">
        <w:rPr>
          <w:rFonts w:ascii="Century Gothic" w:hAnsi="Century Gothic"/>
        </w:rPr>
        <w:t xml:space="preserve"> advance. </w:t>
      </w:r>
    </w:p>
    <w:p w14:paraId="073AC369" w14:textId="77777777" w:rsidR="00367EB7" w:rsidRPr="00780C17" w:rsidRDefault="00367EB7" w:rsidP="00367EB7">
      <w:pPr>
        <w:spacing w:line="360" w:lineRule="auto"/>
        <w:jc w:val="both"/>
        <w:rPr>
          <w:rFonts w:ascii="Century Gothic" w:hAnsi="Century Gothic"/>
          <w:b/>
        </w:rPr>
      </w:pPr>
      <w:r w:rsidRPr="00780C17">
        <w:rPr>
          <w:rFonts w:ascii="Century Gothic" w:hAnsi="Century Gothic"/>
          <w:b/>
        </w:rPr>
        <w:t>End/</w:t>
      </w:r>
    </w:p>
    <w:p w14:paraId="746737A2" w14:textId="77777777" w:rsidR="00367EB7" w:rsidRDefault="00367EB7" w:rsidP="00780C17">
      <w:pPr>
        <w:spacing w:line="360" w:lineRule="auto"/>
        <w:jc w:val="both"/>
        <w:rPr>
          <w:rFonts w:ascii="Century Gothic" w:hAnsi="Century Gothic"/>
          <w:i/>
        </w:rPr>
      </w:pPr>
    </w:p>
    <w:p w14:paraId="36CE2D4D" w14:textId="77777777" w:rsidR="00780C17" w:rsidRDefault="00780C17" w:rsidP="00780C17">
      <w:pPr>
        <w:spacing w:line="360" w:lineRule="auto"/>
        <w:jc w:val="both"/>
        <w:rPr>
          <w:rFonts w:ascii="Century Gothic" w:hAnsi="Century Gothic"/>
          <w:i/>
        </w:rPr>
      </w:pPr>
      <w:r w:rsidRPr="000F5BB5">
        <w:rPr>
          <w:rFonts w:ascii="Century Gothic" w:hAnsi="Century Gothic"/>
          <w:i/>
        </w:rPr>
        <w:t>Wesizwe Platinum Limited is a public company incorporated in the Republic of South Africa with its shares listed on the Johannesburg Stock Exchange (JSE). Its intention is to participate in the platinum group metals (PGM) mining in South Africa as the Launchpad for developing into a significant multi-commodity mining company that sets new benchmarks for sustainable mining practices.</w:t>
      </w:r>
    </w:p>
    <w:p w14:paraId="1EACA8BC" w14:textId="77777777" w:rsidR="00AD3F7E" w:rsidRPr="00780C17" w:rsidRDefault="00780C17" w:rsidP="00780C17">
      <w:pPr>
        <w:spacing w:line="360" w:lineRule="auto"/>
        <w:jc w:val="both"/>
        <w:rPr>
          <w:rFonts w:ascii="Century Gothic" w:hAnsi="Century Gothic"/>
          <w:b/>
        </w:rPr>
      </w:pPr>
      <w:r w:rsidRPr="00780C17">
        <w:rPr>
          <w:rFonts w:ascii="Century Gothic" w:hAnsi="Century Gothic"/>
          <w:b/>
        </w:rPr>
        <w:t>F</w:t>
      </w:r>
      <w:r w:rsidR="00AD3F7E" w:rsidRPr="00780C17">
        <w:rPr>
          <w:rFonts w:ascii="Century Gothic" w:hAnsi="Century Gothic"/>
          <w:b/>
        </w:rPr>
        <w:t>or further clarity you may contact our Corporate Affairs &amp; Investor Relations division:</w:t>
      </w:r>
    </w:p>
    <w:p w14:paraId="60D1EBE4"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Mr. Hamlet Morule</w:t>
      </w:r>
    </w:p>
    <w:p w14:paraId="7053817C"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Executive</w:t>
      </w:r>
      <w:r w:rsidR="002A50E8">
        <w:rPr>
          <w:rFonts w:ascii="Century Gothic" w:hAnsi="Century Gothic"/>
        </w:rPr>
        <w:t>:</w:t>
      </w:r>
      <w:r w:rsidRPr="00780C17">
        <w:rPr>
          <w:rFonts w:ascii="Century Gothic" w:hAnsi="Century Gothic"/>
        </w:rPr>
        <w:t xml:space="preserve"> Corporate Affairs &amp; Investor Relations</w:t>
      </w:r>
    </w:p>
    <w:p w14:paraId="4E9B7552"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0825618337</w:t>
      </w:r>
    </w:p>
    <w:p w14:paraId="3CF0AD9F" w14:textId="77777777" w:rsidR="00AD3F7E" w:rsidRPr="00780C17" w:rsidRDefault="00AD05A3" w:rsidP="00780C17">
      <w:pPr>
        <w:spacing w:line="360" w:lineRule="auto"/>
        <w:jc w:val="both"/>
        <w:rPr>
          <w:rFonts w:ascii="Century Gothic" w:hAnsi="Century Gothic"/>
        </w:rPr>
      </w:pPr>
      <w:hyperlink r:id="rId4" w:history="1">
        <w:r w:rsidR="00AD3F7E" w:rsidRPr="00780C17">
          <w:rPr>
            <w:rStyle w:val="Hyperlink"/>
            <w:rFonts w:ascii="Century Gothic" w:hAnsi="Century Gothic"/>
          </w:rPr>
          <w:t>hamlet@wesizwe.com</w:t>
        </w:r>
      </w:hyperlink>
    </w:p>
    <w:p w14:paraId="784176A3"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Ms. Thandiwe Mapi</w:t>
      </w:r>
    </w:p>
    <w:p w14:paraId="02714F2B"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Manager: Corporate Communications</w:t>
      </w:r>
    </w:p>
    <w:p w14:paraId="4FF6D327" w14:textId="77777777" w:rsidR="00AD3F7E" w:rsidRPr="00780C17" w:rsidRDefault="00AD3F7E" w:rsidP="00780C17">
      <w:pPr>
        <w:spacing w:line="360" w:lineRule="auto"/>
        <w:jc w:val="both"/>
        <w:rPr>
          <w:rFonts w:ascii="Century Gothic" w:hAnsi="Century Gothic"/>
        </w:rPr>
      </w:pPr>
      <w:r w:rsidRPr="00780C17">
        <w:rPr>
          <w:rFonts w:ascii="Century Gothic" w:hAnsi="Century Gothic"/>
        </w:rPr>
        <w:t>0729499765</w:t>
      </w:r>
    </w:p>
    <w:p w14:paraId="4B0F514B" w14:textId="77777777" w:rsidR="00AD3F7E" w:rsidRPr="00780C17" w:rsidRDefault="00AD05A3" w:rsidP="00780C17">
      <w:pPr>
        <w:spacing w:line="360" w:lineRule="auto"/>
        <w:jc w:val="both"/>
        <w:rPr>
          <w:rFonts w:ascii="Century Gothic" w:hAnsi="Century Gothic"/>
        </w:rPr>
      </w:pPr>
      <w:hyperlink r:id="rId5" w:history="1">
        <w:r w:rsidR="00AD3F7E" w:rsidRPr="00780C17">
          <w:rPr>
            <w:rStyle w:val="Hyperlink"/>
            <w:rFonts w:ascii="Century Gothic" w:hAnsi="Century Gothic"/>
          </w:rPr>
          <w:t>thandiwe.mapi@wesizwe.com</w:t>
        </w:r>
      </w:hyperlink>
      <w:r w:rsidR="00AD3F7E" w:rsidRPr="00780C17">
        <w:rPr>
          <w:rFonts w:ascii="Century Gothic" w:hAnsi="Century Gothic"/>
        </w:rPr>
        <w:t xml:space="preserve"> </w:t>
      </w:r>
    </w:p>
    <w:p w14:paraId="25AE77B9" w14:textId="77777777" w:rsidR="00AD3F7E" w:rsidRPr="00780C17" w:rsidRDefault="00780C17" w:rsidP="00780C17">
      <w:pPr>
        <w:spacing w:line="360" w:lineRule="auto"/>
        <w:jc w:val="both"/>
        <w:rPr>
          <w:rFonts w:ascii="Century Gothic" w:hAnsi="Century Gothic"/>
        </w:rPr>
      </w:pPr>
      <w:r w:rsidRPr="009E2C0C">
        <w:rPr>
          <w:rFonts w:ascii="Century Gothic" w:hAnsi="Century Gothic"/>
        </w:rPr>
        <w:t>For more information about Wesizwe Platinum Limited visit</w:t>
      </w:r>
      <w:r>
        <w:rPr>
          <w:rFonts w:ascii="Century Gothic" w:hAnsi="Century Gothic"/>
        </w:rPr>
        <w:t>:</w:t>
      </w:r>
      <w:r w:rsidRPr="009E2C0C">
        <w:rPr>
          <w:rStyle w:val="apple-converted-space"/>
          <w:rFonts w:ascii="Century Gothic" w:hAnsi="Century Gothic"/>
        </w:rPr>
        <w:t> </w:t>
      </w:r>
      <w:hyperlink r:id="rId6" w:history="1">
        <w:r w:rsidRPr="00780C17">
          <w:rPr>
            <w:rStyle w:val="Hyperlink"/>
            <w:rFonts w:ascii="Century Gothic" w:hAnsi="Century Gothic"/>
            <w:bCs/>
            <w:bdr w:val="none" w:sz="0" w:space="0" w:color="auto" w:frame="1"/>
          </w:rPr>
          <w:t>www.wesizwe.com</w:t>
        </w:r>
      </w:hyperlink>
    </w:p>
    <w:sectPr w:rsidR="00AD3F7E" w:rsidRPr="00780C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5A5"/>
    <w:rsid w:val="0017294C"/>
    <w:rsid w:val="00270A4E"/>
    <w:rsid w:val="002A50E8"/>
    <w:rsid w:val="00367EB7"/>
    <w:rsid w:val="004528A9"/>
    <w:rsid w:val="0053222A"/>
    <w:rsid w:val="0060590A"/>
    <w:rsid w:val="00713855"/>
    <w:rsid w:val="00780C17"/>
    <w:rsid w:val="008C75A5"/>
    <w:rsid w:val="00AD05A3"/>
    <w:rsid w:val="00AD3F7E"/>
    <w:rsid w:val="00AF576D"/>
    <w:rsid w:val="00C45455"/>
    <w:rsid w:val="00DF475F"/>
    <w:rsid w:val="00F51FAB"/>
    <w:rsid w:val="00F817EF"/>
    <w:rsid w:val="00F92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4031"/>
  <w15:chartTrackingRefBased/>
  <w15:docId w15:val="{A6AFC9C3-3484-4391-B7D9-C0CE112A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3F7E"/>
    <w:rPr>
      <w:color w:val="0563C1" w:themeColor="hyperlink"/>
      <w:u w:val="single"/>
    </w:rPr>
  </w:style>
  <w:style w:type="paragraph" w:styleId="NormalWeb">
    <w:name w:val="Normal (Web)"/>
    <w:basedOn w:val="Normal"/>
    <w:uiPriority w:val="99"/>
    <w:unhideWhenUsed/>
    <w:rsid w:val="00780C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0C17"/>
  </w:style>
  <w:style w:type="paragraph" w:styleId="BalloonText">
    <w:name w:val="Balloon Text"/>
    <w:basedOn w:val="Normal"/>
    <w:link w:val="BalloonTextChar"/>
    <w:uiPriority w:val="99"/>
    <w:semiHidden/>
    <w:unhideWhenUsed/>
    <w:rsid w:val="00367E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E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hamlet@wesizwe.com" TargetMode="External"/><Relationship Id="rId5" Type="http://schemas.openxmlformats.org/officeDocument/2006/relationships/hyperlink" Target="mailto:thandiwe.mapi@wesizwe.com" TargetMode="External"/><Relationship Id="rId6" Type="http://schemas.openxmlformats.org/officeDocument/2006/relationships/hyperlink" Target="http://www.wesizwe.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2890</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Thandiwe Mapi</dc:creator>
  <cp:keywords/>
  <dc:description/>
  <cp:lastModifiedBy>Priscilla Moroke</cp:lastModifiedBy>
  <cp:revision>2</cp:revision>
  <cp:lastPrinted>2017-02-15T07:18:00Z</cp:lastPrinted>
  <dcterms:created xsi:type="dcterms:W3CDTF">2017-02-17T13:06:00Z</dcterms:created>
  <dcterms:modified xsi:type="dcterms:W3CDTF">2017-02-17T13:06:00Z</dcterms:modified>
</cp:coreProperties>
</file>