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BAFFDE" w14:textId="77777777" w:rsidR="00765453" w:rsidRPr="00DB5FB2" w:rsidRDefault="00765453" w:rsidP="002A3DFC">
      <w:pPr>
        <w:spacing w:after="0" w:line="240" w:lineRule="auto"/>
        <w:jc w:val="both"/>
        <w:rPr>
          <w:rFonts w:ascii="Arial" w:hAnsi="Arial" w:cs="Arial"/>
          <w:b/>
          <w:color w:val="000000"/>
          <w:sz w:val="21"/>
          <w:szCs w:val="21"/>
          <w:shd w:val="clear" w:color="auto" w:fill="FFFFFF"/>
        </w:rPr>
      </w:pPr>
      <w:bookmarkStart w:id="0" w:name="_GoBack"/>
      <w:bookmarkEnd w:id="0"/>
    </w:p>
    <w:p w14:paraId="62F6B51F"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2D8F5F6C"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704C810E"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41FFF996"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1416C0F1"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47F4A209"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0EF90DDC" w14:textId="77777777" w:rsidR="00A671C7" w:rsidRPr="00DB5FB2" w:rsidRDefault="00A671C7" w:rsidP="002A3DFC">
      <w:pPr>
        <w:spacing w:after="0" w:line="240" w:lineRule="auto"/>
        <w:jc w:val="both"/>
        <w:rPr>
          <w:rFonts w:ascii="Arial" w:hAnsi="Arial" w:cs="Arial"/>
          <w:b/>
          <w:color w:val="000000"/>
          <w:sz w:val="21"/>
          <w:szCs w:val="21"/>
          <w:shd w:val="clear" w:color="auto" w:fill="FFFFFF"/>
        </w:rPr>
      </w:pPr>
    </w:p>
    <w:p w14:paraId="03957B8E" w14:textId="77777777" w:rsidR="00A671C7" w:rsidRPr="00DB5FB2" w:rsidRDefault="00A671C7" w:rsidP="002A3DFC">
      <w:pPr>
        <w:spacing w:after="0" w:line="240" w:lineRule="auto"/>
        <w:jc w:val="both"/>
        <w:rPr>
          <w:b/>
        </w:rPr>
      </w:pPr>
    </w:p>
    <w:p w14:paraId="18B1A6C4" w14:textId="77777777" w:rsidR="00AC7D92" w:rsidRPr="00DB5FB2" w:rsidRDefault="00AC7D92" w:rsidP="002A3DFC">
      <w:pPr>
        <w:spacing w:after="0" w:line="240" w:lineRule="auto"/>
        <w:jc w:val="both"/>
        <w:rPr>
          <w:b/>
        </w:rPr>
      </w:pPr>
    </w:p>
    <w:p w14:paraId="639D297B" w14:textId="79DD0A96" w:rsidR="00C93C57" w:rsidRDefault="00C93C57" w:rsidP="00C93C57">
      <w:pPr>
        <w:spacing w:line="240" w:lineRule="auto"/>
        <w:rPr>
          <w:b/>
          <w:sz w:val="26"/>
        </w:rPr>
      </w:pPr>
      <w:r>
        <w:rPr>
          <w:b/>
          <w:sz w:val="26"/>
        </w:rPr>
        <w:t xml:space="preserve">AFRICA GAS FORUM seeks to unlock new business opportunities for African investors </w:t>
      </w:r>
      <w:r>
        <w:rPr>
          <w:b/>
          <w:sz w:val="26"/>
        </w:rPr>
        <w:br/>
      </w:r>
      <w:r w:rsidRPr="00C93C57">
        <w:rPr>
          <w:b/>
          <w:i/>
          <w:sz w:val="26"/>
        </w:rPr>
        <w:t xml:space="preserve">Will the </w:t>
      </w:r>
      <w:r w:rsidR="00415E98">
        <w:rPr>
          <w:b/>
          <w:i/>
          <w:sz w:val="26"/>
        </w:rPr>
        <w:t xml:space="preserve">nascent </w:t>
      </w:r>
      <w:r w:rsidRPr="00C93C57">
        <w:rPr>
          <w:b/>
          <w:i/>
          <w:sz w:val="26"/>
        </w:rPr>
        <w:t xml:space="preserve">gas industry become </w:t>
      </w:r>
      <w:r>
        <w:rPr>
          <w:b/>
          <w:i/>
          <w:sz w:val="26"/>
        </w:rPr>
        <w:t xml:space="preserve">South </w:t>
      </w:r>
      <w:r w:rsidRPr="00C93C57">
        <w:rPr>
          <w:b/>
          <w:i/>
          <w:sz w:val="26"/>
        </w:rPr>
        <w:t xml:space="preserve">Africa’s new </w:t>
      </w:r>
      <w:r>
        <w:rPr>
          <w:b/>
          <w:i/>
          <w:sz w:val="26"/>
        </w:rPr>
        <w:t>money-spinner</w:t>
      </w:r>
      <w:r>
        <w:rPr>
          <w:b/>
          <w:sz w:val="26"/>
        </w:rPr>
        <w:t>?</w:t>
      </w:r>
      <w:r>
        <w:rPr>
          <w:b/>
          <w:sz w:val="26"/>
        </w:rPr>
        <w:br/>
      </w:r>
      <w:r w:rsidR="000B1808">
        <w:rPr>
          <w:b/>
          <w:sz w:val="26"/>
        </w:rPr>
        <w:t>14</w:t>
      </w:r>
      <w:r w:rsidR="000B1808" w:rsidRPr="000B1808">
        <w:rPr>
          <w:b/>
          <w:sz w:val="26"/>
          <w:vertAlign w:val="superscript"/>
        </w:rPr>
        <w:t>th</w:t>
      </w:r>
      <w:r w:rsidR="000B1808">
        <w:rPr>
          <w:b/>
          <w:sz w:val="26"/>
        </w:rPr>
        <w:t xml:space="preserve"> </w:t>
      </w:r>
      <w:r>
        <w:rPr>
          <w:b/>
          <w:sz w:val="26"/>
        </w:rPr>
        <w:t xml:space="preserve">February 2017 </w:t>
      </w:r>
    </w:p>
    <w:p w14:paraId="3D1EEF1A" w14:textId="49E21718" w:rsidR="00C93C57" w:rsidRPr="00EB339C" w:rsidRDefault="00C93C57" w:rsidP="00C93C57">
      <w:pPr>
        <w:rPr>
          <w:rFonts w:ascii="Arial" w:hAnsi="Arial" w:cs="Arial"/>
          <w:sz w:val="20"/>
          <w:szCs w:val="20"/>
        </w:rPr>
      </w:pPr>
      <w:r w:rsidRPr="00EB339C">
        <w:rPr>
          <w:rFonts w:ascii="Arial" w:hAnsi="Arial" w:cs="Arial"/>
          <w:sz w:val="20"/>
          <w:szCs w:val="20"/>
        </w:rPr>
        <w:t xml:space="preserve">With </w:t>
      </w:r>
      <w:r w:rsidR="00710E79">
        <w:rPr>
          <w:rFonts w:ascii="Arial" w:hAnsi="Arial" w:cs="Arial"/>
          <w:sz w:val="20"/>
          <w:szCs w:val="20"/>
        </w:rPr>
        <w:t xml:space="preserve">a bleak outlook emanating </w:t>
      </w:r>
      <w:r w:rsidRPr="00EB339C">
        <w:rPr>
          <w:rFonts w:ascii="Arial" w:hAnsi="Arial" w:cs="Arial"/>
          <w:sz w:val="20"/>
          <w:szCs w:val="20"/>
        </w:rPr>
        <w:t xml:space="preserve">out of last week’s #MiningIndaba, investors would be forgiven for losing their stomach for the mining sector and its troubles. Questions are being </w:t>
      </w:r>
      <w:r w:rsidR="00EB339C" w:rsidRPr="00EB339C">
        <w:rPr>
          <w:rFonts w:ascii="Arial" w:hAnsi="Arial" w:cs="Arial"/>
          <w:sz w:val="20"/>
          <w:szCs w:val="20"/>
        </w:rPr>
        <w:t xml:space="preserve">raised </w:t>
      </w:r>
      <w:r w:rsidRPr="00EB339C">
        <w:rPr>
          <w:rFonts w:ascii="Arial" w:hAnsi="Arial" w:cs="Arial"/>
          <w:sz w:val="20"/>
          <w:szCs w:val="20"/>
        </w:rPr>
        <w:t>about whether South Africa’s gas sector, and the regional gas boom, will replace mining as the region’</w:t>
      </w:r>
      <w:r w:rsidR="00EB339C" w:rsidRPr="00EB339C">
        <w:rPr>
          <w:rFonts w:ascii="Arial" w:hAnsi="Arial" w:cs="Arial"/>
          <w:sz w:val="20"/>
          <w:szCs w:val="20"/>
        </w:rPr>
        <w:t xml:space="preserve">s new money-spinner. </w:t>
      </w:r>
    </w:p>
    <w:p w14:paraId="5D17F869" w14:textId="1A1D8752" w:rsidR="00EB339C" w:rsidRPr="009D52A2" w:rsidRDefault="00EB339C" w:rsidP="00C93C57">
      <w:pPr>
        <w:rPr>
          <w:rFonts w:ascii="Arial" w:hAnsi="Arial" w:cs="Arial"/>
          <w:color w:val="000000"/>
          <w:sz w:val="20"/>
          <w:szCs w:val="20"/>
        </w:rPr>
      </w:pPr>
      <w:r w:rsidRPr="00EB339C">
        <w:rPr>
          <w:rFonts w:ascii="Arial" w:hAnsi="Arial" w:cs="Arial"/>
          <w:sz w:val="20"/>
          <w:szCs w:val="20"/>
        </w:rPr>
        <w:t>This is one of the main questions that will be addressed at the upcoming second annual Africa Gas Forum, taking place on Monday 20</w:t>
      </w:r>
      <w:r w:rsidRPr="00EB339C">
        <w:rPr>
          <w:rFonts w:ascii="Arial" w:hAnsi="Arial" w:cs="Arial"/>
          <w:sz w:val="20"/>
          <w:szCs w:val="20"/>
          <w:vertAlign w:val="superscript"/>
        </w:rPr>
        <w:t>th</w:t>
      </w:r>
      <w:r w:rsidRPr="00EB339C">
        <w:rPr>
          <w:rFonts w:ascii="Arial" w:hAnsi="Arial" w:cs="Arial"/>
          <w:sz w:val="20"/>
          <w:szCs w:val="20"/>
        </w:rPr>
        <w:t xml:space="preserve"> February 2017</w:t>
      </w:r>
      <w:r w:rsidR="00415E98">
        <w:rPr>
          <w:rFonts w:ascii="Arial" w:hAnsi="Arial" w:cs="Arial"/>
          <w:sz w:val="20"/>
          <w:szCs w:val="20"/>
        </w:rPr>
        <w:t xml:space="preserve"> and </w:t>
      </w:r>
      <w:r>
        <w:rPr>
          <w:rFonts w:ascii="Arial" w:hAnsi="Arial" w:cs="Arial"/>
          <w:sz w:val="20"/>
          <w:szCs w:val="20"/>
        </w:rPr>
        <w:t>hosted as a</w:t>
      </w:r>
      <w:r w:rsidR="00415E98">
        <w:rPr>
          <w:rFonts w:ascii="Arial" w:hAnsi="Arial" w:cs="Arial"/>
          <w:sz w:val="20"/>
          <w:szCs w:val="20"/>
        </w:rPr>
        <w:t>n official</w:t>
      </w:r>
      <w:r>
        <w:rPr>
          <w:rFonts w:ascii="Arial" w:hAnsi="Arial" w:cs="Arial"/>
          <w:sz w:val="20"/>
          <w:szCs w:val="20"/>
        </w:rPr>
        <w:t xml:space="preserve"> side event of the annual Africa Energy Indaba at the Sandton </w:t>
      </w:r>
      <w:r w:rsidRPr="009D52A2">
        <w:rPr>
          <w:rFonts w:ascii="Arial" w:hAnsi="Arial" w:cs="Arial"/>
          <w:color w:val="000000"/>
          <w:sz w:val="20"/>
          <w:szCs w:val="20"/>
        </w:rPr>
        <w:t xml:space="preserve">Convention Centre in Johannesburg. </w:t>
      </w:r>
    </w:p>
    <w:p w14:paraId="0B764478" w14:textId="0E6AB54E" w:rsidR="00E9479B" w:rsidRPr="000B1808" w:rsidRDefault="00E9479B" w:rsidP="00C93C57">
      <w:pPr>
        <w:rPr>
          <w:rFonts w:ascii="Arial" w:hAnsi="Arial" w:cs="Arial"/>
          <w:color w:val="000000"/>
          <w:sz w:val="20"/>
          <w:szCs w:val="20"/>
        </w:rPr>
      </w:pPr>
      <w:r>
        <w:rPr>
          <w:rFonts w:ascii="Arial" w:hAnsi="Arial" w:cs="Arial"/>
          <w:color w:val="000000"/>
          <w:sz w:val="20"/>
          <w:szCs w:val="20"/>
        </w:rPr>
        <w:t xml:space="preserve">Leading energy and gas experts, including Karen Breytenbach from the Department of Energy’s IPP Office, Dr Garth Strachan from the </w:t>
      </w:r>
      <w:r w:rsidRPr="009D52A2">
        <w:rPr>
          <w:rFonts w:ascii="Arial" w:hAnsi="Arial" w:cs="Arial"/>
          <w:color w:val="000000"/>
          <w:sz w:val="20"/>
          <w:szCs w:val="20"/>
        </w:rPr>
        <w:t>South African</w:t>
      </w:r>
      <w:r>
        <w:rPr>
          <w:rFonts w:ascii="Arial" w:hAnsi="Arial" w:cs="Arial"/>
          <w:color w:val="000000"/>
          <w:sz w:val="20"/>
          <w:szCs w:val="20"/>
        </w:rPr>
        <w:t xml:space="preserve"> Department of Trade &amp; Industry and Head of the Gas Industrialisation Unit and John Smelcer, Oil &amp; Gas Partner at Webber Wentzel, will be addressing delegates at the one-day forum as investors interact with policymakers to determine what the future holds for the region’s gas industry and what economic growth prospects this sector can provide to business.</w:t>
      </w:r>
    </w:p>
    <w:p w14:paraId="7E659F86" w14:textId="77777777" w:rsidR="00415E98" w:rsidRDefault="00415E98" w:rsidP="00415E98">
      <w:pPr>
        <w:rPr>
          <w:rFonts w:ascii="Arial" w:hAnsi="Arial" w:cs="Arial"/>
          <w:sz w:val="20"/>
          <w:szCs w:val="20"/>
        </w:rPr>
      </w:pPr>
      <w:r w:rsidRPr="00EB339C">
        <w:rPr>
          <w:rFonts w:ascii="Arial" w:hAnsi="Arial" w:cs="Arial"/>
          <w:sz w:val="20"/>
          <w:szCs w:val="20"/>
        </w:rPr>
        <w:t xml:space="preserve">Africa is set to become a leading gas market and has the potential to become a significant market for the development </w:t>
      </w:r>
      <w:r>
        <w:rPr>
          <w:rFonts w:ascii="Arial" w:hAnsi="Arial" w:cs="Arial"/>
          <w:sz w:val="20"/>
          <w:szCs w:val="20"/>
        </w:rPr>
        <w:t>of liquefied natural gas (LNG) with many</w:t>
      </w:r>
      <w:r w:rsidRPr="00EB339C">
        <w:rPr>
          <w:rFonts w:ascii="Arial" w:hAnsi="Arial" w:cs="Arial"/>
          <w:sz w:val="20"/>
          <w:szCs w:val="20"/>
        </w:rPr>
        <w:t xml:space="preserve"> African countries </w:t>
      </w:r>
      <w:r>
        <w:rPr>
          <w:rFonts w:ascii="Arial" w:hAnsi="Arial" w:cs="Arial"/>
          <w:sz w:val="20"/>
          <w:szCs w:val="20"/>
        </w:rPr>
        <w:t xml:space="preserve">exploring the </w:t>
      </w:r>
      <w:r w:rsidRPr="00EB339C">
        <w:rPr>
          <w:rFonts w:ascii="Arial" w:hAnsi="Arial" w:cs="Arial"/>
          <w:sz w:val="20"/>
          <w:szCs w:val="20"/>
        </w:rPr>
        <w:t>natural gas</w:t>
      </w:r>
      <w:r>
        <w:rPr>
          <w:rFonts w:ascii="Arial" w:hAnsi="Arial" w:cs="Arial"/>
          <w:sz w:val="20"/>
          <w:szCs w:val="20"/>
        </w:rPr>
        <w:t xml:space="preserve"> potential</w:t>
      </w:r>
      <w:r w:rsidRPr="00EB339C">
        <w:rPr>
          <w:rFonts w:ascii="Arial" w:hAnsi="Arial" w:cs="Arial"/>
          <w:sz w:val="20"/>
          <w:szCs w:val="20"/>
        </w:rPr>
        <w:t>.</w:t>
      </w:r>
    </w:p>
    <w:p w14:paraId="40EEA7A7" w14:textId="3428363E" w:rsidR="00EB339C" w:rsidRPr="000B1808" w:rsidRDefault="00F02E9A" w:rsidP="00C93C57">
      <w:pPr>
        <w:rPr>
          <w:rFonts w:ascii="Arial" w:hAnsi="Arial" w:cs="Arial"/>
          <w:color w:val="000000"/>
          <w:sz w:val="20"/>
          <w:szCs w:val="20"/>
        </w:rPr>
      </w:pPr>
      <w:r w:rsidRPr="000B1808">
        <w:rPr>
          <w:rFonts w:ascii="Arial" w:hAnsi="Arial" w:cs="Arial"/>
          <w:color w:val="000000"/>
          <w:sz w:val="20"/>
          <w:szCs w:val="20"/>
        </w:rPr>
        <w:t>"Gas is about partnership</w:t>
      </w:r>
      <w:r w:rsidR="000B1808" w:rsidRPr="000B1808">
        <w:rPr>
          <w:rFonts w:ascii="Arial" w:hAnsi="Arial" w:cs="Arial"/>
          <w:color w:val="000000"/>
          <w:sz w:val="20"/>
          <w:szCs w:val="20"/>
        </w:rPr>
        <w:t>s</w:t>
      </w:r>
      <w:r w:rsidRPr="000B1808">
        <w:rPr>
          <w:rFonts w:ascii="Arial" w:hAnsi="Arial" w:cs="Arial"/>
          <w:color w:val="000000"/>
          <w:sz w:val="20"/>
          <w:szCs w:val="20"/>
        </w:rPr>
        <w:t xml:space="preserve"> and events like the Africa Gas Forum are critical to bringing together the right preconditions for investment at the cusp of what should be a game changer for resources investment in South Africa and the region."</w:t>
      </w:r>
    </w:p>
    <w:p w14:paraId="2E769E81" w14:textId="0AEDD367" w:rsidR="00F67425" w:rsidRDefault="00EB339C" w:rsidP="00C93C57">
      <w:pPr>
        <w:rPr>
          <w:rFonts w:ascii="Arial" w:hAnsi="Arial" w:cs="Arial"/>
          <w:sz w:val="20"/>
          <w:szCs w:val="20"/>
        </w:rPr>
      </w:pPr>
      <w:r>
        <w:rPr>
          <w:rFonts w:ascii="Arial" w:hAnsi="Arial" w:cs="Arial"/>
          <w:sz w:val="20"/>
          <w:szCs w:val="20"/>
        </w:rPr>
        <w:t>According to a report by PwC, “</w:t>
      </w:r>
      <w:r w:rsidRPr="00EB339C">
        <w:rPr>
          <w:rFonts w:ascii="Arial" w:hAnsi="Arial" w:cs="Arial"/>
          <w:sz w:val="20"/>
          <w:szCs w:val="20"/>
        </w:rPr>
        <w:t xml:space="preserve">Africa is the last true oil and gas frontier with more than 4 200 oil and gas blocks identified. </w:t>
      </w:r>
      <w:r w:rsidR="00C93C57" w:rsidRPr="00EB339C">
        <w:rPr>
          <w:rFonts w:ascii="Arial" w:hAnsi="Arial" w:cs="Arial"/>
          <w:sz w:val="20"/>
          <w:szCs w:val="20"/>
        </w:rPr>
        <w:t>The continent has proven natural gas reserves of 513 trillion cubic feet (Tcf) with 91% of the annual natural gas production of 7.1Tcf coming from Nigeria, Libya, Algeria and Egypt.</w:t>
      </w:r>
      <w:r w:rsidR="00415E98">
        <w:rPr>
          <w:rFonts w:ascii="Arial" w:hAnsi="Arial" w:cs="Arial"/>
          <w:sz w:val="20"/>
          <w:szCs w:val="20"/>
        </w:rPr>
        <w:t xml:space="preserve"> </w:t>
      </w:r>
      <w:r w:rsidR="00F67425" w:rsidRPr="00EB339C">
        <w:rPr>
          <w:rFonts w:ascii="Arial" w:hAnsi="Arial" w:cs="Arial"/>
          <w:sz w:val="20"/>
          <w:szCs w:val="20"/>
        </w:rPr>
        <w:t xml:space="preserve">Almost half of </w:t>
      </w:r>
      <w:r w:rsidR="00F67425">
        <w:rPr>
          <w:rFonts w:ascii="Arial" w:hAnsi="Arial" w:cs="Arial"/>
          <w:sz w:val="20"/>
          <w:szCs w:val="20"/>
        </w:rPr>
        <w:t xml:space="preserve">Africa’s gas </w:t>
      </w:r>
      <w:r w:rsidR="00F67425" w:rsidRPr="00EB339C">
        <w:rPr>
          <w:rFonts w:ascii="Arial" w:hAnsi="Arial" w:cs="Arial"/>
          <w:sz w:val="20"/>
          <w:szCs w:val="20"/>
        </w:rPr>
        <w:t>blocks are open, subject to force majeure or in the application phase. More than 80% of the 1300 blocks in North Africa are licensed, while in sub-Saharan Africa it is estimated that only about 30% of 2 900 blocks are licensed. In the sub-Saharan regions it is evident that many new opportunities still exist, especially for exploration and production (E&amp;P) companies that are willing to take risks.</w:t>
      </w:r>
      <w:r w:rsidR="00F67425">
        <w:rPr>
          <w:rFonts w:ascii="Arial" w:hAnsi="Arial" w:cs="Arial"/>
          <w:sz w:val="20"/>
          <w:szCs w:val="20"/>
        </w:rPr>
        <w:t>”</w:t>
      </w:r>
      <w:r w:rsidR="00F67425" w:rsidRPr="00F67425">
        <w:rPr>
          <w:rFonts w:ascii="Arial" w:hAnsi="Arial" w:cs="Arial"/>
          <w:sz w:val="20"/>
          <w:szCs w:val="20"/>
        </w:rPr>
        <w:t xml:space="preserve"> </w:t>
      </w:r>
    </w:p>
    <w:p w14:paraId="6F9A9F67" w14:textId="1A4D3F69" w:rsidR="00F67425" w:rsidRDefault="00F67425" w:rsidP="00F67425">
      <w:pPr>
        <w:rPr>
          <w:rFonts w:ascii="Arial" w:hAnsi="Arial" w:cs="Arial"/>
          <w:sz w:val="20"/>
          <w:szCs w:val="20"/>
        </w:rPr>
      </w:pPr>
      <w:r w:rsidRPr="00F67425">
        <w:rPr>
          <w:rFonts w:ascii="Arial" w:hAnsi="Arial" w:cs="Arial"/>
          <w:sz w:val="20"/>
          <w:szCs w:val="20"/>
        </w:rPr>
        <w:t>Delegates will learn about the growing importance of gas in the African Energy Mix and accessing the African Gas opportunity</w:t>
      </w:r>
      <w:r>
        <w:rPr>
          <w:rFonts w:ascii="Arial" w:hAnsi="Arial" w:cs="Arial"/>
          <w:sz w:val="20"/>
          <w:szCs w:val="20"/>
        </w:rPr>
        <w:t>,</w:t>
      </w:r>
      <w:r w:rsidRPr="00F67425">
        <w:rPr>
          <w:rFonts w:ascii="Arial" w:hAnsi="Arial" w:cs="Arial"/>
          <w:sz w:val="20"/>
          <w:szCs w:val="20"/>
        </w:rPr>
        <w:t xml:space="preserve"> the latest news on gas to power from the South African Department of Energ</w:t>
      </w:r>
      <w:r>
        <w:rPr>
          <w:rFonts w:ascii="Arial" w:hAnsi="Arial" w:cs="Arial"/>
          <w:sz w:val="20"/>
          <w:szCs w:val="20"/>
        </w:rPr>
        <w:t xml:space="preserve">y, financing gas power projects, </w:t>
      </w:r>
      <w:r w:rsidRPr="00F67425">
        <w:rPr>
          <w:rFonts w:ascii="Arial" w:hAnsi="Arial" w:cs="Arial"/>
          <w:sz w:val="20"/>
          <w:szCs w:val="20"/>
        </w:rPr>
        <w:t>how domestic/regional resources can be unlocked by the development of a downstream gas economy</w:t>
      </w:r>
      <w:r>
        <w:rPr>
          <w:rFonts w:ascii="Arial" w:hAnsi="Arial" w:cs="Arial"/>
          <w:sz w:val="20"/>
          <w:szCs w:val="20"/>
        </w:rPr>
        <w:t xml:space="preserve"> and the </w:t>
      </w:r>
      <w:r w:rsidRPr="00F67425">
        <w:rPr>
          <w:rFonts w:ascii="Arial" w:hAnsi="Arial" w:cs="Arial"/>
          <w:sz w:val="20"/>
          <w:szCs w:val="20"/>
        </w:rPr>
        <w:t>current infrastructure challenge and creative ways to address this with new technologies and commercial structures</w:t>
      </w:r>
      <w:r>
        <w:rPr>
          <w:rFonts w:ascii="Arial" w:hAnsi="Arial" w:cs="Arial"/>
          <w:sz w:val="20"/>
          <w:szCs w:val="20"/>
        </w:rPr>
        <w:t>.</w:t>
      </w:r>
    </w:p>
    <w:p w14:paraId="0D0C1986" w14:textId="19CA220B" w:rsidR="00EB339C" w:rsidRPr="000B1808" w:rsidRDefault="00F02E9A" w:rsidP="00EB339C">
      <w:pPr>
        <w:rPr>
          <w:rFonts w:ascii="Arial" w:hAnsi="Arial" w:cs="Arial"/>
          <w:sz w:val="20"/>
          <w:szCs w:val="20"/>
        </w:rPr>
      </w:pPr>
      <w:r w:rsidRPr="000B1808">
        <w:rPr>
          <w:rFonts w:ascii="Arial" w:hAnsi="Arial" w:cs="Arial"/>
          <w:sz w:val="20"/>
          <w:szCs w:val="20"/>
        </w:rPr>
        <w:t>"We are on the cusp of a new industry - but significant challenges remain to lift-off.  Strategic engagement by all key stakeholders will be required to get over the last hurdles</w:t>
      </w:r>
      <w:r w:rsidR="00415E98">
        <w:rPr>
          <w:rFonts w:ascii="Arial" w:hAnsi="Arial" w:cs="Arial"/>
          <w:sz w:val="20"/>
          <w:szCs w:val="20"/>
        </w:rPr>
        <w:t>,</w:t>
      </w:r>
      <w:r w:rsidRPr="000B1808">
        <w:rPr>
          <w:rFonts w:ascii="Arial" w:hAnsi="Arial" w:cs="Arial"/>
          <w:sz w:val="20"/>
          <w:szCs w:val="20"/>
        </w:rPr>
        <w:t>"</w:t>
      </w:r>
      <w:r w:rsidR="00415E98">
        <w:rPr>
          <w:rFonts w:ascii="Arial" w:hAnsi="Arial" w:cs="Arial"/>
          <w:sz w:val="20"/>
          <w:szCs w:val="20"/>
        </w:rPr>
        <w:t xml:space="preserve"> says Smelcer.</w:t>
      </w:r>
    </w:p>
    <w:p w14:paraId="13BE7135" w14:textId="60CE67BB" w:rsidR="00F67425" w:rsidRPr="00F67425" w:rsidRDefault="00F67425" w:rsidP="00EB339C">
      <w:pPr>
        <w:rPr>
          <w:rFonts w:ascii="Arial" w:hAnsi="Arial" w:cs="Arial"/>
          <w:sz w:val="20"/>
          <w:szCs w:val="20"/>
        </w:rPr>
      </w:pPr>
      <w:r w:rsidRPr="00F67425">
        <w:rPr>
          <w:rFonts w:ascii="Arial" w:hAnsi="Arial" w:cs="Arial"/>
          <w:sz w:val="20"/>
          <w:szCs w:val="20"/>
        </w:rPr>
        <w:lastRenderedPageBreak/>
        <w:t xml:space="preserve">The potential is evident, but today’s leading oil and gas executives in Africa will need to stay on top of emerging challenges and opportunities to remain competitive in the </w:t>
      </w:r>
      <w:r w:rsidR="00415E98">
        <w:rPr>
          <w:rFonts w:ascii="Arial" w:hAnsi="Arial" w:cs="Arial"/>
          <w:sz w:val="20"/>
          <w:szCs w:val="20"/>
        </w:rPr>
        <w:t xml:space="preserve">nascent </w:t>
      </w:r>
      <w:r w:rsidRPr="00F67425">
        <w:rPr>
          <w:rFonts w:ascii="Arial" w:hAnsi="Arial" w:cs="Arial"/>
          <w:sz w:val="20"/>
          <w:szCs w:val="20"/>
        </w:rPr>
        <w:t xml:space="preserve">industry. </w:t>
      </w:r>
    </w:p>
    <w:p w14:paraId="2086705E" w14:textId="1FA3DC9E" w:rsidR="00F67425" w:rsidRPr="00F67425" w:rsidRDefault="00F67425" w:rsidP="00EB339C">
      <w:pPr>
        <w:rPr>
          <w:rFonts w:ascii="Arial" w:hAnsi="Arial" w:cs="Arial"/>
          <w:sz w:val="20"/>
          <w:szCs w:val="20"/>
        </w:rPr>
      </w:pPr>
      <w:r w:rsidRPr="00F67425">
        <w:rPr>
          <w:rFonts w:ascii="Arial" w:hAnsi="Arial" w:cs="Arial"/>
          <w:sz w:val="20"/>
          <w:szCs w:val="20"/>
        </w:rPr>
        <w:t xml:space="preserve">The Africa Gas Forum will ensure a balance between country-specific opportunities as well as common issues that affect the whole region such as exploration activity, licensing rounds, development plans, new tax regimes, regional infrastructure including pipelines and LNG terminals, security, local content initiatives and investment requirements. </w:t>
      </w:r>
    </w:p>
    <w:p w14:paraId="1563E650" w14:textId="53316F31" w:rsidR="00BD3E0C" w:rsidRPr="005A22E8" w:rsidRDefault="00BD3E0C" w:rsidP="00C93C57">
      <w:pPr>
        <w:shd w:val="clear" w:color="auto" w:fill="FFFFFF"/>
        <w:spacing w:before="100" w:beforeAutospacing="1" w:after="100" w:afterAutospacing="1" w:line="240" w:lineRule="auto"/>
      </w:pPr>
      <w:r w:rsidRPr="00C93C57">
        <w:rPr>
          <w:rFonts w:ascii="Arial" w:hAnsi="Arial" w:cs="Arial"/>
          <w:b/>
          <w:color w:val="000000"/>
          <w:sz w:val="21"/>
          <w:szCs w:val="21"/>
          <w:shd w:val="clear" w:color="auto" w:fill="FFFFFF"/>
        </w:rPr>
        <w:t xml:space="preserve">PRESS RELEASE ENDS </w:t>
      </w:r>
    </w:p>
    <w:p w14:paraId="00ED013A" w14:textId="24336717" w:rsidR="00BC44CA" w:rsidRDefault="00BD3E0C" w:rsidP="00BC44CA">
      <w:pPr>
        <w:spacing w:before="100" w:beforeAutospacing="1" w:after="260"/>
      </w:pPr>
      <w:r w:rsidRPr="00DB5FB2">
        <w:rPr>
          <w:rFonts w:ascii="Arial" w:hAnsi="Arial" w:cs="Arial"/>
          <w:b/>
          <w:color w:val="000000"/>
          <w:sz w:val="21"/>
          <w:szCs w:val="21"/>
          <w:shd w:val="clear" w:color="auto" w:fill="FFFFFF"/>
        </w:rPr>
        <w:t>---------------------------------------------------------------------------------------------------------------------------</w:t>
      </w:r>
      <w:r w:rsidR="00A671C7" w:rsidRPr="00DB5FB2">
        <w:rPr>
          <w:rStyle w:val="Strong"/>
          <w:rFonts w:ascii="Arial" w:hAnsi="Arial" w:cs="Arial"/>
          <w:color w:val="FF8C00"/>
          <w:sz w:val="21"/>
          <w:szCs w:val="21"/>
        </w:rPr>
        <w:t xml:space="preserve"> AFRICA ENERGY INDABA</w:t>
      </w:r>
      <w:r w:rsidR="00BC44CA">
        <w:br/>
      </w:r>
      <w:r w:rsidR="00BC44CA" w:rsidRPr="00B02A84">
        <w:rPr>
          <w:b/>
          <w:i/>
        </w:rPr>
        <w:t>Creating tomorrow’s energy opportunities</w:t>
      </w:r>
      <w:r w:rsidR="00BC44CA">
        <w:rPr>
          <w:b/>
          <w:i/>
        </w:rPr>
        <w:t xml:space="preserve"> in Africa</w:t>
      </w:r>
      <w:r w:rsidR="00BC44CA">
        <w:br/>
        <w:t>Africa is the continent of opportunity for the serious energy investor. With vast natural energy resources ranging from coal, oil, gas, hydro, solar, wind and geothermal, there is ample choice f</w:t>
      </w:r>
      <w:r w:rsidR="00485A45">
        <w:t>or the discerning entrepreneur.</w:t>
      </w:r>
      <w:r w:rsidR="00BC44CA">
        <w:t xml:space="preserve"> Lack of access to electricity means that there is an opportunity for regional governments, energy businesses, organisations and investors to unlock electricity access to millions of people who have don’t have power. </w:t>
      </w:r>
      <w:r w:rsidR="00BC44CA" w:rsidRPr="00485A45">
        <w:rPr>
          <w:b/>
        </w:rPr>
        <w:t>The Africa Energy Indaba</w:t>
      </w:r>
      <w:r w:rsidR="00BC44CA">
        <w:t xml:space="preserve"> is the continent’s premier energy conference and exhibition: bringing together leading African and global energy players </w:t>
      </w:r>
      <w:r w:rsidR="00485A45">
        <w:t xml:space="preserve">to unlock </w:t>
      </w:r>
      <w:r w:rsidR="00BC44CA">
        <w:t xml:space="preserve">energy </w:t>
      </w:r>
      <w:r w:rsidR="00485A45">
        <w:t xml:space="preserve">and business </w:t>
      </w:r>
      <w:r w:rsidR="00BC44CA">
        <w:t>opportunities across the African continent. Africa Energy Indaba has s</w:t>
      </w:r>
      <w:r w:rsidR="00BC44CA" w:rsidRPr="00612727">
        <w:t>trategic partnerships with the World Energy Council</w:t>
      </w:r>
      <w:r w:rsidR="00BC44CA">
        <w:t xml:space="preserve"> (WEC)</w:t>
      </w:r>
      <w:r w:rsidR="00BC44CA" w:rsidRPr="00612727">
        <w:t xml:space="preserve">, the South African National Energy Association </w:t>
      </w:r>
      <w:r w:rsidR="00BC44CA">
        <w:t xml:space="preserve">(SANEA) </w:t>
      </w:r>
      <w:r w:rsidR="00BC44CA" w:rsidRPr="00612727">
        <w:t>and the NEPAD Planning &amp; Coordinating Agency</w:t>
      </w:r>
      <w:r w:rsidR="00BC44CA">
        <w:t xml:space="preserve"> (NPCA).</w:t>
      </w:r>
    </w:p>
    <w:p w14:paraId="1F54BAA8" w14:textId="77777777" w:rsidR="00BC44CA" w:rsidRPr="00B02A84" w:rsidRDefault="00BC44CA" w:rsidP="00BC44CA">
      <w:pPr>
        <w:shd w:val="clear" w:color="auto" w:fill="FFFFFF"/>
        <w:spacing w:before="100" w:beforeAutospacing="1" w:after="100" w:afterAutospacing="1" w:line="240" w:lineRule="auto"/>
      </w:pPr>
      <w:r w:rsidRPr="00BC44CA">
        <w:rPr>
          <w:b/>
        </w:rPr>
        <w:t>21-22</w:t>
      </w:r>
      <w:r w:rsidRPr="00BC44CA">
        <w:rPr>
          <w:b/>
          <w:vertAlign w:val="superscript"/>
        </w:rPr>
        <w:t>nd</w:t>
      </w:r>
      <w:r w:rsidRPr="00BC44CA">
        <w:rPr>
          <w:b/>
        </w:rPr>
        <w:t xml:space="preserve"> February 2017 at Sandton Convention Centre</w:t>
      </w:r>
      <w:r>
        <w:br/>
      </w:r>
      <w:hyperlink r:id="rId7" w:history="1">
        <w:r w:rsidRPr="004F3390">
          <w:rPr>
            <w:rStyle w:val="Hyperlink"/>
          </w:rPr>
          <w:t>www.africaenergyindaba.com</w:t>
        </w:r>
      </w:hyperlink>
    </w:p>
    <w:p w14:paraId="4BD5343F" w14:textId="77777777" w:rsidR="00BD3E0C" w:rsidRPr="00DB5FB2" w:rsidRDefault="00BD3E0C" w:rsidP="00BD3E0C">
      <w:pPr>
        <w:spacing w:before="100" w:beforeAutospacing="1" w:after="100" w:afterAutospacing="1"/>
      </w:pPr>
      <w:r w:rsidRPr="00DB5FB2">
        <w:rPr>
          <w:b/>
        </w:rPr>
        <w:t xml:space="preserve">Website: </w:t>
      </w:r>
      <w:hyperlink r:id="rId8" w:history="1">
        <w:r w:rsidR="00AE59C4" w:rsidRPr="00DB5FB2">
          <w:t>http://www.africaenergyindaba.com</w:t>
        </w:r>
      </w:hyperlink>
      <w:r w:rsidRPr="00DB5FB2">
        <w:br/>
      </w:r>
      <w:r w:rsidRPr="00DB5FB2">
        <w:br/>
      </w:r>
      <w:r w:rsidRPr="00DB5FB2">
        <w:rPr>
          <w:b/>
        </w:rPr>
        <w:t>Twitter:</w:t>
      </w:r>
      <w:r w:rsidRPr="00DB5FB2">
        <w:t xml:space="preserve"> </w:t>
      </w:r>
      <w:hyperlink r:id="rId9" w:history="1">
        <w:r w:rsidRPr="00DB5FB2">
          <w:t>https://twitter.com/EnergyIndaba</w:t>
        </w:r>
      </w:hyperlink>
      <w:r w:rsidRPr="00DB5FB2">
        <w:t xml:space="preserve"> </w:t>
      </w:r>
      <w:r w:rsidRPr="00DB5FB2">
        <w:br/>
      </w:r>
      <w:r w:rsidRPr="00DB5FB2">
        <w:rPr>
          <w:b/>
        </w:rPr>
        <w:br/>
        <w:t>Facebook:</w:t>
      </w:r>
      <w:r w:rsidRPr="00DB5FB2">
        <w:t xml:space="preserve"> https://www.facebook.com/africaenergyindaba</w:t>
      </w:r>
    </w:p>
    <w:p w14:paraId="2A2C19BC" w14:textId="548D474A" w:rsidR="000B1ABD" w:rsidRPr="00DB5FB2" w:rsidRDefault="00BD3E0C" w:rsidP="00310BEA">
      <w:pPr>
        <w:spacing w:before="100" w:beforeAutospacing="1" w:after="100" w:afterAutospacing="1"/>
      </w:pPr>
      <w:r w:rsidRPr="00DB5FB2">
        <w:rPr>
          <w:b/>
        </w:rPr>
        <w:t>LinkedIn:</w:t>
      </w:r>
      <w:r w:rsidRPr="00DB5FB2">
        <w:t xml:space="preserve"> </w:t>
      </w:r>
      <w:hyperlink r:id="rId10" w:history="1">
        <w:r w:rsidRPr="00DB5FB2">
          <w:t>https://www.linkedin.com/groups/3735455/profile</w:t>
        </w:r>
      </w:hyperlink>
      <w:r w:rsidR="00310BEA" w:rsidRPr="00DB5FB2">
        <w:br/>
      </w:r>
      <w:r w:rsidRPr="00DB5FB2">
        <w:rPr>
          <w:b/>
        </w:rPr>
        <w:br/>
        <w:t>For media enquiries, please contact:</w:t>
      </w:r>
      <w:r w:rsidR="00EF52FB">
        <w:br/>
      </w:r>
      <w:r w:rsidR="00A671C7" w:rsidRPr="00DB5FB2">
        <w:t xml:space="preserve">Julie Cunningham: </w:t>
      </w:r>
      <w:r w:rsidR="00485A45" w:rsidRPr="00485A45">
        <w:rPr>
          <w:u w:val="single"/>
        </w:rPr>
        <w:t>Julie@energyindaba.co.za</w:t>
      </w:r>
      <w:r w:rsidR="00A671C7" w:rsidRPr="00DB5FB2">
        <w:t xml:space="preserve"> </w:t>
      </w:r>
      <w:r w:rsidR="005A22E8">
        <w:t>or 083 295 0526</w:t>
      </w:r>
      <w:r w:rsidR="00EF52FB">
        <w:br/>
        <w:t xml:space="preserve">Lunice Johnston: </w:t>
      </w:r>
      <w:hyperlink r:id="rId11" w:history="1">
        <w:r w:rsidR="00EF52FB" w:rsidRPr="00227984">
          <w:rPr>
            <w:rStyle w:val="Hyperlink"/>
          </w:rPr>
          <w:t>Lunice@energyindaba.co.za</w:t>
        </w:r>
      </w:hyperlink>
      <w:r w:rsidR="00EF52FB">
        <w:t xml:space="preserve"> o</w:t>
      </w:r>
      <w:r w:rsidRPr="00DB5FB2">
        <w:t>r call Siyenza Events at (0)11 463 9184</w:t>
      </w:r>
    </w:p>
    <w:sectPr w:rsidR="000B1ABD" w:rsidRPr="00DB5FB2" w:rsidSect="0061527F">
      <w:footerReference w:type="default" r:id="rId12"/>
      <w:headerReference w:type="first" r:id="rId13"/>
      <w:pgSz w:w="11906" w:h="16838"/>
      <w:pgMar w:top="851"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F2EDBC" w14:textId="77777777" w:rsidR="00627FBF" w:rsidRDefault="00627FBF" w:rsidP="005F6F4D">
      <w:pPr>
        <w:spacing w:after="0" w:line="240" w:lineRule="auto"/>
      </w:pPr>
      <w:r>
        <w:separator/>
      </w:r>
    </w:p>
  </w:endnote>
  <w:endnote w:type="continuationSeparator" w:id="0">
    <w:p w14:paraId="18C7161F" w14:textId="77777777" w:rsidR="00627FBF" w:rsidRDefault="00627FBF" w:rsidP="005F6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422E" w14:textId="77777777" w:rsidR="00AC7D92" w:rsidRDefault="00AC7D92">
    <w:pPr>
      <w:pStyle w:val="Footer"/>
    </w:pPr>
    <w:r>
      <w:rPr>
        <w:noProof/>
        <w:lang w:val="en-US"/>
      </w:rPr>
      <w:drawing>
        <wp:anchor distT="0" distB="0" distL="114300" distR="114300" simplePos="0" relativeHeight="251659264" behindDoc="1" locked="0" layoutInCell="1" allowOverlap="1" wp14:anchorId="1DAE8EB1" wp14:editId="4CA4DC97">
          <wp:simplePos x="0" y="0"/>
          <wp:positionH relativeFrom="column">
            <wp:posOffset>-901167</wp:posOffset>
          </wp:positionH>
          <wp:positionV relativeFrom="paragraph">
            <wp:posOffset>-320353</wp:posOffset>
          </wp:positionV>
          <wp:extent cx="7560000" cy="93725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3725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1A4BC" w14:textId="77777777" w:rsidR="00627FBF" w:rsidRDefault="00627FBF" w:rsidP="005F6F4D">
      <w:pPr>
        <w:spacing w:after="0" w:line="240" w:lineRule="auto"/>
      </w:pPr>
      <w:r>
        <w:separator/>
      </w:r>
    </w:p>
  </w:footnote>
  <w:footnote w:type="continuationSeparator" w:id="0">
    <w:p w14:paraId="3C9C1C41" w14:textId="77777777" w:rsidR="00627FBF" w:rsidRDefault="00627FBF" w:rsidP="005F6F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27E1B" w14:textId="77777777" w:rsidR="00AC7D92" w:rsidRDefault="00AC7D92">
    <w:pPr>
      <w:pStyle w:val="Header"/>
    </w:pPr>
    <w:r>
      <w:rPr>
        <w:noProof/>
        <w:lang w:val="en-US"/>
      </w:rPr>
      <w:drawing>
        <wp:anchor distT="0" distB="0" distL="114300" distR="114300" simplePos="0" relativeHeight="251660288" behindDoc="1" locked="0" layoutInCell="1" allowOverlap="1" wp14:anchorId="6BAF60D9" wp14:editId="4223566C">
          <wp:simplePos x="0" y="0"/>
          <wp:positionH relativeFrom="column">
            <wp:posOffset>-921224</wp:posOffset>
          </wp:positionH>
          <wp:positionV relativeFrom="paragraph">
            <wp:posOffset>-449741</wp:posOffset>
          </wp:positionV>
          <wp:extent cx="7560000" cy="198339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I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9833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6755B"/>
    <w:multiLevelType w:val="multilevel"/>
    <w:tmpl w:val="D39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CE22BC"/>
    <w:multiLevelType w:val="hybridMultilevel"/>
    <w:tmpl w:val="793A41E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A282C75"/>
    <w:multiLevelType w:val="hybridMultilevel"/>
    <w:tmpl w:val="90BC0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3D4983"/>
    <w:multiLevelType w:val="hybridMultilevel"/>
    <w:tmpl w:val="B95C8B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2E60363"/>
    <w:multiLevelType w:val="hybridMultilevel"/>
    <w:tmpl w:val="140EE09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37F2768F"/>
    <w:multiLevelType w:val="multilevel"/>
    <w:tmpl w:val="48CAF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58BF577B"/>
    <w:multiLevelType w:val="multilevel"/>
    <w:tmpl w:val="91F63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599163BE"/>
    <w:multiLevelType w:val="multilevel"/>
    <w:tmpl w:val="66F2A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E7B1A52"/>
    <w:multiLevelType w:val="hybridMultilevel"/>
    <w:tmpl w:val="F71801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8"/>
  </w:num>
  <w:num w:numId="6">
    <w:abstractNumId w:val="7"/>
  </w:num>
  <w:num w:numId="7">
    <w:abstractNumId w:val="2"/>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F4D"/>
    <w:rsid w:val="00024D61"/>
    <w:rsid w:val="00037812"/>
    <w:rsid w:val="00060A91"/>
    <w:rsid w:val="00074204"/>
    <w:rsid w:val="00082849"/>
    <w:rsid w:val="000B1808"/>
    <w:rsid w:val="000B1ABD"/>
    <w:rsid w:val="000F02D5"/>
    <w:rsid w:val="0011695B"/>
    <w:rsid w:val="00122035"/>
    <w:rsid w:val="00152D07"/>
    <w:rsid w:val="00154048"/>
    <w:rsid w:val="001929A0"/>
    <w:rsid w:val="001A3EB0"/>
    <w:rsid w:val="001C3DD6"/>
    <w:rsid w:val="001E6624"/>
    <w:rsid w:val="002615D7"/>
    <w:rsid w:val="00265EE8"/>
    <w:rsid w:val="0029754B"/>
    <w:rsid w:val="002A3DFC"/>
    <w:rsid w:val="002A6F0A"/>
    <w:rsid w:val="002B08A2"/>
    <w:rsid w:val="002B35CD"/>
    <w:rsid w:val="002B52E4"/>
    <w:rsid w:val="002B6FFA"/>
    <w:rsid w:val="002C351C"/>
    <w:rsid w:val="002D556E"/>
    <w:rsid w:val="002F14FB"/>
    <w:rsid w:val="00310BEA"/>
    <w:rsid w:val="0032622D"/>
    <w:rsid w:val="00334615"/>
    <w:rsid w:val="00357D70"/>
    <w:rsid w:val="003A421E"/>
    <w:rsid w:val="003C04E6"/>
    <w:rsid w:val="003F5F72"/>
    <w:rsid w:val="00414749"/>
    <w:rsid w:val="00415E98"/>
    <w:rsid w:val="0042208E"/>
    <w:rsid w:val="00446DF2"/>
    <w:rsid w:val="00485A45"/>
    <w:rsid w:val="004B1444"/>
    <w:rsid w:val="004E7449"/>
    <w:rsid w:val="00515597"/>
    <w:rsid w:val="0052221B"/>
    <w:rsid w:val="0053374B"/>
    <w:rsid w:val="005A22E8"/>
    <w:rsid w:val="005A72C7"/>
    <w:rsid w:val="005F6F4D"/>
    <w:rsid w:val="0061527F"/>
    <w:rsid w:val="00627D63"/>
    <w:rsid w:val="00627FBF"/>
    <w:rsid w:val="0064462C"/>
    <w:rsid w:val="00685CEE"/>
    <w:rsid w:val="006923BE"/>
    <w:rsid w:val="00692C2C"/>
    <w:rsid w:val="006971DE"/>
    <w:rsid w:val="006A6E60"/>
    <w:rsid w:val="006D64D6"/>
    <w:rsid w:val="00701190"/>
    <w:rsid w:val="00706C11"/>
    <w:rsid w:val="00710E79"/>
    <w:rsid w:val="00737A00"/>
    <w:rsid w:val="00765453"/>
    <w:rsid w:val="00793E83"/>
    <w:rsid w:val="00820849"/>
    <w:rsid w:val="00821EA2"/>
    <w:rsid w:val="00825878"/>
    <w:rsid w:val="00877DA4"/>
    <w:rsid w:val="00892EB8"/>
    <w:rsid w:val="008C088E"/>
    <w:rsid w:val="008D5D8A"/>
    <w:rsid w:val="008D719A"/>
    <w:rsid w:val="00900FF6"/>
    <w:rsid w:val="00934625"/>
    <w:rsid w:val="00940702"/>
    <w:rsid w:val="00963E22"/>
    <w:rsid w:val="009D52A2"/>
    <w:rsid w:val="00A671C7"/>
    <w:rsid w:val="00A84DBA"/>
    <w:rsid w:val="00A92498"/>
    <w:rsid w:val="00A94CAC"/>
    <w:rsid w:val="00AA3EFA"/>
    <w:rsid w:val="00AC5888"/>
    <w:rsid w:val="00AC7D92"/>
    <w:rsid w:val="00AD4AAE"/>
    <w:rsid w:val="00AE00F4"/>
    <w:rsid w:val="00AE59C4"/>
    <w:rsid w:val="00B42BA9"/>
    <w:rsid w:val="00B5620F"/>
    <w:rsid w:val="00B566DD"/>
    <w:rsid w:val="00BC44CA"/>
    <w:rsid w:val="00BD3E0C"/>
    <w:rsid w:val="00BE53F4"/>
    <w:rsid w:val="00BE6FDF"/>
    <w:rsid w:val="00C02B31"/>
    <w:rsid w:val="00C169BE"/>
    <w:rsid w:val="00C24AA2"/>
    <w:rsid w:val="00C30542"/>
    <w:rsid w:val="00C75C01"/>
    <w:rsid w:val="00C80720"/>
    <w:rsid w:val="00C87394"/>
    <w:rsid w:val="00C93C57"/>
    <w:rsid w:val="00CA00DB"/>
    <w:rsid w:val="00CF010D"/>
    <w:rsid w:val="00D459FA"/>
    <w:rsid w:val="00D82613"/>
    <w:rsid w:val="00D866FC"/>
    <w:rsid w:val="00DB5FB2"/>
    <w:rsid w:val="00DF4E4C"/>
    <w:rsid w:val="00E06CDC"/>
    <w:rsid w:val="00E66D3A"/>
    <w:rsid w:val="00E9479B"/>
    <w:rsid w:val="00EB231F"/>
    <w:rsid w:val="00EB339C"/>
    <w:rsid w:val="00EC6493"/>
    <w:rsid w:val="00ED3C8D"/>
    <w:rsid w:val="00EF259D"/>
    <w:rsid w:val="00EF52FB"/>
    <w:rsid w:val="00EF5B90"/>
    <w:rsid w:val="00F02E9A"/>
    <w:rsid w:val="00F220FC"/>
    <w:rsid w:val="00F62DCA"/>
    <w:rsid w:val="00F65B51"/>
    <w:rsid w:val="00F67425"/>
    <w:rsid w:val="00F70024"/>
    <w:rsid w:val="00FB7C61"/>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ADD4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F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4D"/>
  </w:style>
  <w:style w:type="paragraph" w:styleId="Footer">
    <w:name w:val="footer"/>
    <w:basedOn w:val="Normal"/>
    <w:link w:val="FooterChar"/>
    <w:uiPriority w:val="99"/>
    <w:unhideWhenUsed/>
    <w:rsid w:val="005F6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4D"/>
  </w:style>
  <w:style w:type="paragraph" w:styleId="BalloonText">
    <w:name w:val="Balloon Text"/>
    <w:basedOn w:val="Normal"/>
    <w:link w:val="BalloonTextChar"/>
    <w:uiPriority w:val="99"/>
    <w:semiHidden/>
    <w:unhideWhenUsed/>
    <w:rsid w:val="005F6F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F4D"/>
    <w:rPr>
      <w:rFonts w:ascii="Tahoma" w:hAnsi="Tahoma" w:cs="Tahoma"/>
      <w:sz w:val="16"/>
      <w:szCs w:val="16"/>
    </w:rPr>
  </w:style>
  <w:style w:type="character" w:styleId="Hyperlink">
    <w:name w:val="Hyperlink"/>
    <w:basedOn w:val="DefaultParagraphFont"/>
    <w:uiPriority w:val="99"/>
    <w:unhideWhenUsed/>
    <w:rsid w:val="00AE59C4"/>
    <w:rPr>
      <w:color w:val="0000FF" w:themeColor="hyperlink"/>
      <w:u w:val="single"/>
    </w:rPr>
  </w:style>
  <w:style w:type="character" w:styleId="Strong">
    <w:name w:val="Strong"/>
    <w:basedOn w:val="DefaultParagraphFont"/>
    <w:uiPriority w:val="22"/>
    <w:qFormat/>
    <w:rsid w:val="00AE59C4"/>
    <w:rPr>
      <w:b/>
      <w:bCs/>
    </w:rPr>
  </w:style>
  <w:style w:type="paragraph" w:styleId="ListParagraph">
    <w:name w:val="List Paragraph"/>
    <w:basedOn w:val="Normal"/>
    <w:uiPriority w:val="34"/>
    <w:qFormat/>
    <w:rsid w:val="00AE59C4"/>
    <w:pPr>
      <w:ind w:left="720"/>
      <w:contextualSpacing/>
    </w:pPr>
  </w:style>
  <w:style w:type="character" w:customStyle="1" w:styleId="apple-converted-space">
    <w:name w:val="apple-converted-space"/>
    <w:basedOn w:val="DefaultParagraphFont"/>
    <w:rsid w:val="00765453"/>
  </w:style>
  <w:style w:type="paragraph" w:styleId="NormalWeb">
    <w:name w:val="Normal (Web)"/>
    <w:basedOn w:val="Normal"/>
    <w:uiPriority w:val="99"/>
    <w:unhideWhenUsed/>
    <w:rsid w:val="0052221B"/>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CommentReference">
    <w:name w:val="annotation reference"/>
    <w:basedOn w:val="DefaultParagraphFont"/>
    <w:uiPriority w:val="99"/>
    <w:semiHidden/>
    <w:unhideWhenUsed/>
    <w:rsid w:val="00825878"/>
    <w:rPr>
      <w:sz w:val="16"/>
      <w:szCs w:val="16"/>
    </w:rPr>
  </w:style>
  <w:style w:type="paragraph" w:styleId="CommentText">
    <w:name w:val="annotation text"/>
    <w:basedOn w:val="Normal"/>
    <w:link w:val="CommentTextChar"/>
    <w:uiPriority w:val="99"/>
    <w:semiHidden/>
    <w:unhideWhenUsed/>
    <w:rsid w:val="00825878"/>
    <w:pPr>
      <w:spacing w:line="240" w:lineRule="auto"/>
    </w:pPr>
    <w:rPr>
      <w:sz w:val="20"/>
      <w:szCs w:val="20"/>
    </w:rPr>
  </w:style>
  <w:style w:type="character" w:customStyle="1" w:styleId="CommentTextChar">
    <w:name w:val="Comment Text Char"/>
    <w:basedOn w:val="DefaultParagraphFont"/>
    <w:link w:val="CommentText"/>
    <w:uiPriority w:val="99"/>
    <w:semiHidden/>
    <w:rsid w:val="00825878"/>
    <w:rPr>
      <w:sz w:val="20"/>
      <w:szCs w:val="20"/>
    </w:rPr>
  </w:style>
  <w:style w:type="paragraph" w:styleId="CommentSubject">
    <w:name w:val="annotation subject"/>
    <w:basedOn w:val="CommentText"/>
    <w:next w:val="CommentText"/>
    <w:link w:val="CommentSubjectChar"/>
    <w:uiPriority w:val="99"/>
    <w:semiHidden/>
    <w:unhideWhenUsed/>
    <w:rsid w:val="00825878"/>
    <w:rPr>
      <w:b/>
      <w:bCs/>
    </w:rPr>
  </w:style>
  <w:style w:type="character" w:customStyle="1" w:styleId="CommentSubjectChar">
    <w:name w:val="Comment Subject Char"/>
    <w:basedOn w:val="CommentTextChar"/>
    <w:link w:val="CommentSubject"/>
    <w:uiPriority w:val="99"/>
    <w:semiHidden/>
    <w:rsid w:val="00825878"/>
    <w:rPr>
      <w:b/>
      <w:bCs/>
      <w:sz w:val="20"/>
      <w:szCs w:val="20"/>
    </w:rPr>
  </w:style>
  <w:style w:type="character" w:styleId="Emphasis">
    <w:name w:val="Emphasis"/>
    <w:basedOn w:val="DefaultParagraphFont"/>
    <w:uiPriority w:val="20"/>
    <w:qFormat/>
    <w:rsid w:val="00AE00F4"/>
    <w:rPr>
      <w:i/>
      <w:iCs/>
    </w:rPr>
  </w:style>
  <w:style w:type="paragraph" w:customStyle="1" w:styleId="Default">
    <w:name w:val="Default"/>
    <w:rsid w:val="00F67425"/>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238389">
      <w:bodyDiv w:val="1"/>
      <w:marLeft w:val="0"/>
      <w:marRight w:val="0"/>
      <w:marTop w:val="0"/>
      <w:marBottom w:val="0"/>
      <w:divBdr>
        <w:top w:val="none" w:sz="0" w:space="0" w:color="auto"/>
        <w:left w:val="none" w:sz="0" w:space="0" w:color="auto"/>
        <w:bottom w:val="none" w:sz="0" w:space="0" w:color="auto"/>
        <w:right w:val="none" w:sz="0" w:space="0" w:color="auto"/>
      </w:divBdr>
    </w:div>
    <w:div w:id="238296374">
      <w:bodyDiv w:val="1"/>
      <w:marLeft w:val="0"/>
      <w:marRight w:val="0"/>
      <w:marTop w:val="0"/>
      <w:marBottom w:val="0"/>
      <w:divBdr>
        <w:top w:val="none" w:sz="0" w:space="0" w:color="auto"/>
        <w:left w:val="none" w:sz="0" w:space="0" w:color="auto"/>
        <w:bottom w:val="none" w:sz="0" w:space="0" w:color="auto"/>
        <w:right w:val="none" w:sz="0" w:space="0" w:color="auto"/>
      </w:divBdr>
    </w:div>
    <w:div w:id="294724856">
      <w:bodyDiv w:val="1"/>
      <w:marLeft w:val="0"/>
      <w:marRight w:val="0"/>
      <w:marTop w:val="0"/>
      <w:marBottom w:val="0"/>
      <w:divBdr>
        <w:top w:val="none" w:sz="0" w:space="0" w:color="auto"/>
        <w:left w:val="none" w:sz="0" w:space="0" w:color="auto"/>
        <w:bottom w:val="none" w:sz="0" w:space="0" w:color="auto"/>
        <w:right w:val="none" w:sz="0" w:space="0" w:color="auto"/>
      </w:divBdr>
    </w:div>
    <w:div w:id="775323072">
      <w:bodyDiv w:val="1"/>
      <w:marLeft w:val="0"/>
      <w:marRight w:val="0"/>
      <w:marTop w:val="0"/>
      <w:marBottom w:val="0"/>
      <w:divBdr>
        <w:top w:val="none" w:sz="0" w:space="0" w:color="auto"/>
        <w:left w:val="none" w:sz="0" w:space="0" w:color="auto"/>
        <w:bottom w:val="none" w:sz="0" w:space="0" w:color="auto"/>
        <w:right w:val="none" w:sz="0" w:space="0" w:color="auto"/>
      </w:divBdr>
    </w:div>
    <w:div w:id="946349719">
      <w:bodyDiv w:val="1"/>
      <w:marLeft w:val="0"/>
      <w:marRight w:val="0"/>
      <w:marTop w:val="0"/>
      <w:marBottom w:val="0"/>
      <w:divBdr>
        <w:top w:val="none" w:sz="0" w:space="0" w:color="auto"/>
        <w:left w:val="none" w:sz="0" w:space="0" w:color="auto"/>
        <w:bottom w:val="none" w:sz="0" w:space="0" w:color="auto"/>
        <w:right w:val="none" w:sz="0" w:space="0" w:color="auto"/>
      </w:divBdr>
    </w:div>
    <w:div w:id="1274365337">
      <w:bodyDiv w:val="1"/>
      <w:marLeft w:val="0"/>
      <w:marRight w:val="0"/>
      <w:marTop w:val="0"/>
      <w:marBottom w:val="0"/>
      <w:divBdr>
        <w:top w:val="none" w:sz="0" w:space="0" w:color="auto"/>
        <w:left w:val="none" w:sz="0" w:space="0" w:color="auto"/>
        <w:bottom w:val="none" w:sz="0" w:space="0" w:color="auto"/>
        <w:right w:val="none" w:sz="0" w:space="0" w:color="auto"/>
      </w:divBdr>
    </w:div>
    <w:div w:id="1274706372">
      <w:bodyDiv w:val="1"/>
      <w:marLeft w:val="0"/>
      <w:marRight w:val="0"/>
      <w:marTop w:val="0"/>
      <w:marBottom w:val="0"/>
      <w:divBdr>
        <w:top w:val="none" w:sz="0" w:space="0" w:color="auto"/>
        <w:left w:val="none" w:sz="0" w:space="0" w:color="auto"/>
        <w:bottom w:val="none" w:sz="0" w:space="0" w:color="auto"/>
        <w:right w:val="none" w:sz="0" w:space="0" w:color="auto"/>
      </w:divBdr>
    </w:div>
    <w:div w:id="1420059374">
      <w:bodyDiv w:val="1"/>
      <w:marLeft w:val="0"/>
      <w:marRight w:val="0"/>
      <w:marTop w:val="0"/>
      <w:marBottom w:val="0"/>
      <w:divBdr>
        <w:top w:val="none" w:sz="0" w:space="0" w:color="auto"/>
        <w:left w:val="none" w:sz="0" w:space="0" w:color="auto"/>
        <w:bottom w:val="none" w:sz="0" w:space="0" w:color="auto"/>
        <w:right w:val="none" w:sz="0" w:space="0" w:color="auto"/>
      </w:divBdr>
    </w:div>
    <w:div w:id="2071879973">
      <w:bodyDiv w:val="1"/>
      <w:marLeft w:val="0"/>
      <w:marRight w:val="0"/>
      <w:marTop w:val="0"/>
      <w:marBottom w:val="0"/>
      <w:divBdr>
        <w:top w:val="none" w:sz="0" w:space="0" w:color="auto"/>
        <w:left w:val="none" w:sz="0" w:space="0" w:color="auto"/>
        <w:bottom w:val="none" w:sz="0" w:space="0" w:color="auto"/>
        <w:right w:val="none" w:sz="0" w:space="0" w:color="auto"/>
      </w:divBdr>
    </w:div>
    <w:div w:id="2083289871">
      <w:bodyDiv w:val="1"/>
      <w:marLeft w:val="0"/>
      <w:marRight w:val="0"/>
      <w:marTop w:val="0"/>
      <w:marBottom w:val="0"/>
      <w:divBdr>
        <w:top w:val="none" w:sz="0" w:space="0" w:color="auto"/>
        <w:left w:val="none" w:sz="0" w:space="0" w:color="auto"/>
        <w:bottom w:val="none" w:sz="0" w:space="0" w:color="auto"/>
        <w:right w:val="none" w:sz="0" w:space="0" w:color="auto"/>
      </w:divBdr>
    </w:div>
    <w:div w:id="21152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Lunice@energyindaba.co.za" TargetMode="Externa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africaenergyindaba.com" TargetMode="External"/><Relationship Id="rId8" Type="http://schemas.openxmlformats.org/officeDocument/2006/relationships/hyperlink" Target="http://www.africaenergyindaba.com" TargetMode="External"/><Relationship Id="rId9" Type="http://schemas.openxmlformats.org/officeDocument/2006/relationships/hyperlink" Target="https://twitter.com/EnergyIndaba" TargetMode="External"/><Relationship Id="rId10" Type="http://schemas.openxmlformats.org/officeDocument/2006/relationships/hyperlink" Target="https://www.linkedin.com/groups/3735455/profil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811</Words>
  <Characters>4627</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Priscilla Moroke</cp:lastModifiedBy>
  <cp:revision>2</cp:revision>
  <dcterms:created xsi:type="dcterms:W3CDTF">2017-02-15T13:44:00Z</dcterms:created>
  <dcterms:modified xsi:type="dcterms:W3CDTF">2017-02-15T13:44:00Z</dcterms:modified>
</cp:coreProperties>
</file>