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1BC2B1" w14:textId="77777777" w:rsidR="00A43852" w:rsidRDefault="004D1CDC" w:rsidP="0078253D">
      <w:pPr>
        <w:jc w:val="center"/>
        <w:rPr>
          <w:rFonts w:asciiTheme="minorHAnsi" w:hAnsiTheme="minorHAnsi" w:cstheme="minorHAnsi"/>
          <w:b/>
          <w:sz w:val="32"/>
          <w:szCs w:val="32"/>
          <w:u w:val="single"/>
        </w:rPr>
      </w:pPr>
      <w:bookmarkStart w:id="0" w:name="_GoBack"/>
      <w:bookmarkEnd w:id="0"/>
      <w:r>
        <w:rPr>
          <w:rFonts w:asciiTheme="minorHAnsi" w:hAnsiTheme="minorHAnsi" w:cstheme="minorHAnsi"/>
          <w:b/>
          <w:sz w:val="32"/>
          <w:szCs w:val="32"/>
          <w:u w:val="single"/>
        </w:rPr>
        <w:t>SA HIPP</w:t>
      </w:r>
      <w:r w:rsidR="004C6187">
        <w:rPr>
          <w:rFonts w:asciiTheme="minorHAnsi" w:hAnsiTheme="minorHAnsi" w:cstheme="minorHAnsi"/>
          <w:b/>
          <w:sz w:val="32"/>
          <w:szCs w:val="32"/>
          <w:u w:val="single"/>
        </w:rPr>
        <w:t>O</w:t>
      </w:r>
      <w:r w:rsidR="00786D67" w:rsidRPr="009714EB">
        <w:rPr>
          <w:rFonts w:asciiTheme="minorHAnsi" w:hAnsiTheme="minorHAnsi" w:cstheme="minorHAnsi"/>
          <w:b/>
          <w:sz w:val="32"/>
          <w:szCs w:val="32"/>
          <w:u w:val="single"/>
        </w:rPr>
        <w:t xml:space="preserve"> TO EXHIBIT AT PDAC </w:t>
      </w:r>
      <w:r w:rsidR="00CE20C5">
        <w:rPr>
          <w:rFonts w:asciiTheme="minorHAnsi" w:hAnsiTheme="minorHAnsi" w:cstheme="minorHAnsi"/>
          <w:b/>
          <w:sz w:val="32"/>
          <w:szCs w:val="32"/>
          <w:u w:val="single"/>
        </w:rPr>
        <w:t>IN TORONTO</w:t>
      </w:r>
    </w:p>
    <w:p w14:paraId="6E08C695" w14:textId="77777777" w:rsidR="00443332" w:rsidRPr="009714EB" w:rsidRDefault="00443332" w:rsidP="0078253D">
      <w:pPr>
        <w:jc w:val="center"/>
        <w:rPr>
          <w:rFonts w:asciiTheme="minorHAnsi" w:hAnsiTheme="minorHAnsi" w:cstheme="minorHAnsi"/>
          <w:b/>
          <w:sz w:val="32"/>
          <w:szCs w:val="32"/>
          <w:u w:val="single"/>
        </w:rPr>
      </w:pPr>
    </w:p>
    <w:p w14:paraId="61B72A81" w14:textId="77777777" w:rsidR="00786D67" w:rsidRDefault="009714EB" w:rsidP="009714EB">
      <w:pPr>
        <w:jc w:val="both"/>
        <w:rPr>
          <w:rFonts w:asciiTheme="minorHAnsi" w:hAnsiTheme="minorHAnsi" w:cstheme="minorHAnsi"/>
          <w:sz w:val="28"/>
          <w:szCs w:val="28"/>
        </w:rPr>
      </w:pPr>
      <w:r w:rsidRPr="009714EB">
        <w:rPr>
          <w:rFonts w:asciiTheme="minorHAnsi" w:hAnsiTheme="minorHAnsi" w:cstheme="minorHAnsi"/>
          <w:sz w:val="28"/>
          <w:szCs w:val="28"/>
        </w:rPr>
        <w:t xml:space="preserve">The PDAC International Convention, Trade Show &amp; Investors Exchange is the world's leading Convention for people, companies and organizations in, or connected with, mineral exploration. </w:t>
      </w:r>
      <w:r w:rsidR="005B7EE3">
        <w:rPr>
          <w:rFonts w:asciiTheme="minorHAnsi" w:hAnsiTheme="minorHAnsi" w:cstheme="minorHAnsi"/>
          <w:sz w:val="28"/>
          <w:szCs w:val="28"/>
        </w:rPr>
        <w:t>O</w:t>
      </w:r>
      <w:r w:rsidRPr="009714EB">
        <w:rPr>
          <w:rFonts w:asciiTheme="minorHAnsi" w:hAnsiTheme="minorHAnsi" w:cstheme="minorHAnsi"/>
          <w:sz w:val="28"/>
          <w:szCs w:val="28"/>
        </w:rPr>
        <w:t>ver 900 exhibitors and 22,000 attendees from over 100 countries</w:t>
      </w:r>
      <w:r w:rsidR="005B7EE3">
        <w:rPr>
          <w:rFonts w:asciiTheme="minorHAnsi" w:hAnsiTheme="minorHAnsi" w:cstheme="minorHAnsi"/>
          <w:sz w:val="28"/>
          <w:szCs w:val="28"/>
        </w:rPr>
        <w:t xml:space="preserve"> will attend</w:t>
      </w:r>
      <w:r w:rsidRPr="009714EB">
        <w:rPr>
          <w:rFonts w:asciiTheme="minorHAnsi" w:hAnsiTheme="minorHAnsi" w:cstheme="minorHAnsi"/>
          <w:sz w:val="28"/>
          <w:szCs w:val="28"/>
        </w:rPr>
        <w:t xml:space="preserve">, </w:t>
      </w:r>
      <w:r w:rsidR="005B7EE3">
        <w:rPr>
          <w:rFonts w:asciiTheme="minorHAnsi" w:hAnsiTheme="minorHAnsi" w:cstheme="minorHAnsi"/>
          <w:sz w:val="28"/>
          <w:szCs w:val="28"/>
        </w:rPr>
        <w:t xml:space="preserve">while </w:t>
      </w:r>
      <w:r w:rsidRPr="009714EB">
        <w:rPr>
          <w:rFonts w:asciiTheme="minorHAnsi" w:hAnsiTheme="minorHAnsi" w:cstheme="minorHAnsi"/>
          <w:sz w:val="28"/>
          <w:szCs w:val="28"/>
        </w:rPr>
        <w:t>technical sessions, shor</w:t>
      </w:r>
      <w:r w:rsidR="00E87E7B">
        <w:rPr>
          <w:rFonts w:asciiTheme="minorHAnsi" w:hAnsiTheme="minorHAnsi" w:cstheme="minorHAnsi"/>
          <w:sz w:val="28"/>
          <w:szCs w:val="28"/>
        </w:rPr>
        <w:t>t courses and networking events are being held.</w:t>
      </w:r>
      <w:r w:rsidRPr="009714EB">
        <w:rPr>
          <w:rFonts w:asciiTheme="minorHAnsi" w:hAnsiTheme="minorHAnsi" w:cstheme="minorHAnsi"/>
          <w:sz w:val="28"/>
          <w:szCs w:val="28"/>
        </w:rPr>
        <w:t xml:space="preserve"> Th</w:t>
      </w:r>
      <w:r w:rsidR="00BE6A2D">
        <w:rPr>
          <w:rFonts w:asciiTheme="minorHAnsi" w:hAnsiTheme="minorHAnsi" w:cstheme="minorHAnsi"/>
          <w:sz w:val="28"/>
          <w:szCs w:val="28"/>
        </w:rPr>
        <w:t>is</w:t>
      </w:r>
      <w:r w:rsidRPr="009714EB">
        <w:rPr>
          <w:rFonts w:asciiTheme="minorHAnsi" w:hAnsiTheme="minorHAnsi" w:cstheme="minorHAnsi"/>
          <w:sz w:val="28"/>
          <w:szCs w:val="28"/>
        </w:rPr>
        <w:t xml:space="preserve"> four-day annual convention held in Toronto, Canada, has </w:t>
      </w:r>
      <w:r w:rsidR="0037312F" w:rsidRPr="009714EB">
        <w:rPr>
          <w:rFonts w:asciiTheme="minorHAnsi" w:hAnsiTheme="minorHAnsi" w:cstheme="minorHAnsi"/>
          <w:sz w:val="28"/>
          <w:szCs w:val="28"/>
        </w:rPr>
        <w:t>grown</w:t>
      </w:r>
      <w:r w:rsidRPr="009714EB">
        <w:rPr>
          <w:rFonts w:asciiTheme="minorHAnsi" w:hAnsiTheme="minorHAnsi" w:cstheme="minorHAnsi"/>
          <w:sz w:val="28"/>
          <w:szCs w:val="28"/>
        </w:rPr>
        <w:t>, stature and influence since it began in 1932 and today is the event of choice for the world's mineral industry.</w:t>
      </w:r>
    </w:p>
    <w:p w14:paraId="4AE671C0" w14:textId="77777777" w:rsidR="0079264C" w:rsidRDefault="0079264C" w:rsidP="0079264C">
      <w:pPr>
        <w:jc w:val="both"/>
        <w:rPr>
          <w:rFonts w:asciiTheme="minorHAnsi" w:hAnsiTheme="minorHAnsi" w:cstheme="minorHAnsi"/>
          <w:sz w:val="28"/>
          <w:szCs w:val="28"/>
        </w:rPr>
      </w:pPr>
      <w:r w:rsidRPr="009714EB">
        <w:rPr>
          <w:rFonts w:asciiTheme="minorHAnsi" w:hAnsiTheme="minorHAnsi" w:cstheme="minorHAnsi"/>
          <w:sz w:val="28"/>
          <w:szCs w:val="28"/>
        </w:rPr>
        <w:t>The PDAC is regarded as an important event for the international mining industry which is attended by the main inter</w:t>
      </w:r>
      <w:r>
        <w:rPr>
          <w:rFonts w:asciiTheme="minorHAnsi" w:hAnsiTheme="minorHAnsi" w:cstheme="minorHAnsi"/>
          <w:sz w:val="28"/>
          <w:szCs w:val="28"/>
        </w:rPr>
        <w:t>national players in this market and it</w:t>
      </w:r>
      <w:r w:rsidRPr="0079264C">
        <w:rPr>
          <w:rFonts w:asciiTheme="minorHAnsi" w:hAnsiTheme="minorHAnsi" w:cstheme="minorHAnsi"/>
          <w:sz w:val="28"/>
          <w:szCs w:val="28"/>
        </w:rPr>
        <w:t xml:space="preserve"> </w:t>
      </w:r>
      <w:r w:rsidRPr="009714EB">
        <w:rPr>
          <w:rFonts w:asciiTheme="minorHAnsi" w:hAnsiTheme="minorHAnsi" w:cstheme="minorHAnsi"/>
          <w:sz w:val="28"/>
          <w:szCs w:val="28"/>
        </w:rPr>
        <w:t xml:space="preserve">has been established that the main decision makers in the mining industries in Canada are based in Toronto and have a big influence on the international projects especially that planned for South America and Africa and is always sourcing reliable products that could be used in their international </w:t>
      </w:r>
      <w:r w:rsidR="00662295">
        <w:rPr>
          <w:rFonts w:asciiTheme="minorHAnsi" w:hAnsiTheme="minorHAnsi" w:cstheme="minorHAnsi"/>
          <w:sz w:val="28"/>
          <w:szCs w:val="28"/>
        </w:rPr>
        <w:t>projects in the mining industry and for this reason HAZLETON PUMPS decided to again participate in the PDAC of 2017.</w:t>
      </w:r>
    </w:p>
    <w:p w14:paraId="05A6B941" w14:textId="77777777" w:rsidR="005F6166" w:rsidRDefault="00BE6A2D" w:rsidP="005F6166">
      <w:pPr>
        <w:jc w:val="both"/>
        <w:rPr>
          <w:rFonts w:asciiTheme="minorHAnsi" w:hAnsiTheme="minorHAnsi" w:cstheme="minorHAnsi"/>
          <w:sz w:val="28"/>
          <w:szCs w:val="28"/>
        </w:rPr>
      </w:pPr>
      <w:r w:rsidRPr="009714EB">
        <w:rPr>
          <w:rFonts w:asciiTheme="minorHAnsi" w:hAnsiTheme="minorHAnsi" w:cstheme="minorHAnsi"/>
          <w:sz w:val="28"/>
          <w:szCs w:val="28"/>
        </w:rPr>
        <w:t>HAZLETON PUMPS</w:t>
      </w:r>
      <w:r>
        <w:rPr>
          <w:rFonts w:asciiTheme="minorHAnsi" w:hAnsiTheme="minorHAnsi" w:cstheme="minorHAnsi"/>
          <w:sz w:val="28"/>
          <w:szCs w:val="28"/>
        </w:rPr>
        <w:t>, t</w:t>
      </w:r>
      <w:r w:rsidR="00E87E7B">
        <w:rPr>
          <w:rFonts w:asciiTheme="minorHAnsi" w:hAnsiTheme="minorHAnsi" w:cstheme="minorHAnsi"/>
          <w:sz w:val="28"/>
          <w:szCs w:val="28"/>
        </w:rPr>
        <w:t>he South African</w:t>
      </w:r>
      <w:r w:rsidR="00544C8D">
        <w:rPr>
          <w:rFonts w:asciiTheme="minorHAnsi" w:hAnsiTheme="minorHAnsi" w:cstheme="minorHAnsi"/>
          <w:sz w:val="28"/>
          <w:szCs w:val="28"/>
        </w:rPr>
        <w:t xml:space="preserve"> family owned and managed company, has</w:t>
      </w:r>
      <w:r w:rsidR="000B3795" w:rsidRPr="009714EB">
        <w:rPr>
          <w:rFonts w:asciiTheme="minorHAnsi" w:hAnsiTheme="minorHAnsi" w:cstheme="minorHAnsi"/>
          <w:sz w:val="28"/>
          <w:szCs w:val="28"/>
        </w:rPr>
        <w:t xml:space="preserve"> </w:t>
      </w:r>
      <w:r w:rsidR="00716487" w:rsidRPr="009714EB">
        <w:rPr>
          <w:rFonts w:asciiTheme="minorHAnsi" w:hAnsiTheme="minorHAnsi" w:cstheme="minorHAnsi"/>
          <w:sz w:val="28"/>
          <w:szCs w:val="28"/>
        </w:rPr>
        <w:t>participated</w:t>
      </w:r>
      <w:r w:rsidR="00A43852" w:rsidRPr="009714EB">
        <w:rPr>
          <w:rFonts w:asciiTheme="minorHAnsi" w:hAnsiTheme="minorHAnsi" w:cstheme="minorHAnsi"/>
          <w:sz w:val="28"/>
          <w:szCs w:val="28"/>
        </w:rPr>
        <w:t xml:space="preserve"> at the PDAC </w:t>
      </w:r>
      <w:r w:rsidR="00716487" w:rsidRPr="009714EB">
        <w:rPr>
          <w:rFonts w:asciiTheme="minorHAnsi" w:hAnsiTheme="minorHAnsi" w:cstheme="minorHAnsi"/>
          <w:sz w:val="28"/>
          <w:szCs w:val="28"/>
        </w:rPr>
        <w:t xml:space="preserve">exhibition </w:t>
      </w:r>
      <w:r w:rsidR="00A43852" w:rsidRPr="009714EB">
        <w:rPr>
          <w:rFonts w:asciiTheme="minorHAnsi" w:hAnsiTheme="minorHAnsi" w:cstheme="minorHAnsi"/>
          <w:sz w:val="28"/>
          <w:szCs w:val="28"/>
        </w:rPr>
        <w:t xml:space="preserve">in 2016 </w:t>
      </w:r>
      <w:r>
        <w:rPr>
          <w:rFonts w:asciiTheme="minorHAnsi" w:hAnsiTheme="minorHAnsi" w:cstheme="minorHAnsi"/>
          <w:sz w:val="28"/>
          <w:szCs w:val="28"/>
        </w:rPr>
        <w:t xml:space="preserve">for the first time to exhibit the </w:t>
      </w:r>
      <w:r w:rsidRPr="00BE6A2D">
        <w:rPr>
          <w:rFonts w:asciiTheme="minorHAnsi" w:hAnsiTheme="minorHAnsi" w:cstheme="minorHAnsi"/>
          <w:i/>
          <w:sz w:val="28"/>
          <w:szCs w:val="28"/>
        </w:rPr>
        <w:t xml:space="preserve">HIPPO </w:t>
      </w:r>
      <w:r>
        <w:rPr>
          <w:rFonts w:asciiTheme="minorHAnsi" w:hAnsiTheme="minorHAnsi" w:cstheme="minorHAnsi"/>
          <w:sz w:val="28"/>
          <w:szCs w:val="28"/>
        </w:rPr>
        <w:t>Submersible Slurry pump range that has the capabilities to pump liquids containing solids</w:t>
      </w:r>
      <w:r w:rsidR="005F6166">
        <w:rPr>
          <w:rFonts w:asciiTheme="minorHAnsi" w:hAnsiTheme="minorHAnsi" w:cstheme="minorHAnsi"/>
          <w:sz w:val="28"/>
          <w:szCs w:val="28"/>
        </w:rPr>
        <w:t xml:space="preserve">. </w:t>
      </w:r>
    </w:p>
    <w:p w14:paraId="681DB8AB" w14:textId="77777777" w:rsidR="005F6166" w:rsidRDefault="005F6166" w:rsidP="005F6166">
      <w:pPr>
        <w:jc w:val="both"/>
        <w:rPr>
          <w:rFonts w:asciiTheme="minorHAnsi" w:hAnsiTheme="minorHAnsi" w:cstheme="minorHAnsi"/>
          <w:sz w:val="28"/>
          <w:szCs w:val="28"/>
        </w:rPr>
      </w:pPr>
      <w:r>
        <w:rPr>
          <w:rFonts w:asciiTheme="minorHAnsi" w:hAnsiTheme="minorHAnsi" w:cstheme="minorHAnsi"/>
          <w:sz w:val="28"/>
          <w:szCs w:val="28"/>
        </w:rPr>
        <w:t xml:space="preserve">It is </w:t>
      </w:r>
      <w:r w:rsidR="00BF0A1C">
        <w:rPr>
          <w:rFonts w:asciiTheme="minorHAnsi" w:hAnsiTheme="minorHAnsi" w:cstheme="minorHAnsi"/>
          <w:sz w:val="28"/>
          <w:szCs w:val="28"/>
        </w:rPr>
        <w:t xml:space="preserve">our objective </w:t>
      </w:r>
      <w:r>
        <w:rPr>
          <w:rFonts w:asciiTheme="minorHAnsi" w:hAnsiTheme="minorHAnsi" w:cstheme="minorHAnsi"/>
          <w:sz w:val="28"/>
          <w:szCs w:val="28"/>
        </w:rPr>
        <w:t xml:space="preserve">that these capabilities be demonstrated adequately and this lead to the design and development of a </w:t>
      </w:r>
      <w:r w:rsidRPr="009714EB">
        <w:rPr>
          <w:rFonts w:asciiTheme="minorHAnsi" w:hAnsiTheme="minorHAnsi" w:cstheme="minorHAnsi"/>
          <w:sz w:val="28"/>
          <w:szCs w:val="28"/>
        </w:rPr>
        <w:t xml:space="preserve">model of a </w:t>
      </w:r>
      <w:r>
        <w:rPr>
          <w:rFonts w:asciiTheme="minorHAnsi" w:hAnsiTheme="minorHAnsi" w:cstheme="minorHAnsi"/>
          <w:sz w:val="28"/>
          <w:szCs w:val="28"/>
        </w:rPr>
        <w:t xml:space="preserve">solid separation </w:t>
      </w:r>
      <w:r w:rsidRPr="009714EB">
        <w:rPr>
          <w:rFonts w:asciiTheme="minorHAnsi" w:hAnsiTheme="minorHAnsi" w:cstheme="minorHAnsi"/>
          <w:sz w:val="28"/>
          <w:szCs w:val="28"/>
        </w:rPr>
        <w:t xml:space="preserve">pumping system </w:t>
      </w:r>
      <w:r>
        <w:rPr>
          <w:rFonts w:asciiTheme="minorHAnsi" w:hAnsiTheme="minorHAnsi" w:cstheme="minorHAnsi"/>
          <w:sz w:val="28"/>
          <w:szCs w:val="28"/>
        </w:rPr>
        <w:t xml:space="preserve">specifically designed to </w:t>
      </w:r>
      <w:r w:rsidRPr="009714EB">
        <w:rPr>
          <w:rFonts w:asciiTheme="minorHAnsi" w:hAnsiTheme="minorHAnsi" w:cstheme="minorHAnsi"/>
          <w:sz w:val="28"/>
          <w:szCs w:val="28"/>
        </w:rPr>
        <w:t xml:space="preserve">demonstrate one of the most important mining applications </w:t>
      </w:r>
      <w:r>
        <w:rPr>
          <w:rFonts w:asciiTheme="minorHAnsi" w:hAnsiTheme="minorHAnsi" w:cstheme="minorHAnsi"/>
          <w:sz w:val="28"/>
          <w:szCs w:val="28"/>
        </w:rPr>
        <w:t xml:space="preserve">in which liquid </w:t>
      </w:r>
      <w:r w:rsidRPr="009714EB">
        <w:rPr>
          <w:rFonts w:asciiTheme="minorHAnsi" w:hAnsiTheme="minorHAnsi" w:cstheme="minorHAnsi"/>
          <w:sz w:val="28"/>
          <w:szCs w:val="28"/>
        </w:rPr>
        <w:t>containing solids</w:t>
      </w:r>
      <w:r>
        <w:rPr>
          <w:rFonts w:asciiTheme="minorHAnsi" w:hAnsiTheme="minorHAnsi" w:cstheme="minorHAnsi"/>
          <w:sz w:val="28"/>
          <w:szCs w:val="28"/>
        </w:rPr>
        <w:t xml:space="preserve"> cou</w:t>
      </w:r>
      <w:r w:rsidR="00443332">
        <w:rPr>
          <w:rFonts w:asciiTheme="minorHAnsi" w:hAnsiTheme="minorHAnsi" w:cstheme="minorHAnsi"/>
          <w:sz w:val="28"/>
          <w:szCs w:val="28"/>
        </w:rPr>
        <w:t xml:space="preserve">ld be separated from the liquid. </w:t>
      </w:r>
    </w:p>
    <w:p w14:paraId="574271F4" w14:textId="77777777" w:rsidR="001E1AF9" w:rsidRDefault="00544C8D" w:rsidP="009714EB">
      <w:pPr>
        <w:jc w:val="both"/>
        <w:rPr>
          <w:rFonts w:asciiTheme="minorHAnsi" w:hAnsiTheme="minorHAnsi" w:cstheme="minorHAnsi"/>
          <w:sz w:val="28"/>
          <w:szCs w:val="28"/>
        </w:rPr>
      </w:pPr>
      <w:r>
        <w:rPr>
          <w:rFonts w:asciiTheme="minorHAnsi" w:hAnsiTheme="minorHAnsi" w:cstheme="minorHAnsi"/>
          <w:sz w:val="28"/>
          <w:szCs w:val="28"/>
        </w:rPr>
        <w:t>A</w:t>
      </w:r>
      <w:r w:rsidR="00A43852" w:rsidRPr="009714EB">
        <w:rPr>
          <w:rFonts w:asciiTheme="minorHAnsi" w:hAnsiTheme="minorHAnsi" w:cstheme="minorHAnsi"/>
          <w:sz w:val="28"/>
          <w:szCs w:val="28"/>
        </w:rPr>
        <w:t xml:space="preserve"> working </w:t>
      </w:r>
      <w:r w:rsidR="005F6166">
        <w:rPr>
          <w:rFonts w:asciiTheme="minorHAnsi" w:hAnsiTheme="minorHAnsi" w:cstheme="minorHAnsi"/>
          <w:sz w:val="28"/>
          <w:szCs w:val="28"/>
        </w:rPr>
        <w:t xml:space="preserve">model of the HIPPO </w:t>
      </w:r>
      <w:r w:rsidR="00443332">
        <w:rPr>
          <w:rFonts w:asciiTheme="minorHAnsi" w:hAnsiTheme="minorHAnsi" w:cstheme="minorHAnsi"/>
          <w:sz w:val="28"/>
          <w:szCs w:val="28"/>
        </w:rPr>
        <w:t>solid separation</w:t>
      </w:r>
      <w:r w:rsidR="004A4329">
        <w:rPr>
          <w:rFonts w:asciiTheme="minorHAnsi" w:hAnsiTheme="minorHAnsi" w:cstheme="minorHAnsi"/>
          <w:sz w:val="28"/>
          <w:szCs w:val="28"/>
        </w:rPr>
        <w:t xml:space="preserve"> </w:t>
      </w:r>
      <w:r w:rsidR="005F6166">
        <w:rPr>
          <w:rFonts w:asciiTheme="minorHAnsi" w:hAnsiTheme="minorHAnsi" w:cstheme="minorHAnsi"/>
          <w:sz w:val="28"/>
          <w:szCs w:val="28"/>
        </w:rPr>
        <w:t xml:space="preserve">pumping system </w:t>
      </w:r>
      <w:r w:rsidR="004A4329">
        <w:rPr>
          <w:rFonts w:asciiTheme="minorHAnsi" w:hAnsiTheme="minorHAnsi" w:cstheme="minorHAnsi"/>
          <w:sz w:val="28"/>
          <w:szCs w:val="28"/>
        </w:rPr>
        <w:t xml:space="preserve">was designed </w:t>
      </w:r>
      <w:r w:rsidR="00443332">
        <w:rPr>
          <w:rFonts w:asciiTheme="minorHAnsi" w:hAnsiTheme="minorHAnsi" w:cstheme="minorHAnsi"/>
          <w:sz w:val="28"/>
          <w:szCs w:val="28"/>
        </w:rPr>
        <w:t>using</w:t>
      </w:r>
      <w:r w:rsidR="0079264C">
        <w:rPr>
          <w:rFonts w:asciiTheme="minorHAnsi" w:hAnsiTheme="minorHAnsi" w:cstheme="minorHAnsi"/>
          <w:sz w:val="28"/>
          <w:szCs w:val="28"/>
        </w:rPr>
        <w:t xml:space="preserve"> a small </w:t>
      </w:r>
      <w:r w:rsidR="0079264C" w:rsidRPr="0079264C">
        <w:rPr>
          <w:rFonts w:asciiTheme="minorHAnsi" w:hAnsiTheme="minorHAnsi" w:cstheme="minorHAnsi"/>
          <w:i/>
          <w:sz w:val="28"/>
          <w:szCs w:val="28"/>
        </w:rPr>
        <w:t>HIPPO</w:t>
      </w:r>
      <w:r w:rsidR="0079264C">
        <w:rPr>
          <w:rFonts w:asciiTheme="minorHAnsi" w:hAnsiTheme="minorHAnsi" w:cstheme="minorHAnsi"/>
          <w:sz w:val="28"/>
          <w:szCs w:val="28"/>
        </w:rPr>
        <w:t xml:space="preserve"> submersible slurry pump installed in a tank </w:t>
      </w:r>
      <w:r w:rsidR="00443332">
        <w:rPr>
          <w:rFonts w:asciiTheme="minorHAnsi" w:hAnsiTheme="minorHAnsi" w:cstheme="minorHAnsi"/>
          <w:sz w:val="28"/>
          <w:szCs w:val="28"/>
        </w:rPr>
        <w:t>by</w:t>
      </w:r>
      <w:r w:rsidR="0079264C">
        <w:rPr>
          <w:rFonts w:asciiTheme="minorHAnsi" w:hAnsiTheme="minorHAnsi" w:cstheme="minorHAnsi"/>
          <w:sz w:val="28"/>
          <w:szCs w:val="28"/>
        </w:rPr>
        <w:t xml:space="preserve"> pumping the liquid containing solids to the cyclone </w:t>
      </w:r>
      <w:r w:rsidR="004879A2">
        <w:rPr>
          <w:rFonts w:asciiTheme="minorHAnsi" w:hAnsiTheme="minorHAnsi" w:cstheme="minorHAnsi"/>
          <w:sz w:val="28"/>
          <w:szCs w:val="28"/>
        </w:rPr>
        <w:t xml:space="preserve">where </w:t>
      </w:r>
      <w:r w:rsidR="0079264C">
        <w:rPr>
          <w:rFonts w:asciiTheme="minorHAnsi" w:hAnsiTheme="minorHAnsi" w:cstheme="minorHAnsi"/>
          <w:sz w:val="28"/>
          <w:szCs w:val="28"/>
        </w:rPr>
        <w:t xml:space="preserve">the solids are separated from the liquid and these separated solids are returned to the pump </w:t>
      </w:r>
      <w:r w:rsidR="00443332">
        <w:rPr>
          <w:rFonts w:asciiTheme="minorHAnsi" w:hAnsiTheme="minorHAnsi" w:cstheme="minorHAnsi"/>
          <w:sz w:val="28"/>
          <w:szCs w:val="28"/>
        </w:rPr>
        <w:t xml:space="preserve">to be re-mixed and pumped </w:t>
      </w:r>
      <w:r w:rsidR="0079264C">
        <w:rPr>
          <w:rFonts w:asciiTheme="minorHAnsi" w:hAnsiTheme="minorHAnsi" w:cstheme="minorHAnsi"/>
          <w:sz w:val="28"/>
          <w:szCs w:val="28"/>
        </w:rPr>
        <w:t>thus repeating the process for demonstration purposes.</w:t>
      </w:r>
    </w:p>
    <w:p w14:paraId="2B1A84D2" w14:textId="77777777" w:rsidR="00443332" w:rsidRDefault="00443332" w:rsidP="009714EB">
      <w:pPr>
        <w:jc w:val="both"/>
        <w:rPr>
          <w:rFonts w:asciiTheme="minorHAnsi" w:hAnsiTheme="minorHAnsi" w:cstheme="minorHAnsi"/>
          <w:sz w:val="28"/>
          <w:szCs w:val="28"/>
        </w:rPr>
      </w:pPr>
    </w:p>
    <w:p w14:paraId="33662456" w14:textId="77777777" w:rsidR="00443332" w:rsidRDefault="00443332" w:rsidP="009714EB">
      <w:pPr>
        <w:jc w:val="both"/>
        <w:rPr>
          <w:rFonts w:asciiTheme="minorHAnsi" w:hAnsiTheme="minorHAnsi" w:cstheme="minorHAnsi"/>
          <w:sz w:val="28"/>
          <w:szCs w:val="28"/>
        </w:rPr>
      </w:pPr>
    </w:p>
    <w:p w14:paraId="708CCBFC" w14:textId="77777777" w:rsidR="00EB7119" w:rsidRPr="00EB7119" w:rsidRDefault="00EB7119" w:rsidP="00EB7119">
      <w:pPr>
        <w:jc w:val="center"/>
        <w:rPr>
          <w:rFonts w:asciiTheme="minorHAnsi" w:hAnsiTheme="minorHAnsi" w:cstheme="minorHAnsi"/>
          <w:b/>
          <w:sz w:val="36"/>
          <w:szCs w:val="36"/>
        </w:rPr>
      </w:pPr>
      <w:r w:rsidRPr="00EB7119">
        <w:rPr>
          <w:rFonts w:asciiTheme="minorHAnsi" w:hAnsiTheme="minorHAnsi" w:cstheme="minorHAnsi"/>
          <w:b/>
          <w:sz w:val="36"/>
          <w:szCs w:val="36"/>
        </w:rPr>
        <w:lastRenderedPageBreak/>
        <w:t xml:space="preserve">The </w:t>
      </w:r>
      <w:r w:rsidR="00443332">
        <w:rPr>
          <w:rFonts w:asciiTheme="minorHAnsi" w:hAnsiTheme="minorHAnsi" w:cstheme="minorHAnsi"/>
          <w:b/>
          <w:sz w:val="36"/>
          <w:szCs w:val="36"/>
        </w:rPr>
        <w:t xml:space="preserve">model of the </w:t>
      </w:r>
      <w:r w:rsidRPr="00EB7119">
        <w:rPr>
          <w:rFonts w:asciiTheme="minorHAnsi" w:hAnsiTheme="minorHAnsi" w:cstheme="minorHAnsi"/>
          <w:b/>
          <w:sz w:val="36"/>
          <w:szCs w:val="36"/>
        </w:rPr>
        <w:t>HIPPO Solid Separation System</w:t>
      </w:r>
    </w:p>
    <w:p w14:paraId="647A6D18" w14:textId="77777777" w:rsidR="00D35972" w:rsidRDefault="001E1AF9" w:rsidP="00D35972">
      <w:pPr>
        <w:jc w:val="center"/>
        <w:rPr>
          <w:rFonts w:asciiTheme="minorHAnsi" w:hAnsiTheme="minorHAnsi" w:cstheme="minorHAnsi"/>
          <w:sz w:val="28"/>
          <w:szCs w:val="28"/>
        </w:rPr>
      </w:pPr>
      <w:r>
        <w:rPr>
          <w:noProof/>
          <w:lang w:val="en-US" w:eastAsia="en-US"/>
        </w:rPr>
        <w:drawing>
          <wp:inline distT="0" distB="0" distL="0" distR="0" wp14:anchorId="3D2C4911" wp14:editId="66FBD895">
            <wp:extent cx="4928321" cy="4184650"/>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930233" cy="4186274"/>
                    </a:xfrm>
                    <a:prstGeom prst="rect">
                      <a:avLst/>
                    </a:prstGeom>
                  </pic:spPr>
                </pic:pic>
              </a:graphicData>
            </a:graphic>
          </wp:inline>
        </w:drawing>
      </w:r>
    </w:p>
    <w:p w14:paraId="47B816F2" w14:textId="77777777" w:rsidR="00F868F3" w:rsidRPr="009714EB" w:rsidRDefault="00101A2B" w:rsidP="00101A2B">
      <w:pPr>
        <w:jc w:val="center"/>
        <w:rPr>
          <w:rFonts w:asciiTheme="minorHAnsi" w:hAnsiTheme="minorHAnsi" w:cstheme="minorHAnsi"/>
          <w:sz w:val="28"/>
          <w:szCs w:val="28"/>
        </w:rPr>
      </w:pPr>
      <w:r>
        <w:rPr>
          <w:rFonts w:asciiTheme="minorHAnsi" w:hAnsiTheme="minorHAnsi" w:cstheme="minorHAnsi"/>
          <w:noProof/>
          <w:sz w:val="28"/>
          <w:szCs w:val="28"/>
          <w:lang w:val="en-US" w:eastAsia="en-US"/>
        </w:rPr>
        <w:drawing>
          <wp:inline distT="0" distB="0" distL="0" distR="0" wp14:anchorId="66B0A9F0" wp14:editId="227445EA">
            <wp:extent cx="5611554" cy="3156421"/>
            <wp:effectExtent l="0" t="0" r="825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_0206.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16499" cy="3159202"/>
                    </a:xfrm>
                    <a:prstGeom prst="rect">
                      <a:avLst/>
                    </a:prstGeom>
                  </pic:spPr>
                </pic:pic>
              </a:graphicData>
            </a:graphic>
          </wp:inline>
        </w:drawing>
      </w:r>
    </w:p>
    <w:p w14:paraId="7C552AF6" w14:textId="77777777" w:rsidR="009379AB" w:rsidRDefault="009379AB" w:rsidP="00AC38DC">
      <w:pPr>
        <w:spacing w:after="0"/>
        <w:jc w:val="center"/>
        <w:rPr>
          <w:rFonts w:asciiTheme="minorHAnsi" w:hAnsiTheme="minorHAnsi" w:cstheme="minorHAnsi"/>
          <w:color w:val="808080" w:themeColor="background1" w:themeShade="80"/>
          <w:sz w:val="28"/>
          <w:szCs w:val="28"/>
        </w:rPr>
      </w:pPr>
      <w:r>
        <w:rPr>
          <w:rFonts w:asciiTheme="minorHAnsi" w:hAnsiTheme="minorHAnsi" w:cstheme="minorHAnsi"/>
          <w:color w:val="808080" w:themeColor="background1" w:themeShade="80"/>
          <w:sz w:val="28"/>
          <w:szCs w:val="28"/>
        </w:rPr>
        <w:t xml:space="preserve">The working model of the solid separation system demonstrating the separation of the liquids which is discharged to left of the pump and the </w:t>
      </w:r>
    </w:p>
    <w:p w14:paraId="6A5E1288" w14:textId="77777777" w:rsidR="00196547" w:rsidRDefault="009379AB" w:rsidP="00AC38DC">
      <w:pPr>
        <w:spacing w:after="0"/>
        <w:jc w:val="center"/>
        <w:rPr>
          <w:rFonts w:asciiTheme="minorHAnsi" w:hAnsiTheme="minorHAnsi" w:cstheme="minorHAnsi"/>
          <w:color w:val="808080" w:themeColor="background1" w:themeShade="80"/>
          <w:sz w:val="28"/>
          <w:szCs w:val="28"/>
        </w:rPr>
      </w:pPr>
      <w:r>
        <w:rPr>
          <w:rFonts w:asciiTheme="minorHAnsi" w:hAnsiTheme="minorHAnsi" w:cstheme="minorHAnsi"/>
          <w:color w:val="808080" w:themeColor="background1" w:themeShade="80"/>
          <w:sz w:val="28"/>
          <w:szCs w:val="28"/>
        </w:rPr>
        <w:t xml:space="preserve">solids to right of the pump. </w:t>
      </w:r>
    </w:p>
    <w:p w14:paraId="35F9CC4A" w14:textId="77777777" w:rsidR="009379AB" w:rsidRDefault="009379AB" w:rsidP="00AC38DC">
      <w:pPr>
        <w:spacing w:after="0"/>
        <w:jc w:val="center"/>
        <w:rPr>
          <w:rFonts w:asciiTheme="minorHAnsi" w:hAnsiTheme="minorHAnsi" w:cstheme="minorHAnsi"/>
          <w:color w:val="808080" w:themeColor="background1" w:themeShade="80"/>
          <w:sz w:val="28"/>
          <w:szCs w:val="28"/>
        </w:rPr>
      </w:pPr>
    </w:p>
    <w:p w14:paraId="4B1F0767" w14:textId="77777777" w:rsidR="009379AB" w:rsidRDefault="009379AB" w:rsidP="00AC38DC">
      <w:pPr>
        <w:spacing w:after="0"/>
        <w:jc w:val="center"/>
        <w:rPr>
          <w:rFonts w:asciiTheme="minorHAnsi" w:hAnsiTheme="minorHAnsi" w:cstheme="minorHAnsi"/>
          <w:color w:val="808080" w:themeColor="background1" w:themeShade="80"/>
          <w:sz w:val="28"/>
          <w:szCs w:val="28"/>
        </w:rPr>
      </w:pPr>
    </w:p>
    <w:p w14:paraId="006BD011" w14:textId="77777777" w:rsidR="009379AB" w:rsidRPr="009714EB" w:rsidRDefault="009379AB" w:rsidP="009379AB">
      <w:pPr>
        <w:jc w:val="both"/>
        <w:rPr>
          <w:rFonts w:asciiTheme="minorHAnsi" w:hAnsiTheme="minorHAnsi" w:cstheme="minorHAnsi"/>
          <w:sz w:val="28"/>
          <w:szCs w:val="28"/>
        </w:rPr>
      </w:pPr>
      <w:r w:rsidRPr="009714EB">
        <w:rPr>
          <w:rFonts w:asciiTheme="minorHAnsi" w:hAnsiTheme="minorHAnsi" w:cstheme="minorHAnsi"/>
          <w:sz w:val="28"/>
          <w:szCs w:val="28"/>
        </w:rPr>
        <w:t xml:space="preserve">Since the previous PDAC </w:t>
      </w:r>
      <w:r>
        <w:rPr>
          <w:rFonts w:asciiTheme="minorHAnsi" w:hAnsiTheme="minorHAnsi" w:cstheme="minorHAnsi"/>
          <w:sz w:val="28"/>
          <w:szCs w:val="28"/>
        </w:rPr>
        <w:t xml:space="preserve">in 2016 </w:t>
      </w:r>
      <w:r w:rsidRPr="009714EB">
        <w:rPr>
          <w:rFonts w:asciiTheme="minorHAnsi" w:hAnsiTheme="minorHAnsi" w:cstheme="minorHAnsi"/>
          <w:sz w:val="28"/>
          <w:szCs w:val="28"/>
        </w:rPr>
        <w:t xml:space="preserve">HAZLETON PUMPS has received and completed orders from Canada </w:t>
      </w:r>
      <w:r>
        <w:rPr>
          <w:rFonts w:asciiTheme="minorHAnsi" w:hAnsiTheme="minorHAnsi" w:cstheme="minorHAnsi"/>
          <w:sz w:val="28"/>
          <w:szCs w:val="28"/>
        </w:rPr>
        <w:t xml:space="preserve">in excess of </w:t>
      </w:r>
      <w:r w:rsidRPr="009714EB">
        <w:rPr>
          <w:rFonts w:asciiTheme="minorHAnsi" w:hAnsiTheme="minorHAnsi" w:cstheme="minorHAnsi"/>
          <w:sz w:val="28"/>
          <w:szCs w:val="28"/>
        </w:rPr>
        <w:t>R 8</w:t>
      </w:r>
      <w:r>
        <w:rPr>
          <w:rFonts w:asciiTheme="minorHAnsi" w:hAnsiTheme="minorHAnsi" w:cstheme="minorHAnsi"/>
          <w:sz w:val="28"/>
          <w:szCs w:val="28"/>
        </w:rPr>
        <w:t>,</w:t>
      </w:r>
      <w:r w:rsidRPr="009714EB">
        <w:rPr>
          <w:rFonts w:asciiTheme="minorHAnsi" w:hAnsiTheme="minorHAnsi" w:cstheme="minorHAnsi"/>
          <w:sz w:val="28"/>
          <w:szCs w:val="28"/>
        </w:rPr>
        <w:t>5</w:t>
      </w:r>
      <w:r>
        <w:rPr>
          <w:rFonts w:asciiTheme="minorHAnsi" w:hAnsiTheme="minorHAnsi" w:cstheme="minorHAnsi"/>
          <w:sz w:val="28"/>
          <w:szCs w:val="28"/>
        </w:rPr>
        <w:t xml:space="preserve"> million </w:t>
      </w:r>
      <w:r w:rsidRPr="009714EB">
        <w:rPr>
          <w:rFonts w:asciiTheme="minorHAnsi" w:hAnsiTheme="minorHAnsi" w:cstheme="minorHAnsi"/>
          <w:sz w:val="28"/>
          <w:szCs w:val="28"/>
        </w:rPr>
        <w:t>and to continue to expands into this market it is essential that participation is continued at this event.</w:t>
      </w:r>
    </w:p>
    <w:p w14:paraId="4319C0E4" w14:textId="77777777" w:rsidR="009379AB" w:rsidRPr="009714EB" w:rsidRDefault="009379AB" w:rsidP="009379AB">
      <w:pPr>
        <w:jc w:val="both"/>
        <w:rPr>
          <w:rFonts w:asciiTheme="minorHAnsi" w:hAnsiTheme="minorHAnsi" w:cstheme="minorHAnsi"/>
          <w:sz w:val="28"/>
          <w:szCs w:val="28"/>
        </w:rPr>
      </w:pPr>
      <w:r w:rsidRPr="009714EB">
        <w:rPr>
          <w:rFonts w:asciiTheme="minorHAnsi" w:hAnsiTheme="minorHAnsi" w:cstheme="minorHAnsi"/>
          <w:sz w:val="28"/>
          <w:szCs w:val="28"/>
        </w:rPr>
        <w:t xml:space="preserve">The demonstration </w:t>
      </w:r>
      <w:r>
        <w:rPr>
          <w:rFonts w:asciiTheme="minorHAnsi" w:hAnsiTheme="minorHAnsi" w:cstheme="minorHAnsi"/>
          <w:sz w:val="28"/>
          <w:szCs w:val="28"/>
        </w:rPr>
        <w:t>solid separation</w:t>
      </w:r>
      <w:r w:rsidRPr="009714EB">
        <w:rPr>
          <w:rFonts w:asciiTheme="minorHAnsi" w:hAnsiTheme="minorHAnsi" w:cstheme="minorHAnsi"/>
          <w:sz w:val="28"/>
          <w:szCs w:val="28"/>
        </w:rPr>
        <w:t xml:space="preserve"> system has been stored for the pas</w:t>
      </w:r>
      <w:r>
        <w:rPr>
          <w:rFonts w:asciiTheme="minorHAnsi" w:hAnsiTheme="minorHAnsi" w:cstheme="minorHAnsi"/>
          <w:sz w:val="28"/>
          <w:szCs w:val="28"/>
        </w:rPr>
        <w:t>t</w:t>
      </w:r>
      <w:r w:rsidRPr="009714EB">
        <w:rPr>
          <w:rFonts w:asciiTheme="minorHAnsi" w:hAnsiTheme="minorHAnsi" w:cstheme="minorHAnsi"/>
          <w:sz w:val="28"/>
          <w:szCs w:val="28"/>
        </w:rPr>
        <w:t xml:space="preserve"> two years specifically to be used at the major mining exhibitions in Canada. HAZLETON PUMPS also successfully exhibited at the CIM in Vancouver and it is essential that the company maintain a high visibility which would assist in the growth of sales in Canada.</w:t>
      </w:r>
    </w:p>
    <w:p w14:paraId="4E09C4D1" w14:textId="77777777" w:rsidR="00DE284A" w:rsidRPr="009714EB" w:rsidRDefault="00DE284A" w:rsidP="00AC38DC">
      <w:pPr>
        <w:spacing w:after="0"/>
        <w:jc w:val="center"/>
        <w:rPr>
          <w:rFonts w:asciiTheme="minorHAnsi" w:hAnsiTheme="minorHAnsi" w:cstheme="minorHAnsi"/>
          <w:color w:val="808080" w:themeColor="background1" w:themeShade="80"/>
          <w:sz w:val="28"/>
          <w:szCs w:val="28"/>
        </w:rPr>
      </w:pPr>
    </w:p>
    <w:p w14:paraId="67D070FF" w14:textId="77777777" w:rsidR="00D07286" w:rsidRPr="009714EB" w:rsidRDefault="00910A5D" w:rsidP="00AC38DC">
      <w:pPr>
        <w:jc w:val="center"/>
        <w:rPr>
          <w:rFonts w:asciiTheme="minorHAnsi" w:hAnsiTheme="minorHAnsi" w:cstheme="minorHAnsi"/>
          <w:sz w:val="28"/>
          <w:szCs w:val="28"/>
        </w:rPr>
      </w:pPr>
      <w:r w:rsidRPr="009714EB">
        <w:rPr>
          <w:rFonts w:asciiTheme="minorHAnsi" w:hAnsiTheme="minorHAnsi" w:cstheme="minorHAnsi"/>
          <w:noProof/>
          <w:sz w:val="28"/>
          <w:szCs w:val="28"/>
          <w:lang w:val="en-US" w:eastAsia="en-US"/>
        </w:rPr>
        <w:drawing>
          <wp:inline distT="0" distB="0" distL="0" distR="0" wp14:anchorId="61AAE0CC" wp14:editId="737ED430">
            <wp:extent cx="5734050" cy="3225403"/>
            <wp:effectExtent l="0" t="0" r="0" b="0"/>
            <wp:docPr id="2" name="Picture 2" descr="E:\Pictures\CANADA 2\New folder\DSC_0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ictures\CANADA 2\New folder\DSC_021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4306" cy="3242422"/>
                    </a:xfrm>
                    <a:prstGeom prst="rect">
                      <a:avLst/>
                    </a:prstGeom>
                    <a:noFill/>
                    <a:ln>
                      <a:noFill/>
                    </a:ln>
                  </pic:spPr>
                </pic:pic>
              </a:graphicData>
            </a:graphic>
          </wp:inline>
        </w:drawing>
      </w:r>
    </w:p>
    <w:p w14:paraId="428BD621" w14:textId="77777777" w:rsidR="00910A5D" w:rsidRPr="009714EB" w:rsidRDefault="00DE284A" w:rsidP="009714EB">
      <w:pPr>
        <w:spacing w:after="0"/>
        <w:jc w:val="center"/>
        <w:rPr>
          <w:rFonts w:asciiTheme="minorHAnsi" w:hAnsiTheme="minorHAnsi" w:cstheme="minorHAnsi"/>
          <w:color w:val="808080" w:themeColor="background1" w:themeShade="80"/>
          <w:sz w:val="28"/>
          <w:szCs w:val="28"/>
        </w:rPr>
      </w:pPr>
      <w:r w:rsidRPr="009714EB">
        <w:rPr>
          <w:rFonts w:asciiTheme="minorHAnsi" w:hAnsiTheme="minorHAnsi" w:cstheme="minorHAnsi"/>
          <w:color w:val="808080" w:themeColor="background1" w:themeShade="80"/>
          <w:sz w:val="28"/>
          <w:szCs w:val="28"/>
        </w:rPr>
        <w:t>The South African Consul General, Mr. Nyameko Goso and Mr. Reginald Ncamane</w:t>
      </w:r>
      <w:r w:rsidR="009714EB">
        <w:rPr>
          <w:rFonts w:asciiTheme="minorHAnsi" w:hAnsiTheme="minorHAnsi" w:cstheme="minorHAnsi"/>
          <w:color w:val="808080" w:themeColor="background1" w:themeShade="80"/>
          <w:sz w:val="28"/>
          <w:szCs w:val="28"/>
        </w:rPr>
        <w:t xml:space="preserve"> </w:t>
      </w:r>
      <w:r w:rsidRPr="009714EB">
        <w:rPr>
          <w:rFonts w:asciiTheme="minorHAnsi" w:hAnsiTheme="minorHAnsi" w:cstheme="minorHAnsi"/>
          <w:color w:val="808080" w:themeColor="background1" w:themeShade="80"/>
          <w:sz w:val="28"/>
          <w:szCs w:val="28"/>
        </w:rPr>
        <w:t>visiting the HAZLETON PUMPS stand at the CIM 2016.</w:t>
      </w:r>
    </w:p>
    <w:p w14:paraId="09A2949F" w14:textId="77777777" w:rsidR="00910A5D" w:rsidRPr="009714EB" w:rsidRDefault="00910A5D" w:rsidP="009714EB">
      <w:pPr>
        <w:jc w:val="both"/>
        <w:rPr>
          <w:rFonts w:asciiTheme="minorHAnsi" w:hAnsiTheme="minorHAnsi" w:cstheme="minorHAnsi"/>
          <w:sz w:val="28"/>
          <w:szCs w:val="28"/>
        </w:rPr>
      </w:pPr>
    </w:p>
    <w:sectPr w:rsidR="00910A5D" w:rsidRPr="009714EB" w:rsidSect="005F6166">
      <w:pgSz w:w="11906" w:h="16838"/>
      <w:pgMar w:top="568" w:right="1440" w:bottom="184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82C91"/>
    <w:multiLevelType w:val="hybridMultilevel"/>
    <w:tmpl w:val="090C84C8"/>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35E5561"/>
    <w:multiLevelType w:val="hybridMultilevel"/>
    <w:tmpl w:val="BD16A130"/>
    <w:lvl w:ilvl="0" w:tplc="85D23604">
      <w:start w:val="1"/>
      <w:numFmt w:val="decimal"/>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447A2D02"/>
    <w:multiLevelType w:val="hybridMultilevel"/>
    <w:tmpl w:val="D78A69E8"/>
    <w:lvl w:ilvl="0" w:tplc="48542A78">
      <w:start w:val="1"/>
      <w:numFmt w:val="bullet"/>
      <w:lvlText w:val="•"/>
      <w:lvlJc w:val="left"/>
      <w:pPr>
        <w:tabs>
          <w:tab w:val="num" w:pos="720"/>
        </w:tabs>
        <w:ind w:left="720" w:hanging="360"/>
      </w:pPr>
      <w:rPr>
        <w:rFonts w:ascii="Arial" w:hAnsi="Arial" w:hint="default"/>
      </w:rPr>
    </w:lvl>
    <w:lvl w:ilvl="1" w:tplc="AA284194" w:tentative="1">
      <w:start w:val="1"/>
      <w:numFmt w:val="bullet"/>
      <w:lvlText w:val="•"/>
      <w:lvlJc w:val="left"/>
      <w:pPr>
        <w:tabs>
          <w:tab w:val="num" w:pos="1440"/>
        </w:tabs>
        <w:ind w:left="1440" w:hanging="360"/>
      </w:pPr>
      <w:rPr>
        <w:rFonts w:ascii="Arial" w:hAnsi="Arial" w:hint="default"/>
      </w:rPr>
    </w:lvl>
    <w:lvl w:ilvl="2" w:tplc="4E9E876A" w:tentative="1">
      <w:start w:val="1"/>
      <w:numFmt w:val="bullet"/>
      <w:lvlText w:val="•"/>
      <w:lvlJc w:val="left"/>
      <w:pPr>
        <w:tabs>
          <w:tab w:val="num" w:pos="2160"/>
        </w:tabs>
        <w:ind w:left="2160" w:hanging="360"/>
      </w:pPr>
      <w:rPr>
        <w:rFonts w:ascii="Arial" w:hAnsi="Arial" w:hint="default"/>
      </w:rPr>
    </w:lvl>
    <w:lvl w:ilvl="3" w:tplc="970AE080" w:tentative="1">
      <w:start w:val="1"/>
      <w:numFmt w:val="bullet"/>
      <w:lvlText w:val="•"/>
      <w:lvlJc w:val="left"/>
      <w:pPr>
        <w:tabs>
          <w:tab w:val="num" w:pos="2880"/>
        </w:tabs>
        <w:ind w:left="2880" w:hanging="360"/>
      </w:pPr>
      <w:rPr>
        <w:rFonts w:ascii="Arial" w:hAnsi="Arial" w:hint="default"/>
      </w:rPr>
    </w:lvl>
    <w:lvl w:ilvl="4" w:tplc="49E89876" w:tentative="1">
      <w:start w:val="1"/>
      <w:numFmt w:val="bullet"/>
      <w:lvlText w:val="•"/>
      <w:lvlJc w:val="left"/>
      <w:pPr>
        <w:tabs>
          <w:tab w:val="num" w:pos="3600"/>
        </w:tabs>
        <w:ind w:left="3600" w:hanging="360"/>
      </w:pPr>
      <w:rPr>
        <w:rFonts w:ascii="Arial" w:hAnsi="Arial" w:hint="default"/>
      </w:rPr>
    </w:lvl>
    <w:lvl w:ilvl="5" w:tplc="4E22E2BC" w:tentative="1">
      <w:start w:val="1"/>
      <w:numFmt w:val="bullet"/>
      <w:lvlText w:val="•"/>
      <w:lvlJc w:val="left"/>
      <w:pPr>
        <w:tabs>
          <w:tab w:val="num" w:pos="4320"/>
        </w:tabs>
        <w:ind w:left="4320" w:hanging="360"/>
      </w:pPr>
      <w:rPr>
        <w:rFonts w:ascii="Arial" w:hAnsi="Arial" w:hint="default"/>
      </w:rPr>
    </w:lvl>
    <w:lvl w:ilvl="6" w:tplc="C14E4AA2" w:tentative="1">
      <w:start w:val="1"/>
      <w:numFmt w:val="bullet"/>
      <w:lvlText w:val="•"/>
      <w:lvlJc w:val="left"/>
      <w:pPr>
        <w:tabs>
          <w:tab w:val="num" w:pos="5040"/>
        </w:tabs>
        <w:ind w:left="5040" w:hanging="360"/>
      </w:pPr>
      <w:rPr>
        <w:rFonts w:ascii="Arial" w:hAnsi="Arial" w:hint="default"/>
      </w:rPr>
    </w:lvl>
    <w:lvl w:ilvl="7" w:tplc="A0C8A5F4" w:tentative="1">
      <w:start w:val="1"/>
      <w:numFmt w:val="bullet"/>
      <w:lvlText w:val="•"/>
      <w:lvlJc w:val="left"/>
      <w:pPr>
        <w:tabs>
          <w:tab w:val="num" w:pos="5760"/>
        </w:tabs>
        <w:ind w:left="5760" w:hanging="360"/>
      </w:pPr>
      <w:rPr>
        <w:rFonts w:ascii="Arial" w:hAnsi="Arial" w:hint="default"/>
      </w:rPr>
    </w:lvl>
    <w:lvl w:ilvl="8" w:tplc="078274B0" w:tentative="1">
      <w:start w:val="1"/>
      <w:numFmt w:val="bullet"/>
      <w:lvlText w:val="•"/>
      <w:lvlJc w:val="left"/>
      <w:pPr>
        <w:tabs>
          <w:tab w:val="num" w:pos="6480"/>
        </w:tabs>
        <w:ind w:left="6480" w:hanging="360"/>
      </w:pPr>
      <w:rPr>
        <w:rFonts w:ascii="Arial" w:hAnsi="Arial" w:hint="default"/>
      </w:rPr>
    </w:lvl>
  </w:abstractNum>
  <w:abstractNum w:abstractNumId="3">
    <w:nsid w:val="46491D94"/>
    <w:multiLevelType w:val="hybridMultilevel"/>
    <w:tmpl w:val="BEDC6F8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571461D8"/>
    <w:multiLevelType w:val="hybridMultilevel"/>
    <w:tmpl w:val="E3B8B892"/>
    <w:lvl w:ilvl="0" w:tplc="499EC554">
      <w:start w:val="1"/>
      <w:numFmt w:val="bullet"/>
      <w:lvlText w:val=""/>
      <w:lvlJc w:val="left"/>
      <w:pPr>
        <w:tabs>
          <w:tab w:val="num" w:pos="720"/>
        </w:tabs>
        <w:ind w:left="720" w:hanging="360"/>
      </w:pPr>
      <w:rPr>
        <w:rFonts w:ascii="Wingdings" w:hAnsi="Wingdings" w:hint="default"/>
      </w:rPr>
    </w:lvl>
    <w:lvl w:ilvl="1" w:tplc="BF42DE1E">
      <w:start w:val="1"/>
      <w:numFmt w:val="bullet"/>
      <w:lvlText w:val=""/>
      <w:lvlJc w:val="left"/>
      <w:pPr>
        <w:tabs>
          <w:tab w:val="num" w:pos="1440"/>
        </w:tabs>
        <w:ind w:left="1440" w:hanging="360"/>
      </w:pPr>
      <w:rPr>
        <w:rFonts w:ascii="Wingdings" w:hAnsi="Wingdings" w:hint="default"/>
      </w:rPr>
    </w:lvl>
    <w:lvl w:ilvl="2" w:tplc="B652DEC4">
      <w:start w:val="1"/>
      <w:numFmt w:val="bullet"/>
      <w:lvlText w:val=""/>
      <w:lvlJc w:val="left"/>
      <w:pPr>
        <w:tabs>
          <w:tab w:val="num" w:pos="2160"/>
        </w:tabs>
        <w:ind w:left="2160" w:hanging="360"/>
      </w:pPr>
      <w:rPr>
        <w:rFonts w:ascii="Wingdings" w:hAnsi="Wingdings" w:hint="default"/>
      </w:rPr>
    </w:lvl>
    <w:lvl w:ilvl="3" w:tplc="87984070" w:tentative="1">
      <w:start w:val="1"/>
      <w:numFmt w:val="bullet"/>
      <w:lvlText w:val=""/>
      <w:lvlJc w:val="left"/>
      <w:pPr>
        <w:tabs>
          <w:tab w:val="num" w:pos="2880"/>
        </w:tabs>
        <w:ind w:left="2880" w:hanging="360"/>
      </w:pPr>
      <w:rPr>
        <w:rFonts w:ascii="Wingdings" w:hAnsi="Wingdings" w:hint="default"/>
      </w:rPr>
    </w:lvl>
    <w:lvl w:ilvl="4" w:tplc="959CF7DA" w:tentative="1">
      <w:start w:val="1"/>
      <w:numFmt w:val="bullet"/>
      <w:lvlText w:val=""/>
      <w:lvlJc w:val="left"/>
      <w:pPr>
        <w:tabs>
          <w:tab w:val="num" w:pos="3600"/>
        </w:tabs>
        <w:ind w:left="3600" w:hanging="360"/>
      </w:pPr>
      <w:rPr>
        <w:rFonts w:ascii="Wingdings" w:hAnsi="Wingdings" w:hint="default"/>
      </w:rPr>
    </w:lvl>
    <w:lvl w:ilvl="5" w:tplc="272E75C2" w:tentative="1">
      <w:start w:val="1"/>
      <w:numFmt w:val="bullet"/>
      <w:lvlText w:val=""/>
      <w:lvlJc w:val="left"/>
      <w:pPr>
        <w:tabs>
          <w:tab w:val="num" w:pos="4320"/>
        </w:tabs>
        <w:ind w:left="4320" w:hanging="360"/>
      </w:pPr>
      <w:rPr>
        <w:rFonts w:ascii="Wingdings" w:hAnsi="Wingdings" w:hint="default"/>
      </w:rPr>
    </w:lvl>
    <w:lvl w:ilvl="6" w:tplc="0DE6719A" w:tentative="1">
      <w:start w:val="1"/>
      <w:numFmt w:val="bullet"/>
      <w:lvlText w:val=""/>
      <w:lvlJc w:val="left"/>
      <w:pPr>
        <w:tabs>
          <w:tab w:val="num" w:pos="5040"/>
        </w:tabs>
        <w:ind w:left="5040" w:hanging="360"/>
      </w:pPr>
      <w:rPr>
        <w:rFonts w:ascii="Wingdings" w:hAnsi="Wingdings" w:hint="default"/>
      </w:rPr>
    </w:lvl>
    <w:lvl w:ilvl="7" w:tplc="89E0BA80" w:tentative="1">
      <w:start w:val="1"/>
      <w:numFmt w:val="bullet"/>
      <w:lvlText w:val=""/>
      <w:lvlJc w:val="left"/>
      <w:pPr>
        <w:tabs>
          <w:tab w:val="num" w:pos="5760"/>
        </w:tabs>
        <w:ind w:left="5760" w:hanging="360"/>
      </w:pPr>
      <w:rPr>
        <w:rFonts w:ascii="Wingdings" w:hAnsi="Wingdings" w:hint="default"/>
      </w:rPr>
    </w:lvl>
    <w:lvl w:ilvl="8" w:tplc="4D0E87D4"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53D"/>
    <w:rsid w:val="000406D0"/>
    <w:rsid w:val="00044D0E"/>
    <w:rsid w:val="00056C2D"/>
    <w:rsid w:val="0009170D"/>
    <w:rsid w:val="000B3795"/>
    <w:rsid w:val="00101A2B"/>
    <w:rsid w:val="0012776B"/>
    <w:rsid w:val="00196547"/>
    <w:rsid w:val="001D69E3"/>
    <w:rsid w:val="001E1AF9"/>
    <w:rsid w:val="00202528"/>
    <w:rsid w:val="00240113"/>
    <w:rsid w:val="00285EAC"/>
    <w:rsid w:val="003231E3"/>
    <w:rsid w:val="0037312F"/>
    <w:rsid w:val="00385DF0"/>
    <w:rsid w:val="00396EEC"/>
    <w:rsid w:val="004028FB"/>
    <w:rsid w:val="00422EB8"/>
    <w:rsid w:val="00443332"/>
    <w:rsid w:val="004656CB"/>
    <w:rsid w:val="004664FB"/>
    <w:rsid w:val="0047476D"/>
    <w:rsid w:val="004879A2"/>
    <w:rsid w:val="00494CB5"/>
    <w:rsid w:val="00495451"/>
    <w:rsid w:val="004A4329"/>
    <w:rsid w:val="004B2086"/>
    <w:rsid w:val="004C6187"/>
    <w:rsid w:val="004D1CDC"/>
    <w:rsid w:val="00520A3C"/>
    <w:rsid w:val="00526C1C"/>
    <w:rsid w:val="00544C8D"/>
    <w:rsid w:val="00556B2A"/>
    <w:rsid w:val="005A022E"/>
    <w:rsid w:val="005B7EE3"/>
    <w:rsid w:val="005F6166"/>
    <w:rsid w:val="00635CA4"/>
    <w:rsid w:val="00662295"/>
    <w:rsid w:val="00692187"/>
    <w:rsid w:val="006C6865"/>
    <w:rsid w:val="006D438E"/>
    <w:rsid w:val="00716487"/>
    <w:rsid w:val="00744796"/>
    <w:rsid w:val="0078253D"/>
    <w:rsid w:val="00786D67"/>
    <w:rsid w:val="0079264C"/>
    <w:rsid w:val="007B3D71"/>
    <w:rsid w:val="007D0200"/>
    <w:rsid w:val="0087601E"/>
    <w:rsid w:val="00890F81"/>
    <w:rsid w:val="008A7855"/>
    <w:rsid w:val="008D6171"/>
    <w:rsid w:val="008E45C9"/>
    <w:rsid w:val="00910A5D"/>
    <w:rsid w:val="009379AB"/>
    <w:rsid w:val="0096458B"/>
    <w:rsid w:val="009674FD"/>
    <w:rsid w:val="009714EB"/>
    <w:rsid w:val="009951AB"/>
    <w:rsid w:val="009B1D04"/>
    <w:rsid w:val="009E6B67"/>
    <w:rsid w:val="00A43852"/>
    <w:rsid w:val="00A45278"/>
    <w:rsid w:val="00A77924"/>
    <w:rsid w:val="00A95D75"/>
    <w:rsid w:val="00AA7966"/>
    <w:rsid w:val="00AC38DC"/>
    <w:rsid w:val="00B11707"/>
    <w:rsid w:val="00B261B1"/>
    <w:rsid w:val="00B47F39"/>
    <w:rsid w:val="00B50FA3"/>
    <w:rsid w:val="00B75DDD"/>
    <w:rsid w:val="00B7725E"/>
    <w:rsid w:val="00BE6A2D"/>
    <w:rsid w:val="00BF0A1C"/>
    <w:rsid w:val="00C04E80"/>
    <w:rsid w:val="00C073EA"/>
    <w:rsid w:val="00C078B7"/>
    <w:rsid w:val="00C113A6"/>
    <w:rsid w:val="00C363EC"/>
    <w:rsid w:val="00C76A75"/>
    <w:rsid w:val="00C96288"/>
    <w:rsid w:val="00CE20C5"/>
    <w:rsid w:val="00CF22A8"/>
    <w:rsid w:val="00D07286"/>
    <w:rsid w:val="00D35972"/>
    <w:rsid w:val="00D4729A"/>
    <w:rsid w:val="00D6089F"/>
    <w:rsid w:val="00DE284A"/>
    <w:rsid w:val="00E007D0"/>
    <w:rsid w:val="00E83D4C"/>
    <w:rsid w:val="00E87DA6"/>
    <w:rsid w:val="00E87E7B"/>
    <w:rsid w:val="00EB7119"/>
    <w:rsid w:val="00EF7D3F"/>
    <w:rsid w:val="00F46063"/>
    <w:rsid w:val="00F6596E"/>
    <w:rsid w:val="00F868F3"/>
    <w:rsid w:val="00FA1D5B"/>
    <w:rsid w:val="00FA62A5"/>
    <w:rsid w:val="00FB64FD"/>
    <w:rsid w:val="00FF2AB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395A3"/>
  <w15:docId w15:val="{2C8A5A41-5E96-48E6-AD1E-DF5BE3DD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Tahoma" w:hAnsi="Tahoma" w:cs="Tahoma"/>
      <w:sz w:val="20"/>
      <w:szCs w:val="20"/>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253D"/>
    <w:rPr>
      <w:color w:val="0000FF" w:themeColor="hyperlink"/>
      <w:u w:val="single"/>
    </w:rPr>
  </w:style>
  <w:style w:type="paragraph" w:styleId="ListParagraph">
    <w:name w:val="List Paragraph"/>
    <w:basedOn w:val="Normal"/>
    <w:uiPriority w:val="34"/>
    <w:qFormat/>
    <w:rsid w:val="00520A3C"/>
    <w:pPr>
      <w:ind w:left="720"/>
      <w:contextualSpacing/>
    </w:pPr>
  </w:style>
  <w:style w:type="paragraph" w:styleId="BalloonText">
    <w:name w:val="Balloon Text"/>
    <w:basedOn w:val="Normal"/>
    <w:link w:val="BalloonTextChar"/>
    <w:uiPriority w:val="99"/>
    <w:semiHidden/>
    <w:unhideWhenUsed/>
    <w:rsid w:val="00D4729A"/>
    <w:pPr>
      <w:spacing w:after="0" w:line="240" w:lineRule="auto"/>
    </w:pPr>
    <w:rPr>
      <w:sz w:val="16"/>
      <w:szCs w:val="16"/>
    </w:rPr>
  </w:style>
  <w:style w:type="character" w:customStyle="1" w:styleId="BalloonTextChar">
    <w:name w:val="Balloon Text Char"/>
    <w:basedOn w:val="DefaultParagraphFont"/>
    <w:link w:val="BalloonText"/>
    <w:uiPriority w:val="99"/>
    <w:semiHidden/>
    <w:rsid w:val="00D4729A"/>
    <w:rPr>
      <w:rFonts w:ascii="Tahoma" w:hAnsi="Tahoma" w:cs="Tahoma"/>
      <w:sz w:val="16"/>
      <w:szCs w:val="16"/>
      <w:lang w:eastAsia="en-ZA"/>
    </w:rPr>
  </w:style>
  <w:style w:type="paragraph" w:styleId="NoSpacing">
    <w:name w:val="No Spacing"/>
    <w:uiPriority w:val="1"/>
    <w:qFormat/>
    <w:rsid w:val="004B2086"/>
    <w:pPr>
      <w:spacing w:after="0" w:line="240" w:lineRule="auto"/>
    </w:pPr>
    <w:rPr>
      <w:rFonts w:ascii="Tahoma" w:hAnsi="Tahoma" w:cs="Tahoma"/>
      <w:sz w:val="20"/>
      <w:szCs w:val="20"/>
      <w:lang w:eastAsia="en-ZA"/>
    </w:rPr>
  </w:style>
  <w:style w:type="paragraph" w:styleId="NormalWeb">
    <w:name w:val="Normal (Web)"/>
    <w:basedOn w:val="Normal"/>
    <w:uiPriority w:val="99"/>
    <w:semiHidden/>
    <w:unhideWhenUsed/>
    <w:rsid w:val="006D438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1444">
      <w:bodyDiv w:val="1"/>
      <w:marLeft w:val="0"/>
      <w:marRight w:val="0"/>
      <w:marTop w:val="0"/>
      <w:marBottom w:val="0"/>
      <w:divBdr>
        <w:top w:val="none" w:sz="0" w:space="0" w:color="auto"/>
        <w:left w:val="none" w:sz="0" w:space="0" w:color="auto"/>
        <w:bottom w:val="none" w:sz="0" w:space="0" w:color="auto"/>
        <w:right w:val="none" w:sz="0" w:space="0" w:color="auto"/>
      </w:divBdr>
    </w:div>
    <w:div w:id="164439961">
      <w:bodyDiv w:val="1"/>
      <w:marLeft w:val="0"/>
      <w:marRight w:val="0"/>
      <w:marTop w:val="0"/>
      <w:marBottom w:val="0"/>
      <w:divBdr>
        <w:top w:val="none" w:sz="0" w:space="0" w:color="auto"/>
        <w:left w:val="none" w:sz="0" w:space="0" w:color="auto"/>
        <w:bottom w:val="none" w:sz="0" w:space="0" w:color="auto"/>
        <w:right w:val="none" w:sz="0" w:space="0" w:color="auto"/>
      </w:divBdr>
    </w:div>
    <w:div w:id="364135345">
      <w:bodyDiv w:val="1"/>
      <w:marLeft w:val="0"/>
      <w:marRight w:val="0"/>
      <w:marTop w:val="0"/>
      <w:marBottom w:val="0"/>
      <w:divBdr>
        <w:top w:val="none" w:sz="0" w:space="0" w:color="auto"/>
        <w:left w:val="none" w:sz="0" w:space="0" w:color="auto"/>
        <w:bottom w:val="none" w:sz="0" w:space="0" w:color="auto"/>
        <w:right w:val="none" w:sz="0" w:space="0" w:color="auto"/>
      </w:divBdr>
    </w:div>
    <w:div w:id="822551204">
      <w:bodyDiv w:val="1"/>
      <w:marLeft w:val="0"/>
      <w:marRight w:val="0"/>
      <w:marTop w:val="0"/>
      <w:marBottom w:val="0"/>
      <w:divBdr>
        <w:top w:val="none" w:sz="0" w:space="0" w:color="auto"/>
        <w:left w:val="none" w:sz="0" w:space="0" w:color="auto"/>
        <w:bottom w:val="none" w:sz="0" w:space="0" w:color="auto"/>
        <w:right w:val="none" w:sz="0" w:space="0" w:color="auto"/>
      </w:divBdr>
    </w:div>
    <w:div w:id="893352038">
      <w:bodyDiv w:val="1"/>
      <w:marLeft w:val="0"/>
      <w:marRight w:val="0"/>
      <w:marTop w:val="0"/>
      <w:marBottom w:val="0"/>
      <w:divBdr>
        <w:top w:val="none" w:sz="0" w:space="0" w:color="auto"/>
        <w:left w:val="none" w:sz="0" w:space="0" w:color="auto"/>
        <w:bottom w:val="none" w:sz="0" w:space="0" w:color="auto"/>
        <w:right w:val="none" w:sz="0" w:space="0" w:color="auto"/>
      </w:divBdr>
      <w:divsChild>
        <w:div w:id="1435442390">
          <w:marLeft w:val="1267"/>
          <w:marRight w:val="0"/>
          <w:marTop w:val="0"/>
          <w:marBottom w:val="0"/>
          <w:divBdr>
            <w:top w:val="none" w:sz="0" w:space="0" w:color="auto"/>
            <w:left w:val="none" w:sz="0" w:space="0" w:color="auto"/>
            <w:bottom w:val="none" w:sz="0" w:space="0" w:color="auto"/>
            <w:right w:val="none" w:sz="0" w:space="0" w:color="auto"/>
          </w:divBdr>
        </w:div>
        <w:div w:id="1421026612">
          <w:marLeft w:val="1267"/>
          <w:marRight w:val="0"/>
          <w:marTop w:val="0"/>
          <w:marBottom w:val="0"/>
          <w:divBdr>
            <w:top w:val="none" w:sz="0" w:space="0" w:color="auto"/>
            <w:left w:val="none" w:sz="0" w:space="0" w:color="auto"/>
            <w:bottom w:val="none" w:sz="0" w:space="0" w:color="auto"/>
            <w:right w:val="none" w:sz="0" w:space="0" w:color="auto"/>
          </w:divBdr>
        </w:div>
        <w:div w:id="424807814">
          <w:marLeft w:val="1267"/>
          <w:marRight w:val="0"/>
          <w:marTop w:val="0"/>
          <w:marBottom w:val="0"/>
          <w:divBdr>
            <w:top w:val="none" w:sz="0" w:space="0" w:color="auto"/>
            <w:left w:val="none" w:sz="0" w:space="0" w:color="auto"/>
            <w:bottom w:val="none" w:sz="0" w:space="0" w:color="auto"/>
            <w:right w:val="none" w:sz="0" w:space="0" w:color="auto"/>
          </w:divBdr>
        </w:div>
        <w:div w:id="766772939">
          <w:marLeft w:val="1267"/>
          <w:marRight w:val="0"/>
          <w:marTop w:val="0"/>
          <w:marBottom w:val="0"/>
          <w:divBdr>
            <w:top w:val="none" w:sz="0" w:space="0" w:color="auto"/>
            <w:left w:val="none" w:sz="0" w:space="0" w:color="auto"/>
            <w:bottom w:val="none" w:sz="0" w:space="0" w:color="auto"/>
            <w:right w:val="none" w:sz="0" w:space="0" w:color="auto"/>
          </w:divBdr>
        </w:div>
      </w:divsChild>
    </w:div>
    <w:div w:id="1497257379">
      <w:bodyDiv w:val="1"/>
      <w:marLeft w:val="0"/>
      <w:marRight w:val="0"/>
      <w:marTop w:val="0"/>
      <w:marBottom w:val="0"/>
      <w:divBdr>
        <w:top w:val="none" w:sz="0" w:space="0" w:color="auto"/>
        <w:left w:val="none" w:sz="0" w:space="0" w:color="auto"/>
        <w:bottom w:val="none" w:sz="0" w:space="0" w:color="auto"/>
        <w:right w:val="none" w:sz="0" w:space="0" w:color="auto"/>
      </w:divBdr>
      <w:divsChild>
        <w:div w:id="1060907671">
          <w:marLeft w:val="446"/>
          <w:marRight w:val="0"/>
          <w:marTop w:val="0"/>
          <w:marBottom w:val="0"/>
          <w:divBdr>
            <w:top w:val="none" w:sz="0" w:space="0" w:color="auto"/>
            <w:left w:val="none" w:sz="0" w:space="0" w:color="auto"/>
            <w:bottom w:val="none" w:sz="0" w:space="0" w:color="auto"/>
            <w:right w:val="none" w:sz="0" w:space="0" w:color="auto"/>
          </w:divBdr>
        </w:div>
        <w:div w:id="1786077689">
          <w:marLeft w:val="446"/>
          <w:marRight w:val="0"/>
          <w:marTop w:val="0"/>
          <w:marBottom w:val="0"/>
          <w:divBdr>
            <w:top w:val="none" w:sz="0" w:space="0" w:color="auto"/>
            <w:left w:val="none" w:sz="0" w:space="0" w:color="auto"/>
            <w:bottom w:val="none" w:sz="0" w:space="0" w:color="auto"/>
            <w:right w:val="none" w:sz="0" w:space="0" w:color="auto"/>
          </w:divBdr>
        </w:div>
        <w:div w:id="2019654365">
          <w:marLeft w:val="446"/>
          <w:marRight w:val="0"/>
          <w:marTop w:val="0"/>
          <w:marBottom w:val="0"/>
          <w:divBdr>
            <w:top w:val="none" w:sz="0" w:space="0" w:color="auto"/>
            <w:left w:val="none" w:sz="0" w:space="0" w:color="auto"/>
            <w:bottom w:val="none" w:sz="0" w:space="0" w:color="auto"/>
            <w:right w:val="none" w:sz="0" w:space="0" w:color="auto"/>
          </w:divBdr>
        </w:div>
        <w:div w:id="1085108824">
          <w:marLeft w:val="446"/>
          <w:marRight w:val="0"/>
          <w:marTop w:val="0"/>
          <w:marBottom w:val="0"/>
          <w:divBdr>
            <w:top w:val="none" w:sz="0" w:space="0" w:color="auto"/>
            <w:left w:val="none" w:sz="0" w:space="0" w:color="auto"/>
            <w:bottom w:val="none" w:sz="0" w:space="0" w:color="auto"/>
            <w:right w:val="none" w:sz="0" w:space="0" w:color="auto"/>
          </w:divBdr>
        </w:div>
        <w:div w:id="1492141134">
          <w:marLeft w:val="446"/>
          <w:marRight w:val="0"/>
          <w:marTop w:val="0"/>
          <w:marBottom w:val="0"/>
          <w:divBdr>
            <w:top w:val="none" w:sz="0" w:space="0" w:color="auto"/>
            <w:left w:val="none" w:sz="0" w:space="0" w:color="auto"/>
            <w:bottom w:val="none" w:sz="0" w:space="0" w:color="auto"/>
            <w:right w:val="none" w:sz="0" w:space="0" w:color="auto"/>
          </w:divBdr>
        </w:div>
        <w:div w:id="1777094394">
          <w:marLeft w:val="446"/>
          <w:marRight w:val="0"/>
          <w:marTop w:val="0"/>
          <w:marBottom w:val="0"/>
          <w:divBdr>
            <w:top w:val="none" w:sz="0" w:space="0" w:color="auto"/>
            <w:left w:val="none" w:sz="0" w:space="0" w:color="auto"/>
            <w:bottom w:val="none" w:sz="0" w:space="0" w:color="auto"/>
            <w:right w:val="none" w:sz="0" w:space="0" w:color="auto"/>
          </w:divBdr>
        </w:div>
        <w:div w:id="111864639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445</Words>
  <Characters>2541</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2981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Priscilla Moroke</cp:lastModifiedBy>
  <cp:revision>2</cp:revision>
  <cp:lastPrinted>2015-03-12T11:38:00Z</cp:lastPrinted>
  <dcterms:created xsi:type="dcterms:W3CDTF">2017-02-10T09:33:00Z</dcterms:created>
  <dcterms:modified xsi:type="dcterms:W3CDTF">2017-02-10T09:33:00Z</dcterms:modified>
</cp:coreProperties>
</file>