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E46D80E" w14:textId="77777777" w:rsidR="008B35BA" w:rsidRDefault="002E4A11">
      <w:pPr>
        <w:spacing w:line="360" w:lineRule="auto"/>
      </w:pPr>
      <w:bookmarkStart w:id="0" w:name="_GoBack"/>
      <w:bookmarkEnd w:id="0"/>
      <w:r>
        <w:rPr>
          <w:i/>
        </w:rPr>
        <w:t>Cape Town, 030202017</w:t>
      </w:r>
    </w:p>
    <w:p w14:paraId="5EDB6767" w14:textId="77777777" w:rsidR="008B35BA" w:rsidRDefault="002E4A11">
      <w:pPr>
        <w:spacing w:line="360" w:lineRule="auto"/>
      </w:pPr>
      <w:r>
        <w:rPr>
          <w:i/>
        </w:rPr>
        <w:t>For immediate release</w:t>
      </w:r>
    </w:p>
    <w:p w14:paraId="221ABDDA" w14:textId="77777777" w:rsidR="008B35BA" w:rsidRDefault="002E4A11">
      <w:pPr>
        <w:spacing w:line="360" w:lineRule="auto"/>
      </w:pPr>
      <w:r>
        <w:rPr>
          <w:i/>
        </w:rPr>
        <w:t xml:space="preserve"> </w:t>
      </w:r>
    </w:p>
    <w:p w14:paraId="76F20917" w14:textId="77777777" w:rsidR="008B35BA" w:rsidRDefault="002E4A11">
      <w:pPr>
        <w:spacing w:line="360" w:lineRule="auto"/>
        <w:jc w:val="center"/>
      </w:pPr>
      <w:r>
        <w:rPr>
          <w:b/>
          <w:sz w:val="24"/>
          <w:szCs w:val="24"/>
        </w:rPr>
        <w:t>Media Release</w:t>
      </w:r>
    </w:p>
    <w:p w14:paraId="3E53C0B3" w14:textId="77777777" w:rsidR="008B35BA" w:rsidRDefault="002E4A11">
      <w:pPr>
        <w:spacing w:line="360" w:lineRule="auto"/>
        <w:jc w:val="center"/>
      </w:pPr>
      <w:r>
        <w:rPr>
          <w:b/>
          <w:i/>
          <w:sz w:val="24"/>
          <w:szCs w:val="24"/>
        </w:rPr>
        <w:t>Trends in Southern Africa’s construction industry to look out for in 2017</w:t>
      </w:r>
    </w:p>
    <w:p w14:paraId="2E146AEB" w14:textId="77777777" w:rsidR="008B35BA" w:rsidRDefault="002E4A11">
      <w:pPr>
        <w:spacing w:line="360" w:lineRule="auto"/>
      </w:pPr>
      <w:r>
        <w:t xml:space="preserve"> </w:t>
      </w:r>
    </w:p>
    <w:p w14:paraId="605695AE" w14:textId="77777777" w:rsidR="008B35BA" w:rsidRDefault="002E4A11">
      <w:pPr>
        <w:spacing w:line="360" w:lineRule="auto"/>
      </w:pPr>
      <w:r>
        <w:t>With 2016 bringing a year of unexpected developments across the globe, from Brexit to the election of the 45th President of the United States, and from falling commodity prices to waning GDP growth across Africa, there are now diverse global realities impa</w:t>
      </w:r>
      <w:r>
        <w:t>cting the African continent as a whole and Southern Africa’s construction industry in particular.  Soren Du Preez, Programme Director of the African Construction and Totally Concrete Expo, highlights the top trends to watch that will impact Southern Africa</w:t>
      </w:r>
      <w:r>
        <w:t>’s construction industry in 2017:</w:t>
      </w:r>
    </w:p>
    <w:p w14:paraId="74B92C05" w14:textId="77777777" w:rsidR="008B35BA" w:rsidRDefault="002E4A11">
      <w:pPr>
        <w:spacing w:line="360" w:lineRule="auto"/>
      </w:pPr>
      <w:r>
        <w:t xml:space="preserve"> </w:t>
      </w:r>
    </w:p>
    <w:p w14:paraId="7EDAA6A9" w14:textId="77777777" w:rsidR="008B35BA" w:rsidRDefault="002E4A11">
      <w:pPr>
        <w:spacing w:line="360" w:lineRule="auto"/>
        <w:ind w:left="720" w:hanging="360"/>
      </w:pPr>
      <w:r>
        <w:t>1.</w:t>
      </w:r>
      <w:r>
        <w:rPr>
          <w:rFonts w:ascii="Times New Roman" w:eastAsia="Times New Roman" w:hAnsi="Times New Roman" w:cs="Times New Roman"/>
          <w:sz w:val="14"/>
          <w:szCs w:val="14"/>
        </w:rPr>
        <w:t xml:space="preserve">    </w:t>
      </w:r>
      <w:r>
        <w:rPr>
          <w:b/>
        </w:rPr>
        <w:t>Spatial transformation:</w:t>
      </w:r>
      <w:r>
        <w:t xml:space="preserve"> South Africa’s National Development Plan (NDP) identifies spatial transformation as one of its key objectives and neighbouring countries are following suit.  At a technical level, changes in</w:t>
      </w:r>
      <w:r>
        <w:t xml:space="preserve"> regulation and the introduction of many new building, planning and environmental regulations require expert technical and scientific input at the early stages of architectural design. The project design process is moving towards a cyclic and iterative rat</w:t>
      </w:r>
      <w:r>
        <w:t>her than linear model, which will translate into the spatial transformation of the built environment in the medium to long term.</w:t>
      </w:r>
    </w:p>
    <w:p w14:paraId="2538A27F" w14:textId="77777777" w:rsidR="008B35BA" w:rsidRDefault="002E4A11">
      <w:pPr>
        <w:spacing w:line="360" w:lineRule="auto"/>
        <w:ind w:left="720"/>
      </w:pPr>
      <w:r>
        <w:t xml:space="preserve"> </w:t>
      </w:r>
    </w:p>
    <w:p w14:paraId="08BEBAC8" w14:textId="77777777" w:rsidR="008B35BA" w:rsidRDefault="002E4A11">
      <w:pPr>
        <w:spacing w:line="360" w:lineRule="auto"/>
        <w:ind w:left="720" w:hanging="360"/>
      </w:pPr>
      <w:r>
        <w:t>2.</w:t>
      </w:r>
      <w:r>
        <w:rPr>
          <w:rFonts w:ascii="Times New Roman" w:eastAsia="Times New Roman" w:hAnsi="Times New Roman" w:cs="Times New Roman"/>
          <w:sz w:val="14"/>
          <w:szCs w:val="14"/>
        </w:rPr>
        <w:t xml:space="preserve">    </w:t>
      </w:r>
      <w:r>
        <w:rPr>
          <w:b/>
        </w:rPr>
        <w:t>Building information modelling (BIM):</w:t>
      </w:r>
      <w:r>
        <w:t xml:space="preserve"> Building information modelling is an innovative technology and process that is tr</w:t>
      </w:r>
      <w:r>
        <w:t>ansforming the way buildings are designed, analysed, constructed, and managed across the globe. “The time for us to rethink our quality control systems is now and for us all to benefit from information technology that is constructed and developed efficient</w:t>
      </w:r>
      <w:r>
        <w:t xml:space="preserve">ly for a construction environment,” says Vaughan Harris, Executive Director of the BIM Institute in South Africa. </w:t>
      </w:r>
      <w:r>
        <w:br/>
      </w:r>
      <w:r>
        <w:br/>
        <w:t>3D Modelling is just part of the BIM process and will only drive transformation if it’s combined with wider and deeper support from the indu</w:t>
      </w:r>
      <w:r>
        <w:t xml:space="preserve">stry, including behaviour, culture, transparency and processes. </w:t>
      </w:r>
    </w:p>
    <w:p w14:paraId="18103990" w14:textId="77777777" w:rsidR="008B35BA" w:rsidRDefault="002E4A11">
      <w:pPr>
        <w:spacing w:line="360" w:lineRule="auto"/>
        <w:ind w:left="720"/>
      </w:pPr>
      <w:r>
        <w:t xml:space="preserve"> </w:t>
      </w:r>
    </w:p>
    <w:p w14:paraId="417D17EA" w14:textId="77777777" w:rsidR="008B35BA" w:rsidRDefault="002E4A11">
      <w:pPr>
        <w:spacing w:line="360" w:lineRule="auto"/>
        <w:ind w:left="720" w:hanging="360"/>
      </w:pPr>
      <w:r>
        <w:lastRenderedPageBreak/>
        <w:t>3.</w:t>
      </w:r>
      <w:r>
        <w:rPr>
          <w:rFonts w:ascii="Times New Roman" w:eastAsia="Times New Roman" w:hAnsi="Times New Roman" w:cs="Times New Roman"/>
          <w:sz w:val="14"/>
          <w:szCs w:val="14"/>
        </w:rPr>
        <w:t xml:space="preserve">    </w:t>
      </w:r>
      <w:r>
        <w:rPr>
          <w:b/>
        </w:rPr>
        <w:t>Demand for green cement:</w:t>
      </w:r>
      <w:r>
        <w:t xml:space="preserve"> The global market for green cement is expected to grow to US$38.1 billion by 2024 from US$14.8 billion in 2015.  Green cement reduces the carbon footprint of </w:t>
      </w:r>
      <w:r>
        <w:t xml:space="preserve">construction activities through the substitution of cementitious industrial wastes, such as fly ash from coal-fired power plants and slag from the steel and iron processing industry as a replacement for traditional cement.  </w:t>
      </w:r>
      <w:r>
        <w:br/>
      </w:r>
    </w:p>
    <w:p w14:paraId="770B343C" w14:textId="77777777" w:rsidR="008B35BA" w:rsidRDefault="002E4A11">
      <w:pPr>
        <w:spacing w:line="360" w:lineRule="auto"/>
        <w:ind w:left="720"/>
      </w:pPr>
      <w:r>
        <w:t>Demand for green cement in Afr</w:t>
      </w:r>
      <w:r>
        <w:t>ica will provide an increasingly lucrative market over the next few years due to growing trends in sustainability and energy efficiency for both buildings and infrastructure.  2017 will witness an increased demand from local African marketplaces for more s</w:t>
      </w:r>
      <w:r>
        <w:t>ustainable products in the local built environment.</w:t>
      </w:r>
    </w:p>
    <w:p w14:paraId="03DFE5E6" w14:textId="77777777" w:rsidR="008B35BA" w:rsidRDefault="002E4A11">
      <w:pPr>
        <w:spacing w:line="360" w:lineRule="auto"/>
      </w:pPr>
      <w:r>
        <w:t xml:space="preserve"> </w:t>
      </w:r>
    </w:p>
    <w:p w14:paraId="3F836506" w14:textId="77777777" w:rsidR="008B35BA" w:rsidRDefault="002E4A11">
      <w:pPr>
        <w:spacing w:line="360" w:lineRule="auto"/>
      </w:pPr>
      <w:r>
        <w:t xml:space="preserve">The Southern African construction industry is a growing market offering attractive business opportunities. The fifth annual African Construction and Totally Concrete Expo is taking place on 23 – 24 May </w:t>
      </w:r>
      <w:r>
        <w:t xml:space="preserve">2017 at Gallagher Convention Centre, Johannesburg and will provide access to the African built environment.  </w:t>
      </w:r>
    </w:p>
    <w:p w14:paraId="2EC7610F" w14:textId="77777777" w:rsidR="008B35BA" w:rsidRDefault="002E4A11">
      <w:pPr>
        <w:spacing w:line="360" w:lineRule="auto"/>
      </w:pPr>
      <w:r>
        <w:t xml:space="preserve"> </w:t>
      </w:r>
    </w:p>
    <w:p w14:paraId="31E35A09" w14:textId="77777777" w:rsidR="008B35BA" w:rsidRDefault="002E4A11">
      <w:pPr>
        <w:spacing w:line="360" w:lineRule="auto"/>
      </w:pPr>
      <w:r>
        <w:t>Ends//…</w:t>
      </w:r>
      <w:r>
        <w:pict w14:anchorId="24800E31">
          <v:rect id="_x0000_i1025" style="width:0;height:1.5pt" o:hralign="center" o:hrstd="t" o:hr="t" fillcolor="#a0a0a0" stroked="f"/>
        </w:pict>
      </w:r>
    </w:p>
    <w:p w14:paraId="7A01E016" w14:textId="77777777" w:rsidR="008B35BA" w:rsidRDefault="002E4A11">
      <w:pPr>
        <w:spacing w:line="360" w:lineRule="auto"/>
      </w:pPr>
      <w:r>
        <w:rPr>
          <w:u w:val="single"/>
        </w:rPr>
        <w:t xml:space="preserve">                                                                                                                                       </w:t>
      </w:r>
      <w:r>
        <w:rPr>
          <w:u w:val="single"/>
        </w:rPr>
        <w:t xml:space="preserve">               </w:t>
      </w:r>
      <w:r>
        <w:rPr>
          <w:b/>
        </w:rPr>
        <w:t>Notes to Editors</w:t>
      </w:r>
    </w:p>
    <w:p w14:paraId="34FE9D82" w14:textId="77777777" w:rsidR="008B35BA" w:rsidRDefault="002E4A11">
      <w:r>
        <w:t xml:space="preserve"> </w:t>
      </w:r>
    </w:p>
    <w:p w14:paraId="26ED6543" w14:textId="77777777" w:rsidR="008B35BA" w:rsidRDefault="002E4A11">
      <w:r>
        <w:rPr>
          <w:b/>
        </w:rPr>
        <w:t>About the African Construction and Totally Concrete Expo</w:t>
      </w:r>
    </w:p>
    <w:p w14:paraId="7C52776E" w14:textId="77777777" w:rsidR="008B35BA" w:rsidRDefault="002E4A11">
      <w:r>
        <w:t xml:space="preserve">The fifth annual African Construction and Totally Concrete Expo is  Africa’s mega construction and infrastructure show and biggest gathering of qualified buyers and </w:t>
      </w:r>
      <w:r>
        <w:t>sellers for the entire built environment value chain. In 2017 the event features an indoor/outdoor exhibition with six new dedicated zones including Construction, Concrete and cement, Mechanical Electrical Plumbing (MEP), Surfaces and Finishes, Tools and E</w:t>
      </w:r>
      <w:r>
        <w:t>quipment and Digital Construction. With a robust workshop programme, the event provides FREE HOT (hands on technical) training for professional development and skill building to create Africa’s leading event for built environment professionals. The event i</w:t>
      </w:r>
      <w:r>
        <w:t xml:space="preserve">s endorsed by the Concrete Society of Southern Africa and is sponsored by Marley Building Systems, AfriSam, Builders, Liebherr, PMSA and Consolidated Electrical Distributor. For more information, visit </w:t>
      </w:r>
      <w:hyperlink r:id="rId6">
        <w:r>
          <w:rPr>
            <w:color w:val="1155CC"/>
            <w:u w:val="single"/>
          </w:rPr>
          <w:t>ww</w:t>
        </w:r>
        <w:r>
          <w:rPr>
            <w:color w:val="1155CC"/>
            <w:u w:val="single"/>
          </w:rPr>
          <w:t>w.totallyconcrete.co.za</w:t>
        </w:r>
      </w:hyperlink>
      <w:r>
        <w:t>.</w:t>
      </w:r>
    </w:p>
    <w:p w14:paraId="02BCAABB" w14:textId="77777777" w:rsidR="008B35BA" w:rsidRDefault="002E4A11">
      <w:pPr>
        <w:spacing w:line="360" w:lineRule="auto"/>
      </w:pPr>
      <w:r>
        <w:t>Apply for press accreditation online:</w:t>
      </w:r>
      <w:hyperlink r:id="rId7">
        <w:r>
          <w:t xml:space="preserve"> </w:t>
        </w:r>
      </w:hyperlink>
      <w:hyperlink r:id="rId8">
        <w:r>
          <w:rPr>
            <w:color w:val="1155CC"/>
            <w:u w:val="single"/>
          </w:rPr>
          <w:t>http://easycode.com/acetcepress</w:t>
        </w:r>
      </w:hyperlink>
    </w:p>
    <w:p w14:paraId="1AEE6D7A" w14:textId="77777777" w:rsidR="008B35BA" w:rsidRDefault="002E4A11">
      <w:r>
        <w:t xml:space="preserve"> </w:t>
      </w:r>
    </w:p>
    <w:p w14:paraId="47EA94E0" w14:textId="77777777" w:rsidR="008B35BA" w:rsidRDefault="002E4A11">
      <w:r>
        <w:rPr>
          <w:b/>
        </w:rPr>
        <w:t>About Hypenica</w:t>
      </w:r>
    </w:p>
    <w:p w14:paraId="0D5E1EA9" w14:textId="77777777" w:rsidR="008B35BA" w:rsidRDefault="002E4A11">
      <w:r>
        <w:lastRenderedPageBreak/>
        <w:t>Hypenica is an international media group that serves its markets by connecting buyers and sellers, sharing information and experiences, identifying new opportunities and enabling more effective business. We do this through our innovative print, digital and</w:t>
      </w:r>
      <w:r>
        <w:t xml:space="preserve"> event products which provide important marketing platforms for any company wanting to build their profile and reach their target market – whether nationally, regionally or globally. Hypenica’s expertise and track record extends to the following niche B2B </w:t>
      </w:r>
      <w:r>
        <w:t>sectors: agriculture; concrete, cement, construction and infrastructure; transport: infrastructure; and industrial and manufacturing. For more information, go to</w:t>
      </w:r>
      <w:hyperlink r:id="rId9">
        <w:r>
          <w:t xml:space="preserve"> </w:t>
        </w:r>
      </w:hyperlink>
      <w:hyperlink r:id="rId10">
        <w:r>
          <w:rPr>
            <w:color w:val="1155CC"/>
            <w:u w:val="single"/>
          </w:rPr>
          <w:t>www.hyp</w:t>
        </w:r>
        <w:r>
          <w:rPr>
            <w:color w:val="1155CC"/>
            <w:u w:val="single"/>
          </w:rPr>
          <w:t>enica.com</w:t>
        </w:r>
      </w:hyperlink>
    </w:p>
    <w:p w14:paraId="6ECADF3B" w14:textId="77777777" w:rsidR="008B35BA" w:rsidRDefault="002E4A11">
      <w:hyperlink r:id="rId11"/>
    </w:p>
    <w:p w14:paraId="77E2D038" w14:textId="77777777" w:rsidR="008B35BA" w:rsidRDefault="002E4A11">
      <w:r>
        <w:t xml:space="preserve">Issued on behalf of the </w:t>
      </w:r>
      <w:r>
        <w:rPr>
          <w:i/>
        </w:rPr>
        <w:t>African Construction and Totally Concrete Expo</w:t>
      </w:r>
    </w:p>
    <w:p w14:paraId="535AE2DD" w14:textId="77777777" w:rsidR="008B35BA" w:rsidRDefault="002E4A11">
      <w:r>
        <w:t xml:space="preserve">Contact:      </w:t>
      </w:r>
      <w:r>
        <w:tab/>
      </w:r>
      <w:r>
        <w:rPr>
          <w:i/>
        </w:rPr>
        <w:t>Tamsin Collins</w:t>
      </w:r>
    </w:p>
    <w:p w14:paraId="60BE0F20" w14:textId="77777777" w:rsidR="008B35BA" w:rsidRDefault="002E4A11">
      <w:pPr>
        <w:ind w:left="720" w:firstLine="720"/>
      </w:pPr>
      <w:r>
        <w:rPr>
          <w:i/>
        </w:rPr>
        <w:t>+27 21 700 4354 | +27 76 040 2070</w:t>
      </w:r>
    </w:p>
    <w:p w14:paraId="76572C78" w14:textId="77777777" w:rsidR="008B35BA" w:rsidRDefault="002E4A11">
      <w:pPr>
        <w:ind w:left="720" w:firstLine="720"/>
      </w:pPr>
      <w:r>
        <w:rPr>
          <w:i/>
        </w:rPr>
        <w:t>tamsin.collins@construction-week.com</w:t>
      </w:r>
    </w:p>
    <w:p w14:paraId="0951DC60" w14:textId="77777777" w:rsidR="008B35BA" w:rsidRDefault="008B35BA"/>
    <w:sectPr w:rsidR="008B35BA">
      <w:headerReference w:type="default" r:id="rId12"/>
      <w:footerReference w:type="default" r:id="rId13"/>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175618" w14:textId="77777777" w:rsidR="002E4A11" w:rsidRDefault="002E4A11">
      <w:pPr>
        <w:spacing w:line="240" w:lineRule="auto"/>
      </w:pPr>
      <w:r>
        <w:separator/>
      </w:r>
    </w:p>
  </w:endnote>
  <w:endnote w:type="continuationSeparator" w:id="0">
    <w:p w14:paraId="73A8ADE6" w14:textId="77777777" w:rsidR="002E4A11" w:rsidRDefault="002E4A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55E87D" w14:textId="77777777" w:rsidR="008B35BA" w:rsidRDefault="002E4A11">
    <w:r>
      <w:rPr>
        <w:noProof/>
      </w:rPr>
      <w:drawing>
        <wp:inline distT="114300" distB="114300" distL="114300" distR="114300" wp14:anchorId="12B892CB" wp14:editId="4DE43848">
          <wp:extent cx="5943600" cy="711200"/>
          <wp:effectExtent l="0" t="0" r="0" b="0"/>
          <wp:docPr id="2" name="image03.png"/>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1"/>
                  <a:srcRect/>
                  <a:stretch>
                    <a:fillRect/>
                  </a:stretch>
                </pic:blipFill>
                <pic:spPr>
                  <a:xfrm>
                    <a:off x="0" y="0"/>
                    <a:ext cx="5943600" cy="711200"/>
                  </a:xfrm>
                  <a:prstGeom prst="rect">
                    <a:avLst/>
                  </a:prstGeom>
                  <a:ln/>
                </pic:spPr>
              </pic:pic>
            </a:graphicData>
          </a:graphic>
        </wp:inline>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C6D911" w14:textId="77777777" w:rsidR="002E4A11" w:rsidRDefault="002E4A11">
      <w:pPr>
        <w:spacing w:line="240" w:lineRule="auto"/>
      </w:pPr>
      <w:r>
        <w:separator/>
      </w:r>
    </w:p>
  </w:footnote>
  <w:footnote w:type="continuationSeparator" w:id="0">
    <w:p w14:paraId="37898C5C" w14:textId="77777777" w:rsidR="002E4A11" w:rsidRDefault="002E4A11">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0B1DBD" w14:textId="77777777" w:rsidR="008B35BA" w:rsidRDefault="002E4A11">
    <w:r>
      <w:rPr>
        <w:noProof/>
      </w:rPr>
      <w:drawing>
        <wp:inline distT="114300" distB="114300" distL="114300" distR="114300" wp14:anchorId="676F3C05" wp14:editId="315E88F3">
          <wp:extent cx="1933575" cy="514350"/>
          <wp:effectExtent l="0" t="0" r="0" b="0"/>
          <wp:docPr id="1" name="image02.png"/>
          <wp:cNvGraphicFramePr/>
          <a:graphic xmlns:a="http://schemas.openxmlformats.org/drawingml/2006/main">
            <a:graphicData uri="http://schemas.openxmlformats.org/drawingml/2006/picture">
              <pic:pic xmlns:pic="http://schemas.openxmlformats.org/drawingml/2006/picture">
                <pic:nvPicPr>
                  <pic:cNvPr id="0" name="image02.png"/>
                  <pic:cNvPicPr preferRelativeResize="0"/>
                </pic:nvPicPr>
                <pic:blipFill>
                  <a:blip r:embed="rId1"/>
                  <a:srcRect/>
                  <a:stretch>
                    <a:fillRect/>
                  </a:stretch>
                </pic:blipFill>
                <pic:spPr>
                  <a:xfrm>
                    <a:off x="0" y="0"/>
                    <a:ext cx="1933575" cy="51435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8B35BA"/>
    <w:rsid w:val="002E4A11"/>
    <w:rsid w:val="008B35BA"/>
    <w:rsid w:val="00FF2E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823A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hypenica.com/"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totallyconcrete.co.za" TargetMode="External"/><Relationship Id="rId7" Type="http://schemas.openxmlformats.org/officeDocument/2006/relationships/hyperlink" Target="http://easycode.com/acetcepress" TargetMode="External"/><Relationship Id="rId8" Type="http://schemas.openxmlformats.org/officeDocument/2006/relationships/hyperlink" Target="http://easycode.com/acetcepress" TargetMode="External"/><Relationship Id="rId9" Type="http://schemas.openxmlformats.org/officeDocument/2006/relationships/hyperlink" Target="http://www.hypenica.com/" TargetMode="External"/><Relationship Id="rId10" Type="http://schemas.openxmlformats.org/officeDocument/2006/relationships/hyperlink" Target="http://www.hypenica.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812</Words>
  <Characters>4629</Characters>
  <Application>Microsoft Macintosh Word</Application>
  <DocSecurity>0</DocSecurity>
  <Lines>38</Lines>
  <Paragraphs>10</Paragraphs>
  <ScaleCrop>false</ScaleCrop>
  <LinksUpToDate>false</LinksUpToDate>
  <CharactersWithSpaces>5431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Priscilla Moroke</cp:lastModifiedBy>
  <cp:revision>2</cp:revision>
  <dcterms:created xsi:type="dcterms:W3CDTF">2017-02-06T09:54:00Z</dcterms:created>
  <dcterms:modified xsi:type="dcterms:W3CDTF">2017-02-06T09:54:00Z</dcterms:modified>
</cp:coreProperties>
</file>