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E87E0F" w14:textId="77777777" w:rsidR="00BD4713" w:rsidRDefault="00F90602">
      <w:pPr>
        <w:rPr>
          <w:rFonts w:ascii="Arial" w:hAnsi="Arial" w:cs="Arial"/>
          <w:b/>
          <w:bCs/>
          <w:sz w:val="36"/>
          <w:szCs w:val="36"/>
          <w:lang w:val="en-GB"/>
        </w:rPr>
      </w:pPr>
      <w:bookmarkStart w:id="0" w:name="_GoBack"/>
      <w:bookmarkEnd w:id="0"/>
      <w:r>
        <w:rPr>
          <w:rFonts w:ascii="Arial" w:hAnsi="Arial" w:cs="Arial"/>
          <w:b/>
          <w:bCs/>
          <w:sz w:val="36"/>
          <w:szCs w:val="36"/>
          <w:lang w:val="en-GB"/>
        </w:rPr>
        <w:t>Sabinet supports maths and science skill development in SA</w:t>
      </w:r>
    </w:p>
    <w:p w14:paraId="6438BE2B" w14:textId="77777777" w:rsidR="00BD4713" w:rsidRDefault="00BD4713">
      <w:pPr>
        <w:rPr>
          <w:rFonts w:ascii="Arial" w:hAnsi="Arial" w:cs="Arial"/>
          <w:b/>
          <w:color w:val="808080" w:themeColor="background1" w:themeShade="80"/>
          <w:sz w:val="36"/>
          <w:szCs w:val="20"/>
        </w:rPr>
      </w:pPr>
    </w:p>
    <w:p w14:paraId="6FE464B7" w14:textId="77777777" w:rsidR="00BD4713" w:rsidRDefault="00BD4713">
      <w:pPr>
        <w:jc w:val="both"/>
        <w:rPr>
          <w:rFonts w:ascii="Arial" w:hAnsi="Arial" w:cs="Arial"/>
          <w:sz w:val="20"/>
          <w:szCs w:val="20"/>
        </w:rPr>
      </w:pPr>
    </w:p>
    <w:p w14:paraId="27F8AC4E" w14:textId="77777777" w:rsidR="00BD4713" w:rsidRDefault="00F90602">
      <w:pPr>
        <w:rPr>
          <w:rFonts w:asciiTheme="majorHAnsi" w:hAnsiTheme="majorHAnsi" w:cstheme="majorHAnsi"/>
        </w:rPr>
      </w:pPr>
      <w:r>
        <w:rPr>
          <w:rFonts w:ascii="Arial" w:hAnsi="Arial" w:cs="Arial"/>
          <w:b/>
          <w:bCs/>
          <w:sz w:val="20"/>
          <w:szCs w:val="20"/>
          <w:lang w:val="en-GB"/>
        </w:rPr>
        <w:t xml:space="preserve">CENTURION Pretoria, South Africa, 31 January 2017 - </w:t>
      </w:r>
      <w:r>
        <w:rPr>
          <w:rFonts w:asciiTheme="majorHAnsi" w:hAnsiTheme="majorHAnsi" w:cstheme="majorHAnsi"/>
        </w:rPr>
        <w:t>Protec launched its 2017 programme at the Hofmeyr</w:t>
      </w:r>
      <w:r>
        <w:rPr>
          <w:rFonts w:asciiTheme="majorHAnsi" w:hAnsiTheme="majorHAnsi" w:cstheme="majorHAnsi"/>
        </w:rPr>
        <w:t xml:space="preserve"> Secondary School in Atteridgeville, Pretoria on Saturday 28 January. Protec’s goal is to empower South Africa’s youth with optimal scientific, mathematics, technology, engineering and life skills to access and succeed in STEM-based careers delivered throu</w:t>
      </w:r>
      <w:r>
        <w:rPr>
          <w:rFonts w:asciiTheme="majorHAnsi" w:hAnsiTheme="majorHAnsi" w:cstheme="majorHAnsi"/>
        </w:rPr>
        <w:t xml:space="preserve">gh learning programmes by qualified and experienced tutors, uplifting the standard of STEM education and mentoring learners through tertiary studies and their first working years. </w:t>
      </w:r>
    </w:p>
    <w:p w14:paraId="09F6EE80" w14:textId="77777777" w:rsidR="00BD4713" w:rsidRDefault="00F90602">
      <w:pPr>
        <w:pStyle w:val="m5320577518636819970default"/>
        <w:rPr>
          <w:rFonts w:asciiTheme="majorHAnsi" w:hAnsiTheme="majorHAnsi" w:cstheme="majorHAnsi"/>
          <w:lang w:eastAsia="en-US"/>
        </w:rPr>
      </w:pPr>
      <w:r>
        <w:rPr>
          <w:rFonts w:asciiTheme="majorHAnsi" w:hAnsiTheme="majorHAnsi" w:cstheme="majorHAnsi"/>
          <w:lang w:eastAsia="en-US"/>
        </w:rPr>
        <w:t>Core mathematics and the sciences are key gateway subjects that open up mos</w:t>
      </w:r>
      <w:r>
        <w:rPr>
          <w:rFonts w:asciiTheme="majorHAnsi" w:hAnsiTheme="majorHAnsi" w:cstheme="majorHAnsi"/>
          <w:lang w:eastAsia="en-US"/>
        </w:rPr>
        <w:t>t higher education opportunities; they are critical competencies for the development of sorely-needed high-level skills. These in turn are vital for job creation, economic growth and the full development of national capacities.</w:t>
      </w:r>
    </w:p>
    <w:p w14:paraId="612866E3" w14:textId="77777777" w:rsidR="00BD4713" w:rsidRDefault="00F90602">
      <w:pPr>
        <w:rPr>
          <w:rFonts w:asciiTheme="majorHAnsi" w:hAnsiTheme="majorHAnsi" w:cstheme="majorHAnsi"/>
        </w:rPr>
      </w:pPr>
      <w:r>
        <w:rPr>
          <w:rFonts w:asciiTheme="majorHAnsi" w:hAnsiTheme="majorHAnsi" w:cstheme="majorHAnsi"/>
        </w:rPr>
        <w:t>“</w:t>
      </w:r>
      <w:r>
        <w:rPr>
          <w:rFonts w:asciiTheme="majorHAnsi" w:hAnsiTheme="majorHAnsi"/>
        </w:rPr>
        <w:t>The quality of South Africa</w:t>
      </w:r>
      <w:r>
        <w:rPr>
          <w:rFonts w:asciiTheme="majorHAnsi" w:hAnsiTheme="majorHAnsi"/>
        </w:rPr>
        <w:t xml:space="preserve">’s maths and science education needs improvement </w:t>
      </w:r>
      <w:r>
        <w:rPr>
          <w:rFonts w:asciiTheme="majorHAnsi" w:hAnsiTheme="majorHAnsi" w:cstheme="majorHAnsi"/>
        </w:rPr>
        <w:t xml:space="preserve">– according to the World Economic Forum’s Global Information Technology Report,” explains Rosalind Hattingh, Managing Director at Sabinet.  </w:t>
      </w:r>
    </w:p>
    <w:p w14:paraId="65FFE9C1" w14:textId="77777777" w:rsidR="00BD4713" w:rsidRDefault="00F90602">
      <w:pPr>
        <w:pStyle w:val="m5320577518636819970default"/>
        <w:rPr>
          <w:rFonts w:asciiTheme="majorHAnsi" w:hAnsiTheme="majorHAnsi" w:cstheme="majorHAnsi"/>
        </w:rPr>
      </w:pPr>
      <w:r>
        <w:rPr>
          <w:rFonts w:asciiTheme="majorHAnsi" w:hAnsiTheme="majorHAnsi" w:cstheme="majorHAnsi"/>
          <w:lang w:eastAsia="en-US"/>
        </w:rPr>
        <w:t xml:space="preserve">“This is why we support non-profit organisation, Protec. </w:t>
      </w:r>
      <w:r>
        <w:rPr>
          <w:rFonts w:asciiTheme="majorHAnsi" w:hAnsiTheme="majorHAnsi" w:cstheme="majorHAnsi"/>
        </w:rPr>
        <w:t>Through P</w:t>
      </w:r>
      <w:r>
        <w:rPr>
          <w:rFonts w:asciiTheme="majorHAnsi" w:hAnsiTheme="majorHAnsi" w:cstheme="majorHAnsi"/>
        </w:rPr>
        <w:t xml:space="preserve">rotec, learners gain access to enhanced teaching, skills development, mentoring and so much more both in high school and during tertiary education,” adds Ros. </w:t>
      </w:r>
    </w:p>
    <w:p w14:paraId="25B78268" w14:textId="77777777" w:rsidR="00BD4713" w:rsidRDefault="00F90602">
      <w:pPr>
        <w:rPr>
          <w:rFonts w:asciiTheme="majorHAnsi" w:hAnsiTheme="majorHAnsi" w:cstheme="majorHAnsi"/>
        </w:rPr>
      </w:pPr>
      <w:r>
        <w:rPr>
          <w:rFonts w:asciiTheme="majorHAnsi" w:hAnsiTheme="majorHAnsi" w:cstheme="majorHAnsi"/>
        </w:rPr>
        <w:t xml:space="preserve">In addition to providing more career opportunities to young people, STEM-based careers may also </w:t>
      </w:r>
      <w:r>
        <w:rPr>
          <w:rFonts w:asciiTheme="majorHAnsi" w:hAnsiTheme="majorHAnsi" w:cstheme="majorHAnsi"/>
        </w:rPr>
        <w:t>offer a solution to narrowing the socio-economic divide for those from previously disadvantaged backgrounds as people in scientific occupations typically earn more than those working in other fields. Furthermore, the more diverse those joining the STEM pro</w:t>
      </w:r>
      <w:r>
        <w:rPr>
          <w:rFonts w:asciiTheme="majorHAnsi" w:hAnsiTheme="majorHAnsi" w:cstheme="majorHAnsi"/>
        </w:rPr>
        <w:t>fessions, the more innovative and responsive the STEM workforce is expected to be.</w:t>
      </w:r>
    </w:p>
    <w:p w14:paraId="0C129BD6" w14:textId="77777777" w:rsidR="00BD4713" w:rsidRDefault="00BD4713">
      <w:pPr>
        <w:rPr>
          <w:rFonts w:asciiTheme="majorHAnsi" w:hAnsiTheme="majorHAnsi" w:cstheme="majorHAnsi"/>
        </w:rPr>
      </w:pPr>
    </w:p>
    <w:p w14:paraId="40F1223B" w14:textId="77777777" w:rsidR="00BD4713" w:rsidRDefault="00F90602">
      <w:pPr>
        <w:rPr>
          <w:rFonts w:asciiTheme="majorHAnsi" w:hAnsiTheme="majorHAnsi" w:cstheme="majorHAnsi"/>
        </w:rPr>
      </w:pPr>
      <w:r>
        <w:rPr>
          <w:rFonts w:asciiTheme="majorHAnsi" w:hAnsiTheme="majorHAnsi" w:cstheme="majorHAnsi"/>
        </w:rPr>
        <w:t>“With our support, the leaders of tomorrow are more likely to develop logic skills, analytical skills, and organisational skills among others; all critical abilities for ou</w:t>
      </w:r>
      <w:r>
        <w:rPr>
          <w:rFonts w:asciiTheme="majorHAnsi" w:hAnsiTheme="majorHAnsi" w:cstheme="majorHAnsi"/>
        </w:rPr>
        <w:t xml:space="preserve">r youth and our country that can be improved and augmented by Protec’s positive impact,” concludes Ros.  </w:t>
      </w:r>
    </w:p>
    <w:p w14:paraId="7DBB01D4" w14:textId="77777777" w:rsidR="00BD4713" w:rsidRDefault="00BD4713"/>
    <w:p w14:paraId="0A421E66" w14:textId="77777777" w:rsidR="00BD4713" w:rsidRDefault="00BD4713">
      <w:pPr>
        <w:jc w:val="both"/>
        <w:rPr>
          <w:rFonts w:ascii="Arial" w:hAnsi="Arial" w:cs="Arial"/>
          <w:bCs/>
          <w:sz w:val="20"/>
          <w:szCs w:val="20"/>
          <w:lang w:val="en-GB"/>
        </w:rPr>
      </w:pPr>
    </w:p>
    <w:p w14:paraId="2594F69D" w14:textId="77777777" w:rsidR="00BD4713" w:rsidRDefault="00BD4713">
      <w:pPr>
        <w:jc w:val="both"/>
        <w:rPr>
          <w:rFonts w:ascii="Arial" w:hAnsi="Arial" w:cs="Arial"/>
          <w:bCs/>
          <w:sz w:val="20"/>
          <w:szCs w:val="20"/>
          <w:lang w:val="en-GB"/>
        </w:rPr>
      </w:pPr>
    </w:p>
    <w:p w14:paraId="5EC5AA6B" w14:textId="77777777" w:rsidR="00BD4713" w:rsidRDefault="00BD4713">
      <w:pPr>
        <w:jc w:val="both"/>
        <w:rPr>
          <w:rFonts w:ascii="Arial" w:hAnsi="Arial" w:cs="Arial"/>
          <w:bCs/>
          <w:sz w:val="20"/>
          <w:szCs w:val="20"/>
          <w:lang w:val="en-GB"/>
        </w:rPr>
      </w:pPr>
    </w:p>
    <w:p w14:paraId="6027AC5A" w14:textId="77777777" w:rsidR="00BD4713" w:rsidRDefault="00BD4713">
      <w:pPr>
        <w:jc w:val="both"/>
        <w:rPr>
          <w:rFonts w:ascii="Arial" w:hAnsi="Arial" w:cs="Arial"/>
          <w:bCs/>
          <w:sz w:val="20"/>
          <w:szCs w:val="20"/>
          <w:lang w:val="en-GB"/>
        </w:rPr>
      </w:pPr>
    </w:p>
    <w:p w14:paraId="6D0BDE98" w14:textId="77777777" w:rsidR="00BD4713" w:rsidRDefault="00F90602">
      <w:pPr>
        <w:rPr>
          <w:rFonts w:asciiTheme="majorHAnsi" w:hAnsiTheme="majorHAnsi" w:cstheme="majorHAnsi"/>
          <w:b/>
        </w:rPr>
      </w:pPr>
      <w:r>
        <w:rPr>
          <w:rFonts w:asciiTheme="majorHAnsi" w:hAnsiTheme="majorHAnsi" w:cstheme="majorHAnsi"/>
          <w:b/>
        </w:rPr>
        <w:t>About Sabinet</w:t>
      </w:r>
    </w:p>
    <w:p w14:paraId="7B676E9E" w14:textId="77777777" w:rsidR="00BD4713" w:rsidRDefault="00F90602">
      <w:pPr>
        <w:rPr>
          <w:rFonts w:asciiTheme="majorHAnsi" w:hAnsiTheme="majorHAnsi" w:cstheme="majorHAnsi"/>
        </w:rPr>
      </w:pPr>
      <w:r>
        <w:rPr>
          <w:rFonts w:asciiTheme="majorHAnsi" w:hAnsiTheme="majorHAnsi" w:cstheme="majorHAnsi"/>
        </w:rPr>
        <w:t>With a sound performance history of over 30 years, Sabinet has firmly established itself as a leader in facilitating access to a wi</w:t>
      </w:r>
      <w:r>
        <w:rPr>
          <w:rFonts w:asciiTheme="majorHAnsi" w:hAnsiTheme="majorHAnsi" w:cstheme="majorHAnsi"/>
        </w:rPr>
        <w:t>de spectrum of high-quality and credible information sources. Over the course of the last three decades, Sabinet has built a strong local and international reputation for providing Africa's information to the world and the world's information to Africa.</w:t>
      </w:r>
    </w:p>
    <w:p w14:paraId="4A0B97E9" w14:textId="77777777" w:rsidR="00BD4713" w:rsidRDefault="00F90602">
      <w:pPr>
        <w:rPr>
          <w:rFonts w:asciiTheme="majorHAnsi" w:hAnsiTheme="majorHAnsi" w:cstheme="majorHAnsi"/>
        </w:rPr>
      </w:pPr>
      <w:r>
        <w:rPr>
          <w:rFonts w:asciiTheme="majorHAnsi" w:hAnsiTheme="majorHAnsi" w:cstheme="majorHAnsi"/>
        </w:rPr>
        <w:t xml:space="preserve">Sabinet's mission to support libraries' technical processes, promote resource sharing and enable access to information sources is underpinned by its dedication to the values of commitment, partnerships, understanding and support. </w:t>
      </w:r>
    </w:p>
    <w:p w14:paraId="39CFB0DE" w14:textId="77777777" w:rsidR="00BD4713" w:rsidRDefault="00F90602">
      <w:pPr>
        <w:rPr>
          <w:rFonts w:asciiTheme="majorHAnsi" w:hAnsiTheme="majorHAnsi" w:cstheme="majorHAnsi"/>
        </w:rPr>
      </w:pPr>
      <w:r>
        <w:rPr>
          <w:rFonts w:asciiTheme="majorHAnsi" w:hAnsiTheme="majorHAnsi" w:cstheme="majorHAnsi"/>
        </w:rPr>
        <w:lastRenderedPageBreak/>
        <w:t>Sabinet's roots are in li</w:t>
      </w:r>
      <w:r>
        <w:rPr>
          <w:rFonts w:asciiTheme="majorHAnsi" w:hAnsiTheme="majorHAnsi" w:cstheme="majorHAnsi"/>
        </w:rPr>
        <w:t xml:space="preserve">brary support services, where it is recognised for providing central platforms for collaboration and resource sharing amongst libraries. </w:t>
      </w:r>
    </w:p>
    <w:p w14:paraId="6FC10BB6" w14:textId="77777777" w:rsidR="00BD4713" w:rsidRDefault="00F90602">
      <w:pPr>
        <w:rPr>
          <w:rFonts w:asciiTheme="majorHAnsi" w:hAnsiTheme="majorHAnsi" w:cstheme="majorHAnsi"/>
        </w:rPr>
      </w:pPr>
      <w:r>
        <w:rPr>
          <w:rFonts w:asciiTheme="majorHAnsi" w:hAnsiTheme="majorHAnsi" w:cstheme="majorHAnsi"/>
        </w:rPr>
        <w:t>___________________________________________________________________________</w:t>
      </w:r>
    </w:p>
    <w:p w14:paraId="5BEB47DE" w14:textId="77777777" w:rsidR="00BD4713" w:rsidRDefault="00F90602">
      <w:pPr>
        <w:rPr>
          <w:rFonts w:asciiTheme="majorHAnsi" w:hAnsiTheme="majorHAnsi" w:cstheme="majorHAnsi"/>
        </w:rPr>
      </w:pPr>
      <w:r>
        <w:rPr>
          <w:rFonts w:asciiTheme="majorHAnsi" w:hAnsiTheme="majorHAnsi" w:cstheme="majorHAnsi"/>
        </w:rPr>
        <w:t xml:space="preserve">Issued by: Cathy Naidoo, Manager: </w:t>
      </w:r>
      <w:r>
        <w:rPr>
          <w:rFonts w:asciiTheme="majorHAnsi" w:hAnsiTheme="majorHAnsi" w:cstheme="majorHAnsi"/>
        </w:rPr>
        <w:t>Corporate Communications and Marketing</w:t>
      </w:r>
    </w:p>
    <w:p w14:paraId="6C30E823" w14:textId="77777777" w:rsidR="00BD4713" w:rsidRDefault="00F90602">
      <w:pPr>
        <w:rPr>
          <w:rFonts w:asciiTheme="majorHAnsi" w:hAnsiTheme="majorHAnsi" w:cstheme="majorHAnsi"/>
        </w:rPr>
      </w:pPr>
      <w:r>
        <w:rPr>
          <w:rFonts w:asciiTheme="majorHAnsi" w:hAnsiTheme="majorHAnsi" w:cstheme="majorHAnsi"/>
        </w:rPr>
        <w:t>Contact: +27 12 643 9500, +2784 507 7226, cathy@sabinet.co.za</w:t>
      </w:r>
    </w:p>
    <w:p w14:paraId="2B467469" w14:textId="77777777" w:rsidR="00BD4713" w:rsidRDefault="00BD4713">
      <w:pPr>
        <w:jc w:val="both"/>
        <w:rPr>
          <w:rFonts w:ascii="Arial" w:hAnsi="Arial" w:cs="Arial"/>
          <w:sz w:val="20"/>
          <w:szCs w:val="20"/>
        </w:rPr>
      </w:pPr>
    </w:p>
    <w:sectPr w:rsidR="00BD4713">
      <w:headerReference w:type="even" r:id="rId8"/>
      <w:headerReference w:type="default" r:id="rId9"/>
      <w:footerReference w:type="even" r:id="rId10"/>
      <w:footerReference w:type="default" r:id="rId11"/>
      <w:headerReference w:type="first" r:id="rId12"/>
      <w:footerReference w:type="first" r:id="rId13"/>
      <w:pgSz w:w="11901" w:h="16817"/>
      <w:pgMar w:top="2552" w:right="702" w:bottom="990" w:left="709" w:header="709" w:footer="284"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B00281" w14:textId="77777777" w:rsidR="00F90602" w:rsidRDefault="00F90602">
      <w:r>
        <w:separator/>
      </w:r>
    </w:p>
  </w:endnote>
  <w:endnote w:type="continuationSeparator" w:id="0">
    <w:p w14:paraId="5F9C8D94" w14:textId="77777777" w:rsidR="00F90602" w:rsidRDefault="00F90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Lucida Grande">
    <w:altName w:val="Times New Roman"/>
    <w:panose1 w:val="020B0600040502020204"/>
    <w:charset w:val="00"/>
    <w:family w:val="auto"/>
    <w:pitch w:val="variable"/>
    <w:sig w:usb0="E1000AEF" w:usb1="5000A1FF" w:usb2="00000000" w:usb3="00000000" w:csb0="000001BF" w:csb1="00000000"/>
  </w:font>
  <w:font w:name="Arial MT">
    <w:altName w:val="Arial MT"/>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1A9602" w14:textId="77777777" w:rsidR="00BD4713" w:rsidRDefault="00F9060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F99953" w14:textId="77777777" w:rsidR="00BD4713" w:rsidRDefault="00BD471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42C420" w14:textId="77777777" w:rsidR="00BD4713" w:rsidRDefault="00F9060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E39A1">
      <w:rPr>
        <w:rStyle w:val="PageNumber"/>
        <w:noProof/>
      </w:rPr>
      <w:t>2</w:t>
    </w:r>
    <w:r>
      <w:rPr>
        <w:rStyle w:val="PageNumber"/>
      </w:rPr>
      <w:fldChar w:fldCharType="end"/>
    </w:r>
  </w:p>
  <w:p w14:paraId="536ABC17" w14:textId="77777777" w:rsidR="00BD4713" w:rsidRDefault="00BD4713">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4F135" w14:textId="77777777" w:rsidR="00BD4713" w:rsidRDefault="00F9060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E39A1">
      <w:rPr>
        <w:rStyle w:val="PageNumber"/>
        <w:noProof/>
      </w:rPr>
      <w:t>1</w:t>
    </w:r>
    <w:r>
      <w:rPr>
        <w:rStyle w:val="PageNumber"/>
      </w:rPr>
      <w:fldChar w:fldCharType="end"/>
    </w:r>
  </w:p>
  <w:p w14:paraId="384638D9" w14:textId="77777777" w:rsidR="00BD4713" w:rsidRDefault="00BD4713">
    <w:pPr>
      <w:pStyle w:val="Footer"/>
      <w:ind w:right="360"/>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CCADEA" w14:textId="77777777" w:rsidR="00F90602" w:rsidRDefault="00F90602">
      <w:r>
        <w:separator/>
      </w:r>
    </w:p>
  </w:footnote>
  <w:footnote w:type="continuationSeparator" w:id="0">
    <w:p w14:paraId="6EF57916" w14:textId="77777777" w:rsidR="00F90602" w:rsidRDefault="00F9060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073FE" w14:textId="77777777" w:rsidR="00BD4713" w:rsidRDefault="00F90602">
    <w:pPr>
      <w:pStyle w:val="Header"/>
    </w:pPr>
    <w:sdt>
      <w:sdtPr>
        <w:id w:val="171999623"/>
        <w:placeholder>
          <w:docPart w:val="B7B5E00E0F63A34EBB6C87A969733D6A"/>
        </w:placeholder>
        <w:temporary/>
        <w:showingPlcHdr/>
      </w:sdtPr>
      <w:sdtEndPr/>
      <w:sdtContent>
        <w:r>
          <w:t>[Type text]</w:t>
        </w:r>
      </w:sdtContent>
    </w:sdt>
    <w:r>
      <w:ptab w:relativeTo="margin" w:alignment="center" w:leader="none"/>
    </w:r>
    <w:sdt>
      <w:sdtPr>
        <w:id w:val="171999624"/>
        <w:placeholder>
          <w:docPart w:val="34A121CBDC37CF4D828FEFDD319D6385"/>
        </w:placeholder>
        <w:temporary/>
        <w:showingPlcHdr/>
      </w:sdtPr>
      <w:sdtEndPr/>
      <w:sdtContent>
        <w:r>
          <w:t>[Type text]</w:t>
        </w:r>
      </w:sdtContent>
    </w:sdt>
    <w:r>
      <w:ptab w:relativeTo="margin" w:alignment="right" w:leader="none"/>
    </w:r>
    <w:sdt>
      <w:sdtPr>
        <w:id w:val="171999625"/>
        <w:placeholder>
          <w:docPart w:val="E1668E3797FB6C45BC88778AC6654BB6"/>
        </w:placeholder>
        <w:temporary/>
        <w:showingPlcHdr/>
      </w:sdtPr>
      <w:sdtEndPr/>
      <w:sdtContent>
        <w:r>
          <w:t>[Type text]</w:t>
        </w:r>
      </w:sdtContent>
    </w:sdt>
  </w:p>
  <w:p w14:paraId="549ED1B5" w14:textId="77777777" w:rsidR="00BD4713" w:rsidRDefault="00BD471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EB6C62" w14:textId="77777777" w:rsidR="00BD4713" w:rsidRDefault="00F90602">
    <w:pPr>
      <w:pStyle w:val="Header"/>
    </w:pPr>
    <w:r>
      <w:rPr>
        <w:noProof/>
      </w:rPr>
      <mc:AlternateContent>
        <mc:Choice Requires="wps">
          <w:drawing>
            <wp:anchor distT="0" distB="0" distL="114300" distR="114300" simplePos="0" relativeHeight="251663360" behindDoc="0" locked="0" layoutInCell="1" allowOverlap="1" wp14:anchorId="40D90F84" wp14:editId="6235116B">
              <wp:simplePos x="0" y="0"/>
              <wp:positionH relativeFrom="column">
                <wp:posOffset>2102485</wp:posOffset>
              </wp:positionH>
              <wp:positionV relativeFrom="paragraph">
                <wp:posOffset>4185727</wp:posOffset>
              </wp:positionV>
              <wp:extent cx="2305879" cy="1168842"/>
              <wp:effectExtent l="0" t="0" r="0" b="0"/>
              <wp:wrapNone/>
              <wp:docPr id="5" name="Rectangle 5"/>
              <wp:cNvGraphicFramePr/>
              <a:graphic xmlns:a="http://schemas.openxmlformats.org/drawingml/2006/main">
                <a:graphicData uri="http://schemas.microsoft.com/office/word/2010/wordprocessingShape">
                  <wps:wsp>
                    <wps:cNvSpPr/>
                    <wps:spPr>
                      <a:xfrm>
                        <a:off x="0" y="0"/>
                        <a:ext cx="2305879" cy="1168842"/>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165.55pt;margin-top:329.6pt;width:181.55pt;height:92.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" fillcolor="white [3201]" stroked="f" strokeweight="2pt"/>
          </w:pict>
        </mc:Fallback>
      </mc:AlternateContent>
    </w:r>
    <w:r>
      <w:rPr>
        <w:noProof/>
      </w:rPr>
      <w:drawing>
        <wp:anchor distT="0" distB="0" distL="114300" distR="114300" simplePos="0" relativeHeight="251658240" behindDoc="1" locked="1" layoutInCell="1" allowOverlap="1" wp14:anchorId="28EA273D" wp14:editId="39F0222E">
          <wp:simplePos x="0" y="0"/>
          <wp:positionH relativeFrom="page">
            <wp:posOffset>-5080</wp:posOffset>
          </wp:positionH>
          <wp:positionV relativeFrom="page">
            <wp:posOffset>-4445</wp:posOffset>
          </wp:positionV>
          <wp:extent cx="7563485" cy="10698480"/>
          <wp:effectExtent l="0" t="0" r="571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covering Greatness Letterhead Final.png"/>
                  <pic:cNvPicPr/>
                </pic:nvPicPr>
                <pic:blipFill>
                  <a:blip r:embed="rId1">
                    <a:extLst>
                      <a:ext uri="{28A0092B-C50C-407E-A947-70E740481C1C}">
                        <a14:useLocalDpi xmlns:a14="http://schemas.microsoft.com/office/drawing/2010/main" val="0"/>
                      </a:ext>
                    </a:extLst>
                  </a:blip>
                  <a:stretch>
                    <a:fillRect/>
                  </a:stretch>
                </pic:blipFill>
                <pic:spPr>
                  <a:xfrm>
                    <a:off x="0" y="0"/>
                    <a:ext cx="7563485" cy="10698480"/>
                  </a:xfrm>
                  <a:prstGeom prst="rect">
                    <a:avLst/>
                  </a:prstGeom>
                  <a:blipFill rotWithShape="1">
                    <a:blip r:embed="rId2"/>
                    <a:stretch>
                      <a:fillRect/>
                    </a:stretch>
                  </a:blipFill>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D012A" w14:textId="77777777" w:rsidR="00BD4713" w:rsidRDefault="00F90602">
    <w:pPr>
      <w:pStyle w:val="Header"/>
    </w:pPr>
    <w:r>
      <w:rPr>
        <w:noProof/>
      </w:rPr>
      <mc:AlternateContent>
        <mc:Choice Requires="wps">
          <w:drawing>
            <wp:anchor distT="0" distB="0" distL="114300" distR="114300" simplePos="0" relativeHeight="251661312" behindDoc="0" locked="0" layoutInCell="1" allowOverlap="1" wp14:anchorId="4C5C2271" wp14:editId="05A219D4">
              <wp:simplePos x="0" y="0"/>
              <wp:positionH relativeFrom="column">
                <wp:posOffset>2118056</wp:posOffset>
              </wp:positionH>
              <wp:positionV relativeFrom="paragraph">
                <wp:posOffset>4288762</wp:posOffset>
              </wp:positionV>
              <wp:extent cx="2305879" cy="1168842"/>
              <wp:effectExtent l="0" t="0" r="0" b="0"/>
              <wp:wrapNone/>
              <wp:docPr id="2" name="Rectangle 2"/>
              <wp:cNvGraphicFramePr/>
              <a:graphic xmlns:a="http://schemas.openxmlformats.org/drawingml/2006/main">
                <a:graphicData uri="http://schemas.microsoft.com/office/word/2010/wordprocessingShape">
                  <wps:wsp>
                    <wps:cNvSpPr/>
                    <wps:spPr>
                      <a:xfrm>
                        <a:off x="0" y="0"/>
                        <a:ext cx="2305879" cy="1168842"/>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166.8pt;margin-top:337.7pt;width:181.55pt;height:92.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" fillcolor="white [3201]" stroked="f" strokeweight="2pt"/>
          </w:pict>
        </mc:Fallback>
      </mc:AlternateContent>
    </w:r>
    <w:r>
      <w:rPr>
        <w:noProof/>
      </w:rPr>
      <w:drawing>
        <wp:anchor distT="0" distB="0" distL="114300" distR="114300" simplePos="0" relativeHeight="251660288" behindDoc="1" locked="1" layoutInCell="1" allowOverlap="1" wp14:anchorId="36C58626" wp14:editId="52B8391E">
          <wp:simplePos x="0" y="0"/>
          <wp:positionH relativeFrom="page">
            <wp:posOffset>-6350</wp:posOffset>
          </wp:positionH>
          <wp:positionV relativeFrom="page">
            <wp:posOffset>20320</wp:posOffset>
          </wp:positionV>
          <wp:extent cx="7563485" cy="10698480"/>
          <wp:effectExtent l="0" t="0" r="571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covering Greatness Letterhead Final.png"/>
                  <pic:cNvPicPr/>
                </pic:nvPicPr>
                <pic:blipFill>
                  <a:blip r:embed="rId1">
                    <a:extLst>
                      <a:ext uri="{28A0092B-C50C-407E-A947-70E740481C1C}">
                        <a14:useLocalDpi xmlns:a14="http://schemas.microsoft.com/office/drawing/2010/main" val="0"/>
                      </a:ext>
                    </a:extLst>
                  </a:blip>
                  <a:stretch>
                    <a:fillRect/>
                  </a:stretch>
                </pic:blipFill>
                <pic:spPr>
                  <a:xfrm>
                    <a:off x="0" y="0"/>
                    <a:ext cx="7563485" cy="10698480"/>
                  </a:xfrm>
                  <a:prstGeom prst="rect">
                    <a:avLst/>
                  </a:prstGeom>
                  <a:blipFill rotWithShape="1">
                    <a:blip r:embed="rId2"/>
                    <a:stretch>
                      <a:fillRect/>
                    </a:stretch>
                  </a:blipFill>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1E23551"/>
    <w:multiLevelType w:val="hybridMultilevel"/>
    <w:tmpl w:val="5BF2A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713"/>
    <w:rsid w:val="00BD4713"/>
    <w:rsid w:val="00EE39A1"/>
    <w:rsid w:val="00F906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36BB32"/>
  <w14:defaultImageDpi w14:val="300"/>
  <w15:docId w15:val="{B7C01FBA-BD29-42E4-B4AB-1F142716C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Pr>
      <w:rFonts w:ascii="Lucida Grande" w:hAnsi="Lucida Grande" w:cs="Lucida Grande"/>
      <w:sz w:val="18"/>
      <w:szCs w:val="18"/>
    </w:rPr>
  </w:style>
  <w:style w:type="character" w:styleId="PageNumber">
    <w:name w:val="page number"/>
    <w:basedOn w:val="DefaultParagraphFont"/>
    <w:uiPriority w:val="99"/>
    <w:semiHidden/>
    <w:unhideWhenUsed/>
  </w:style>
  <w:style w:type="paragraph" w:customStyle="1" w:styleId="Default">
    <w:name w:val="Default"/>
    <w:pPr>
      <w:widowControl w:val="0"/>
      <w:autoSpaceDE w:val="0"/>
      <w:autoSpaceDN w:val="0"/>
      <w:adjustRightInd w:val="0"/>
    </w:pPr>
    <w:rPr>
      <w:rFonts w:ascii="Arial MT" w:eastAsia="Times New Roman" w:hAnsi="Arial MT" w:cs="Arial MT"/>
      <w:color w:val="000000"/>
    </w:rPr>
  </w:style>
  <w:style w:type="character" w:styleId="Hyperlink">
    <w:name w:val="Hyperlink"/>
    <w:basedOn w:val="DefaultParagraphFont"/>
    <w:uiPriority w:val="99"/>
    <w:unhideWhenUsed/>
    <w:rPr>
      <w:color w:val="0000FF" w:themeColor="hyperlink"/>
      <w:u w:val="single"/>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ListParagraph">
    <w:name w:val="List Paragraph"/>
    <w:basedOn w:val="Normal"/>
    <w:uiPriority w:val="34"/>
    <w:qFormat/>
    <w:pPr>
      <w:ind w:left="720"/>
      <w:contextualSpacing/>
    </w:pPr>
  </w:style>
  <w:style w:type="paragraph" w:customStyle="1" w:styleId="m5320577518636819970default">
    <w:name w:val="m_5320577518636819970default"/>
    <w:basedOn w:val="Normal"/>
    <w:pPr>
      <w:spacing w:before="100" w:beforeAutospacing="1" w:after="100" w:afterAutospacing="1"/>
    </w:pPr>
    <w:rPr>
      <w:rFonts w:ascii="Times New Roman" w:eastAsiaTheme="minorHAnsi" w:hAnsi="Times New Roman" w:cs="Times New Roman"/>
      <w:lang w:val="en-ZA"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691734">
      <w:bodyDiv w:val="1"/>
      <w:marLeft w:val="0"/>
      <w:marRight w:val="0"/>
      <w:marTop w:val="0"/>
      <w:marBottom w:val="0"/>
      <w:divBdr>
        <w:top w:val="none" w:sz="0" w:space="0" w:color="auto"/>
        <w:left w:val="none" w:sz="0" w:space="0" w:color="auto"/>
        <w:bottom w:val="none" w:sz="0" w:space="0" w:color="auto"/>
        <w:right w:val="none" w:sz="0" w:space="0" w:color="auto"/>
      </w:divBdr>
    </w:div>
    <w:div w:id="802500014">
      <w:bodyDiv w:val="1"/>
      <w:marLeft w:val="0"/>
      <w:marRight w:val="0"/>
      <w:marTop w:val="0"/>
      <w:marBottom w:val="0"/>
      <w:divBdr>
        <w:top w:val="none" w:sz="0" w:space="0" w:color="auto"/>
        <w:left w:val="none" w:sz="0" w:space="0" w:color="auto"/>
        <w:bottom w:val="none" w:sz="0" w:space="0" w:color="auto"/>
        <w:right w:val="none" w:sz="0" w:space="0" w:color="auto"/>
      </w:divBdr>
    </w:div>
    <w:div w:id="961375685">
      <w:bodyDiv w:val="1"/>
      <w:marLeft w:val="0"/>
      <w:marRight w:val="0"/>
      <w:marTop w:val="0"/>
      <w:marBottom w:val="0"/>
      <w:divBdr>
        <w:top w:val="none" w:sz="0" w:space="0" w:color="auto"/>
        <w:left w:val="none" w:sz="0" w:space="0" w:color="auto"/>
        <w:bottom w:val="none" w:sz="0" w:space="0" w:color="auto"/>
        <w:right w:val="none" w:sz="0" w:space="0" w:color="auto"/>
      </w:divBdr>
    </w:div>
    <w:div w:id="11800002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glossaryDocument" Target="glossary/document.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7B5E00E0F63A34EBB6C87A969733D6A"/>
        <w:category>
          <w:name w:val="General"/>
          <w:gallery w:val="placeholder"/>
        </w:category>
        <w:types>
          <w:type w:val="bbPlcHdr"/>
        </w:types>
        <w:behaviors>
          <w:behavior w:val="content"/>
        </w:behaviors>
        <w:guid w:val="{DDA57973-8080-534A-9F7A-0B59D64FE483}"/>
      </w:docPartPr>
      <w:docPartBody>
        <w:p w:rsidR="006A6245" w:rsidRDefault="00F00372">
          <w:pPr>
            <w:pStyle w:val="B7B5E00E0F63A34EBB6C87A969733D6A"/>
          </w:pPr>
          <w:r>
            <w:t>[Type text]</w:t>
          </w:r>
        </w:p>
      </w:docPartBody>
    </w:docPart>
    <w:docPart>
      <w:docPartPr>
        <w:name w:val="34A121CBDC37CF4D828FEFDD319D6385"/>
        <w:category>
          <w:name w:val="General"/>
          <w:gallery w:val="placeholder"/>
        </w:category>
        <w:types>
          <w:type w:val="bbPlcHdr"/>
        </w:types>
        <w:behaviors>
          <w:behavior w:val="content"/>
        </w:behaviors>
        <w:guid w:val="{51457594-A2EE-A546-A956-A9FFD36EAA84}"/>
      </w:docPartPr>
      <w:docPartBody>
        <w:p w:rsidR="006A6245" w:rsidRDefault="00F00372">
          <w:pPr>
            <w:pStyle w:val="34A121CBDC37CF4D828FEFDD319D6385"/>
          </w:pPr>
          <w:r>
            <w:t>[Type text]</w:t>
          </w:r>
        </w:p>
      </w:docPartBody>
    </w:docPart>
    <w:docPart>
      <w:docPartPr>
        <w:name w:val="E1668E3797FB6C45BC88778AC6654BB6"/>
        <w:category>
          <w:name w:val="General"/>
          <w:gallery w:val="placeholder"/>
        </w:category>
        <w:types>
          <w:type w:val="bbPlcHdr"/>
        </w:types>
        <w:behaviors>
          <w:behavior w:val="content"/>
        </w:behaviors>
        <w:guid w:val="{806E3B10-66A1-B844-BF5B-4A00C44DC1E2}"/>
      </w:docPartPr>
      <w:docPartBody>
        <w:p w:rsidR="006A6245" w:rsidRDefault="00F00372">
          <w:pPr>
            <w:pStyle w:val="E1668E3797FB6C45BC88778AC6654BB6"/>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Lucida Grande">
    <w:altName w:val="Times New Roman"/>
    <w:panose1 w:val="020B0600040502020204"/>
    <w:charset w:val="00"/>
    <w:family w:val="auto"/>
    <w:pitch w:val="variable"/>
    <w:sig w:usb0="E1000AEF" w:usb1="5000A1FF" w:usb2="00000000" w:usb3="00000000" w:csb0="000001BF" w:csb1="00000000"/>
  </w:font>
  <w:font w:name="Arial MT">
    <w:altName w:val="Arial MT"/>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Yu Mincho">
    <w:panose1 w:val="02020400000000000000"/>
    <w:charset w:val="80"/>
    <w:family w:val="auto"/>
    <w:pitch w:val="variable"/>
    <w:sig w:usb0="800002E7" w:usb1="2AC7FCFF" w:usb2="00000012" w:usb3="00000000" w:csb0="0002009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245"/>
    <w:rsid w:val="006A6245"/>
    <w:rsid w:val="00F003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7B5E00E0F63A34EBB6C87A969733D6A">
    <w:name w:val="B7B5E00E0F63A34EBB6C87A969733D6A"/>
  </w:style>
  <w:style w:type="paragraph" w:customStyle="1" w:styleId="34A121CBDC37CF4D828FEFDD319D6385">
    <w:name w:val="34A121CBDC37CF4D828FEFDD319D6385"/>
  </w:style>
  <w:style w:type="paragraph" w:customStyle="1" w:styleId="E1668E3797FB6C45BC88778AC6654BB6">
    <w:name w:val="E1668E3797FB6C45BC88778AC6654BB6"/>
  </w:style>
  <w:style w:type="paragraph" w:customStyle="1" w:styleId="0D1F26AB0245E2438A1D2C6DF9F724C4">
    <w:name w:val="0D1F26AB0245E2438A1D2C6DF9F724C4"/>
  </w:style>
  <w:style w:type="paragraph" w:customStyle="1" w:styleId="3757135336DA3D429914AD3BF8E71F1F">
    <w:name w:val="3757135336DA3D429914AD3BF8E71F1F"/>
  </w:style>
  <w:style w:type="paragraph" w:customStyle="1" w:styleId="6ADF97FDD9B85449BAB0B5D4DF489256">
    <w:name w:val="6ADF97FDD9B85449BAB0B5D4DF4892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BB7AD-CC17-8D4E-BAD5-79BFF6B50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458</Words>
  <Characters>2612</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Susie Q</dc:creator>
  <cp:lastModifiedBy>Priscilla Moroke</cp:lastModifiedBy>
  <cp:revision>2</cp:revision>
  <cp:lastPrinted>2015-05-04T08:01:00Z</cp:lastPrinted>
  <dcterms:created xsi:type="dcterms:W3CDTF">2017-02-01T07:38:00Z</dcterms:created>
  <dcterms:modified xsi:type="dcterms:W3CDTF">2017-02-01T07:38:00Z</dcterms:modified>
</cp:coreProperties>
</file>