
<file path=[Content_Types].xml><?xml version="1.0" encoding="utf-8"?>
<Types xmlns="http://schemas.openxmlformats.org/package/2006/content-types">
  <Default Extension="xml" ContentType="application/xml"/>
  <Default Extension="rels" ContentType="application/vnd.openxmlformats-package.relationships+xml"/>
  <Default Extension="emf" ContentType="image/x-emf"/>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4" Type="http://schemas.openxmlformats.org/officeDocument/2006/relationships/custom-properties" Target="docProps/custom.xml"/><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bookmarkStart w:id="0" w:name="_GoBack"/>
    <w:bookmarkEnd w:id="0"/>
    <w:p w14:paraId="59F57E96" w14:textId="77777777" w:rsidR="00DE0527" w:rsidRDefault="00FD7830">
      <w:pPr>
        <w:rPr>
          <w:rFonts w:ascii="Arial" w:hAnsi="Arial" w:cs="Arial"/>
          <w:b/>
          <w:szCs w:val="28"/>
        </w:rPr>
      </w:pPr>
      <w:r>
        <w:rPr>
          <w:rFonts w:ascii="Arial" w:hAnsi="Arial" w:cs="Arial"/>
          <w:b/>
          <w:noProof/>
          <w:sz w:val="20"/>
          <w:szCs w:val="28"/>
        </w:rPr>
        <mc:AlternateContent>
          <mc:Choice Requires="wps">
            <w:drawing>
              <wp:anchor distT="0" distB="0" distL="114300" distR="114300" simplePos="0" relativeHeight="251657216" behindDoc="0" locked="0" layoutInCell="0" allowOverlap="1" wp14:anchorId="5F5F695F" wp14:editId="6A5A532D">
                <wp:simplePos x="0" y="0"/>
                <wp:positionH relativeFrom="column">
                  <wp:posOffset>2240280</wp:posOffset>
                </wp:positionH>
                <wp:positionV relativeFrom="paragraph">
                  <wp:posOffset>0</wp:posOffset>
                </wp:positionV>
                <wp:extent cx="4389120" cy="365760"/>
                <wp:effectExtent l="1905" t="0" r="0" b="0"/>
                <wp:wrapTopAndBottom/>
                <wp:docPr id="6" name="Rectangle 3"/>
                <wp:cNvGraphicFramePr>
                  <a:graphicFrameLocks xmlns:a="http://schemas.openxmlformats.org/drawingml/2006/main" noGrp="1"/>
                </wp:cNvGraphicFramePr>
                <a:graphic xmlns:a="http://schemas.openxmlformats.org/drawingml/2006/main">
                  <a:graphicData uri="http://schemas.microsoft.com/office/word/2010/wordprocessingShape">
                    <wps:wsp>
                      <wps:cNvSpPr>
                        <a:spLocks noGrp="1" noChangeArrowheads="1"/>
                      </wps:cNvSpPr>
                      <wps:spPr bwMode="auto">
                        <a:xfrm>
                          <a:off x="0" y="0"/>
                          <a:ext cx="4389120" cy="365760"/>
                        </a:xfrm>
                        <a:prstGeom prst="rect">
                          <a:avLst/>
                        </a:prstGeom>
                        <a:solidFill>
                          <a:srgbClr val="FFCC0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1C19DE7" w14:textId="77777777" w:rsidR="00DE0527" w:rsidRDefault="00DE0527">
                            <w:pPr>
                              <w:jc w:val="center"/>
                              <w:rPr>
                                <w:rFonts w:ascii="Arial" w:hAnsi="Arial"/>
                                <w:b/>
                                <w:snapToGrid w:val="0"/>
                                <w:color w:val="000000"/>
                                <w:sz w:val="46"/>
                              </w:rPr>
                            </w:pPr>
                            <w:r>
                              <w:rPr>
                                <w:rFonts w:ascii="Arial" w:hAnsi="Arial"/>
                                <w:b/>
                                <w:snapToGrid w:val="0"/>
                                <w:color w:val="000000"/>
                                <w:sz w:val="46"/>
                              </w:rPr>
                              <w:t>Press Release</w:t>
                            </w:r>
                          </w:p>
                          <w:p w14:paraId="4BD369E7" w14:textId="77777777" w:rsidR="00DE0527" w:rsidRDefault="00DE0527">
                            <w:pPr>
                              <w:jc w:val="center"/>
                              <w:rPr>
                                <w:rFonts w:ascii="Arial" w:hAnsi="Arial"/>
                                <w:snapToGrid w:val="0"/>
                                <w:color w:val="000000"/>
                                <w:sz w:val="48"/>
                              </w:rPr>
                            </w:pPr>
                          </w:p>
                          <w:p w14:paraId="0892AB99" w14:textId="77777777" w:rsidR="00DE0527" w:rsidRDefault="00DE0527">
                            <w:pPr>
                              <w:jc w:val="center"/>
                              <w:rPr>
                                <w:rFonts w:ascii="Arial" w:hAnsi="Arial"/>
                                <w:snapToGrid w:val="0"/>
                                <w:color w:val="000000"/>
                                <w:sz w:val="48"/>
                              </w:rPr>
                            </w:pPr>
                          </w:p>
                          <w:p w14:paraId="7DCDB68A" w14:textId="77777777" w:rsidR="00DE0527" w:rsidRDefault="00DE0527">
                            <w:pPr>
                              <w:jc w:val="center"/>
                              <w:rPr>
                                <w:snapToGrid w:val="0"/>
                                <w:color w:val="000000"/>
                                <w:sz w:val="48"/>
                              </w:rPr>
                            </w:pP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id="Rectangle 3" o:spid="_x0000_s1026" style="position:absolute;margin-left:176.4pt;margin-top:0;width:345.6pt;height:28.8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" o:allowincell="f" fillcolor="#fc0" stroked="f">
                <o:lock v:ext="edit" grouping="t"/>
                <v:textbox>
                  <w:txbxContent>
                    <w:p w:rsidR="00DE0527" w:rsidRDefault="00DE0527">
                      <w:pPr>
                        <w:jc w:val="center"/>
                        <w:rPr>
                          <w:rFonts w:ascii="Arial" w:hAnsi="Arial"/>
                          <w:b/>
                          <w:snapToGrid w:val="0"/>
                          <w:color w:val="000000"/>
                          <w:sz w:val="46"/>
                        </w:rPr>
                      </w:pPr>
                      <w:r>
                        <w:rPr>
                          <w:rFonts w:ascii="Arial" w:hAnsi="Arial"/>
                          <w:b/>
                          <w:snapToGrid w:val="0"/>
                          <w:color w:val="000000"/>
                          <w:sz w:val="46"/>
                        </w:rPr>
                        <w:t>Press Release</w:t>
                      </w:r>
                    </w:p>
                    <w:p w:rsidR="00DE0527" w:rsidRDefault="00DE0527">
                      <w:pPr>
                        <w:jc w:val="center"/>
                        <w:rPr>
                          <w:rFonts w:ascii="Arial" w:hAnsi="Arial"/>
                          <w:snapToGrid w:val="0"/>
                          <w:color w:val="000000"/>
                          <w:sz w:val="48"/>
                        </w:rPr>
                      </w:pPr>
                    </w:p>
                    <w:p w:rsidR="00DE0527" w:rsidRDefault="00DE0527">
                      <w:pPr>
                        <w:jc w:val="center"/>
                        <w:rPr>
                          <w:rFonts w:ascii="Arial" w:hAnsi="Arial"/>
                          <w:snapToGrid w:val="0"/>
                          <w:color w:val="000000"/>
                          <w:sz w:val="48"/>
                        </w:rPr>
                      </w:pPr>
                    </w:p>
                    <w:p w:rsidR="00DE0527" w:rsidRDefault="00DE0527">
                      <w:pPr>
                        <w:jc w:val="center"/>
                        <w:rPr>
                          <w:snapToGrid w:val="0"/>
                          <w:color w:val="000000"/>
                          <w:sz w:val="48"/>
                        </w:rPr>
                      </w:pPr>
                    </w:p>
                  </w:txbxContent>
                </v:textbox>
                <w10:wrap type="topAndBottom"/>
              </v:rect>
            </w:pict>
          </mc:Fallback>
        </mc:AlternateContent>
      </w:r>
      <w:r>
        <w:rPr>
          <w:rFonts w:ascii="Arial" w:hAnsi="Arial" w:cs="Arial"/>
          <w:b/>
          <w:noProof/>
          <w:sz w:val="20"/>
          <w:szCs w:val="28"/>
        </w:rPr>
        <w:drawing>
          <wp:anchor distT="0" distB="0" distL="114300" distR="114300" simplePos="0" relativeHeight="251656192" behindDoc="0" locked="0" layoutInCell="0" allowOverlap="1" wp14:anchorId="2635D43E" wp14:editId="7A1C21C4">
            <wp:simplePos x="0" y="0"/>
            <wp:positionH relativeFrom="column">
              <wp:posOffset>-182880</wp:posOffset>
            </wp:positionH>
            <wp:positionV relativeFrom="paragraph">
              <wp:posOffset>0</wp:posOffset>
            </wp:positionV>
            <wp:extent cx="2026920" cy="421005"/>
            <wp:effectExtent l="0" t="0" r="0" b="0"/>
            <wp:wrapTopAndBottom/>
            <wp:docPr id="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026920" cy="421005"/>
                    </a:xfrm>
                    <a:prstGeom prst="rect">
                      <a:avLst/>
                    </a:prstGeom>
                    <a:noFill/>
                  </pic:spPr>
                </pic:pic>
              </a:graphicData>
            </a:graphic>
            <wp14:sizeRelH relativeFrom="page">
              <wp14:pctWidth>0</wp14:pctWidth>
            </wp14:sizeRelH>
            <wp14:sizeRelV relativeFrom="page">
              <wp14:pctHeight>0</wp14:pctHeight>
            </wp14:sizeRelV>
          </wp:anchor>
        </w:drawing>
      </w:r>
    </w:p>
    <w:p w14:paraId="3A062E7D" w14:textId="77777777" w:rsidR="00DE0527" w:rsidRDefault="00DE0527">
      <w:pPr>
        <w:rPr>
          <w:rFonts w:ascii="Arial" w:hAnsi="Arial" w:cs="Arial"/>
          <w:b/>
          <w:szCs w:val="28"/>
        </w:rPr>
      </w:pPr>
    </w:p>
    <w:p w14:paraId="1A323DC4" w14:textId="77777777" w:rsidR="00FE4084" w:rsidRPr="00B71A5E" w:rsidRDefault="00DE0527">
      <w:pPr>
        <w:rPr>
          <w:b/>
          <w:color w:val="FF0000"/>
          <w:sz w:val="40"/>
          <w:szCs w:val="40"/>
        </w:rPr>
      </w:pPr>
      <w:r>
        <w:rPr>
          <w:b/>
          <w:color w:val="000000"/>
          <w:sz w:val="28"/>
        </w:rPr>
        <w:t>For Release</w:t>
      </w:r>
      <w:r w:rsidR="00FE4084">
        <w:rPr>
          <w:b/>
          <w:color w:val="000000"/>
          <w:sz w:val="28"/>
        </w:rPr>
        <w:t xml:space="preserve"> Worldwide</w:t>
      </w:r>
      <w:r w:rsidR="00794B25">
        <w:rPr>
          <w:b/>
          <w:color w:val="000000"/>
          <w:sz w:val="28"/>
        </w:rPr>
        <w:t xml:space="preserve">: </w:t>
      </w:r>
      <w:r w:rsidR="005C7FFA">
        <w:rPr>
          <w:b/>
          <w:color w:val="000000"/>
          <w:sz w:val="28"/>
        </w:rPr>
        <w:t>January</w:t>
      </w:r>
      <w:r w:rsidR="00794B25">
        <w:rPr>
          <w:b/>
          <w:color w:val="000000"/>
          <w:sz w:val="28"/>
        </w:rPr>
        <w:t xml:space="preserve"> 201</w:t>
      </w:r>
      <w:r w:rsidR="005C7FFA">
        <w:rPr>
          <w:b/>
          <w:color w:val="000000"/>
          <w:sz w:val="28"/>
        </w:rPr>
        <w:t>7</w:t>
      </w:r>
    </w:p>
    <w:p w14:paraId="14783F34" w14:textId="77777777" w:rsidR="00DE0527" w:rsidRDefault="00DE0527">
      <w:pPr>
        <w:rPr>
          <w:color w:val="000000"/>
        </w:rPr>
      </w:pPr>
      <w:r>
        <w:rPr>
          <w:color w:val="000000"/>
        </w:rPr>
        <w:t xml:space="preserve">Release Number: </w:t>
      </w:r>
      <w:r w:rsidR="000C13DA">
        <w:rPr>
          <w:color w:val="000000"/>
        </w:rPr>
        <w:t>67</w:t>
      </w:r>
      <w:r w:rsidR="00FE4084">
        <w:rPr>
          <w:color w:val="000000"/>
        </w:rPr>
        <w:t>PR1</w:t>
      </w:r>
      <w:r w:rsidR="005C7FFA">
        <w:rPr>
          <w:color w:val="000000"/>
        </w:rPr>
        <w:t>7</w:t>
      </w:r>
    </w:p>
    <w:p w14:paraId="641D6DCD" w14:textId="77777777" w:rsidR="00DE0527" w:rsidRDefault="00DE0527">
      <w:pPr>
        <w:rPr>
          <w:color w:val="000000"/>
        </w:rPr>
      </w:pPr>
    </w:p>
    <w:p w14:paraId="580A4F5A" w14:textId="77777777" w:rsidR="00794B25" w:rsidRPr="00FA7CBF" w:rsidRDefault="009D7516" w:rsidP="00794B25">
      <w:pPr>
        <w:rPr>
          <w:b/>
          <w:sz w:val="32"/>
          <w:szCs w:val="32"/>
        </w:rPr>
      </w:pPr>
      <w:r>
        <w:rPr>
          <w:b/>
          <w:sz w:val="32"/>
          <w:szCs w:val="32"/>
        </w:rPr>
        <w:t xml:space="preserve">Caterpillar </w:t>
      </w:r>
      <w:r w:rsidR="00FD04FE">
        <w:rPr>
          <w:b/>
          <w:sz w:val="32"/>
          <w:szCs w:val="32"/>
        </w:rPr>
        <w:t>offers partnership beyond the iron</w:t>
      </w:r>
      <w:r w:rsidR="002648A8">
        <w:rPr>
          <w:b/>
          <w:sz w:val="32"/>
          <w:szCs w:val="32"/>
        </w:rPr>
        <w:t xml:space="preserve"> </w:t>
      </w:r>
      <w:r w:rsidR="00FD04FE">
        <w:rPr>
          <w:b/>
          <w:sz w:val="32"/>
          <w:szCs w:val="32"/>
        </w:rPr>
        <w:t>at Mining Indaba</w:t>
      </w:r>
    </w:p>
    <w:p w14:paraId="1E930F88" w14:textId="77777777" w:rsidR="00794B25" w:rsidRDefault="00794B25" w:rsidP="00794B25"/>
    <w:p w14:paraId="0AC79419" w14:textId="77777777" w:rsidR="007977F4" w:rsidRDefault="00794B25" w:rsidP="00153727">
      <w:pPr>
        <w:spacing w:line="360" w:lineRule="auto"/>
      </w:pPr>
      <w:r>
        <w:t>Caterpillar will</w:t>
      </w:r>
      <w:r w:rsidR="002648A8">
        <w:t xml:space="preserve"> present its unmatched range of innovative technologies and services </w:t>
      </w:r>
      <w:r w:rsidR="007977F4">
        <w:t>at Mining Indaba</w:t>
      </w:r>
      <w:r w:rsidR="006F0E5B">
        <w:t xml:space="preserve"> next </w:t>
      </w:r>
      <w:r w:rsidR="00BE4359">
        <w:t>week</w:t>
      </w:r>
      <w:r w:rsidR="006F0E5B">
        <w:t xml:space="preserve"> in Cape Town, South Africa</w:t>
      </w:r>
      <w:r w:rsidR="007977F4">
        <w:t>.</w:t>
      </w:r>
      <w:r w:rsidR="006F0E5B">
        <w:t xml:space="preserve"> With a focus on optimizing operations, whether surface or underground, newly developed or long lived, Caterpillar and Cat</w:t>
      </w:r>
      <w:r w:rsidR="00A03416" w:rsidRPr="00A03416">
        <w:rPr>
          <w:vertAlign w:val="superscript"/>
        </w:rPr>
        <w:t>®</w:t>
      </w:r>
      <w:r w:rsidR="006F0E5B">
        <w:t xml:space="preserve"> dealers are dedicated to working with mining companies to address and solve the issues that are most important to them. </w:t>
      </w:r>
      <w:r w:rsidR="007977F4">
        <w:t xml:space="preserve"> </w:t>
      </w:r>
    </w:p>
    <w:p w14:paraId="258945B2" w14:textId="77777777" w:rsidR="007977F4" w:rsidRDefault="007977F4" w:rsidP="00153727">
      <w:pPr>
        <w:spacing w:line="360" w:lineRule="auto"/>
      </w:pPr>
    </w:p>
    <w:p w14:paraId="1E438380" w14:textId="77777777" w:rsidR="00153727" w:rsidRDefault="006C2D0B" w:rsidP="00153727">
      <w:pPr>
        <w:spacing w:line="360" w:lineRule="auto"/>
        <w:rPr>
          <w:color w:val="333333"/>
          <w:lang w:val="en"/>
        </w:rPr>
      </w:pPr>
      <w:r>
        <w:t>The Caterpillar exhibit, stand number 726</w:t>
      </w:r>
      <w:r w:rsidR="00527DA4">
        <w:t>,</w:t>
      </w:r>
      <w:r w:rsidR="00A03416">
        <w:t xml:space="preserve"> will feature digital displays of surface and underground equipment as well as Cat MineStar™ System capabilities—ranging from machine health monitoring</w:t>
      </w:r>
      <w:r w:rsidR="00B25CF0">
        <w:t xml:space="preserve"> and data management</w:t>
      </w:r>
      <w:r w:rsidR="00A03416">
        <w:t xml:space="preserve"> to fully autonomous machine operation. Barloworld Equipment, the Cat dealer in the region, will staff the exhibit with </w:t>
      </w:r>
      <w:r w:rsidR="00527DA4">
        <w:t xml:space="preserve">experienced personnel able </w:t>
      </w:r>
      <w:r w:rsidR="00527DA4" w:rsidRPr="00153727">
        <w:t>to provide both technical information and practical insights. Additionally, Cat Financial</w:t>
      </w:r>
      <w:r w:rsidR="00153727">
        <w:t xml:space="preserve"> personnel will be on hand to discuss </w:t>
      </w:r>
      <w:r w:rsidR="00EC746E" w:rsidRPr="00153727">
        <w:rPr>
          <w:color w:val="333333"/>
          <w:lang w:val="en"/>
        </w:rPr>
        <w:t>customized</w:t>
      </w:r>
      <w:r w:rsidR="00153727" w:rsidRPr="00153727">
        <w:rPr>
          <w:color w:val="333333"/>
          <w:lang w:val="en"/>
        </w:rPr>
        <w:t xml:space="preserve"> finance</w:t>
      </w:r>
      <w:r w:rsidR="00153727">
        <w:rPr>
          <w:color w:val="333333"/>
          <w:lang w:val="en"/>
        </w:rPr>
        <w:t>—for both projects and equipment—</w:t>
      </w:r>
      <w:r w:rsidR="00153727" w:rsidRPr="00153727">
        <w:rPr>
          <w:color w:val="333333"/>
          <w:lang w:val="en"/>
        </w:rPr>
        <w:t>and extended protection solutions</w:t>
      </w:r>
      <w:r w:rsidR="00153727">
        <w:rPr>
          <w:color w:val="333333"/>
          <w:lang w:val="en"/>
        </w:rPr>
        <w:t xml:space="preserve"> designed to </w:t>
      </w:r>
      <w:r w:rsidR="00153727" w:rsidRPr="00153727">
        <w:rPr>
          <w:color w:val="333333"/>
          <w:lang w:val="en"/>
        </w:rPr>
        <w:t>keep</w:t>
      </w:r>
      <w:r w:rsidR="00EC746E" w:rsidRPr="00153727">
        <w:rPr>
          <w:color w:val="333333"/>
          <w:lang w:val="en"/>
        </w:rPr>
        <w:t xml:space="preserve"> business moving forward.</w:t>
      </w:r>
    </w:p>
    <w:p w14:paraId="1F188411" w14:textId="77777777" w:rsidR="00153727" w:rsidRDefault="00153727" w:rsidP="00954507">
      <w:pPr>
        <w:rPr>
          <w:color w:val="333333"/>
          <w:lang w:val="en"/>
        </w:rPr>
      </w:pPr>
    </w:p>
    <w:p w14:paraId="0A8F4D5B" w14:textId="77777777" w:rsidR="00794B25" w:rsidRDefault="00136469" w:rsidP="00033E91">
      <w:pPr>
        <w:spacing w:line="360" w:lineRule="auto"/>
        <w:rPr>
          <w:b/>
        </w:rPr>
      </w:pPr>
      <w:r>
        <w:rPr>
          <w:b/>
        </w:rPr>
        <w:t>The age of smart iron</w:t>
      </w:r>
    </w:p>
    <w:p w14:paraId="369752FB" w14:textId="77777777" w:rsidR="00794B25" w:rsidRDefault="00B25CF0" w:rsidP="00033E91">
      <w:pPr>
        <w:spacing w:line="360" w:lineRule="auto"/>
      </w:pPr>
      <w:r w:rsidRPr="00B25CF0">
        <w:t>Caterpil</w:t>
      </w:r>
      <w:r>
        <w:t xml:space="preserve">lar recently announced a number of new machines designed to make best use of technology to drive costs down. The new </w:t>
      </w:r>
      <w:r w:rsidR="00794B25">
        <w:t>MD6420C Rotary Drill is</w:t>
      </w:r>
      <w:r w:rsidR="00794B25" w:rsidRPr="00B63BD0">
        <w:t xml:space="preserve"> autonomy ready and optionally equipped to leverage the safety and productivity benefits of Cat MineStar Terrain. This high-precision drill management system optimizes utilization and improves drilling and blasting operation</w:t>
      </w:r>
      <w:r w:rsidR="00794B25">
        <w:t>s</w:t>
      </w:r>
      <w:r w:rsidR="00794B25" w:rsidRPr="00B63BD0">
        <w:t xml:space="preserve"> by accurately guiding the operator and improving precision of hole placement and drilling depth</w:t>
      </w:r>
      <w:r>
        <w:t>.</w:t>
      </w:r>
    </w:p>
    <w:p w14:paraId="6657467E" w14:textId="77777777" w:rsidR="00245D23" w:rsidRDefault="00245D23" w:rsidP="00245D23">
      <w:pPr>
        <w:spacing w:line="360" w:lineRule="auto"/>
      </w:pPr>
    </w:p>
    <w:p w14:paraId="3D382B69" w14:textId="77777777" w:rsidR="00245D23" w:rsidRDefault="00245D23" w:rsidP="00245D23">
      <w:pPr>
        <w:spacing w:line="360" w:lineRule="auto"/>
      </w:pPr>
      <w:r>
        <w:t xml:space="preserve">The new machines in the Cat hydraulic mining shovel line are the 6015B and 6020B, which represent the popular, smaller </w:t>
      </w:r>
      <w:r w:rsidR="00F25A23">
        <w:t>range</w:t>
      </w:r>
      <w:r>
        <w:t xml:space="preserve"> of Cat shovels</w:t>
      </w:r>
      <w:r w:rsidR="00533D78">
        <w:t xml:space="preserve"> designed for lowest cost production in smaller mines</w:t>
      </w:r>
      <w:r>
        <w:t xml:space="preserve">. </w:t>
      </w:r>
      <w:r w:rsidRPr="000C596B">
        <w:t>The</w:t>
      </w:r>
      <w:r>
        <w:t xml:space="preserve"> next-generation 6020B is a </w:t>
      </w:r>
      <w:r w:rsidRPr="000C596B">
        <w:t>clean-sheet design</w:t>
      </w:r>
      <w:r>
        <w:t xml:space="preserve"> that</w:t>
      </w:r>
      <w:r w:rsidRPr="000C596B">
        <w:t xml:space="preserve"> features a 22-tonne payload and teams with the Cat 777G Off-Highway Truck for optimized loading and hauling.</w:t>
      </w:r>
    </w:p>
    <w:p w14:paraId="2EE63A9B" w14:textId="77777777" w:rsidR="00CB6B5B" w:rsidRPr="00CB6B5B" w:rsidRDefault="00DC7926" w:rsidP="00CB6B5B">
      <w:pPr>
        <w:spacing w:line="360" w:lineRule="auto"/>
      </w:pPr>
      <w:r>
        <w:lastRenderedPageBreak/>
        <w:t xml:space="preserve">Caterpillar offers a full range of productive mechanical drive trucks as well as two models of AC electric mining trucks. The newest is the </w:t>
      </w:r>
      <w:r w:rsidR="00794B25">
        <w:t xml:space="preserve">794 AC </w:t>
      </w:r>
      <w:r w:rsidR="00271CC4">
        <w:t>Large Mining Truck</w:t>
      </w:r>
      <w:r>
        <w:t xml:space="preserve">, which delivers 291-tonne payload capacity, </w:t>
      </w:r>
      <w:r w:rsidR="00271CC4">
        <w:t>class-leading speed on grade, superior</w:t>
      </w:r>
      <w:r w:rsidR="000E38C7">
        <w:t xml:space="preserve"> four-corner</w:t>
      </w:r>
      <w:r w:rsidR="00271CC4">
        <w:t xml:space="preserve"> braking and </w:t>
      </w:r>
      <w:r w:rsidR="00136469">
        <w:t>easy</w:t>
      </w:r>
      <w:r>
        <w:t xml:space="preserve"> access for</w:t>
      </w:r>
      <w:r w:rsidR="00271CC4">
        <w:t xml:space="preserve"> maintenance.</w:t>
      </w:r>
    </w:p>
    <w:p w14:paraId="51630F85" w14:textId="77777777" w:rsidR="00794B25" w:rsidRDefault="00794B25" w:rsidP="00033E91">
      <w:pPr>
        <w:spacing w:line="360" w:lineRule="auto"/>
      </w:pPr>
    </w:p>
    <w:p w14:paraId="60573888" w14:textId="77777777" w:rsidR="00287A61" w:rsidRPr="009313F6" w:rsidRDefault="00794B25" w:rsidP="00287A61">
      <w:pPr>
        <w:spacing w:line="360" w:lineRule="auto"/>
        <w:rPr>
          <w:rFonts w:eastAsia="Calibri"/>
        </w:rPr>
      </w:pPr>
      <w:r>
        <w:t>The underground</w:t>
      </w:r>
      <w:r w:rsidR="00287A61">
        <w:t xml:space="preserve"> hard rock</w:t>
      </w:r>
      <w:r>
        <w:t xml:space="preserve"> </w:t>
      </w:r>
      <w:r w:rsidR="00136469">
        <w:t>mining</w:t>
      </w:r>
      <w:r w:rsidR="00287A61">
        <w:t xml:space="preserve"> product</w:t>
      </w:r>
      <w:r w:rsidR="00136469">
        <w:t xml:space="preserve"> line features</w:t>
      </w:r>
      <w:r w:rsidR="00287A61">
        <w:t xml:space="preserve"> </w:t>
      </w:r>
      <w:r w:rsidR="00287A61">
        <w:rPr>
          <w:rFonts w:eastAsia="Calibri"/>
        </w:rPr>
        <w:t xml:space="preserve">the </w:t>
      </w:r>
      <w:r w:rsidR="00287A61" w:rsidRPr="009313F6">
        <w:rPr>
          <w:rFonts w:eastAsia="Calibri"/>
        </w:rPr>
        <w:t>new AD22 Underground Truck. The 22.0-tonne-payload articulated dump truck is the smallest in the Cat line, yet it is designed to deliver the productive performance and durability of its proven, larger counterparts. Its small operating envelope and agile characteristics enhance productivity in any mining application suited for this size class.</w:t>
      </w:r>
    </w:p>
    <w:p w14:paraId="0D20A3BC" w14:textId="77777777" w:rsidR="00287A61" w:rsidRDefault="00287A61" w:rsidP="00033E91">
      <w:pPr>
        <w:spacing w:line="360" w:lineRule="auto"/>
      </w:pPr>
    </w:p>
    <w:p w14:paraId="38360D1C" w14:textId="77777777" w:rsidR="00245D23" w:rsidRPr="00287A61" w:rsidRDefault="00287A61" w:rsidP="00245D23">
      <w:pPr>
        <w:spacing w:line="360" w:lineRule="auto"/>
      </w:pPr>
      <w:r>
        <w:t xml:space="preserve">Caterpillar is also featuring </w:t>
      </w:r>
      <w:r w:rsidR="00136469">
        <w:t>the</w:t>
      </w:r>
      <w:r w:rsidR="00033E91">
        <w:t xml:space="preserve"> newly announced</w:t>
      </w:r>
      <w:r w:rsidR="00136469">
        <w:t xml:space="preserve"> </w:t>
      </w:r>
      <w:r w:rsidR="00794B25">
        <w:t>R1700K underground loader (LHD). The new</w:t>
      </w:r>
      <w:r>
        <w:t xml:space="preserve"> K Series</w:t>
      </w:r>
      <w:r w:rsidR="00794B25">
        <w:t xml:space="preserve"> model features multiple systems enhancements</w:t>
      </w:r>
      <w:r w:rsidR="00033E91">
        <w:t xml:space="preserve"> for lower costs while </w:t>
      </w:r>
      <w:r w:rsidR="006C50B3">
        <w:t>boosting</w:t>
      </w:r>
      <w:r w:rsidR="00033E91">
        <w:t xml:space="preserve"> productivity. A</w:t>
      </w:r>
      <w:r w:rsidR="00794B25">
        <w:t xml:space="preserve"> new cab with </w:t>
      </w:r>
      <w:r w:rsidR="00033E91">
        <w:t>superior</w:t>
      </w:r>
      <w:r w:rsidR="00794B25">
        <w:t xml:space="preserve"> ergonomics</w:t>
      </w:r>
      <w:r w:rsidR="00033E91">
        <w:t xml:space="preserve"> helps operators perform efficiently.</w:t>
      </w:r>
      <w:r w:rsidR="006C50B3">
        <w:t xml:space="preserve"> As a</w:t>
      </w:r>
      <w:r>
        <w:t xml:space="preserve"> safe and productive</w:t>
      </w:r>
      <w:r w:rsidR="006C50B3">
        <w:t xml:space="preserve"> alternative to in-cab operation, Cat Command technology enables teleremote and autonomous operation of t</w:t>
      </w:r>
      <w:r w:rsidR="00033E91">
        <w:t>he new LHD and others in the Cat lin</w:t>
      </w:r>
      <w:r w:rsidR="00245D23">
        <w:t>e.</w:t>
      </w:r>
    </w:p>
    <w:p w14:paraId="0CA1AC4A" w14:textId="77777777" w:rsidR="00245D23" w:rsidRPr="009313F6" w:rsidRDefault="00245D23" w:rsidP="00533D78">
      <w:pPr>
        <w:spacing w:line="360" w:lineRule="auto"/>
        <w:rPr>
          <w:rFonts w:eastAsia="Calibri"/>
        </w:rPr>
      </w:pPr>
    </w:p>
    <w:p w14:paraId="315B4071" w14:textId="77777777" w:rsidR="00794B25" w:rsidRDefault="00794B25" w:rsidP="00533D78">
      <w:pPr>
        <w:spacing w:line="360" w:lineRule="auto"/>
      </w:pPr>
      <w:r>
        <w:t>For more details about the full line of Cat mining products and services, visit Caterpillar at</w:t>
      </w:r>
      <w:r w:rsidR="00EE0BB3">
        <w:t xml:space="preserve"> Mining Indaba, </w:t>
      </w:r>
      <w:r w:rsidR="00533D78">
        <w:t>contact</w:t>
      </w:r>
      <w:r w:rsidR="00EE0BB3">
        <w:t xml:space="preserve"> the local Cat dealer, or go to: </w:t>
      </w:r>
      <w:r>
        <w:t xml:space="preserve"> </w:t>
      </w:r>
      <w:hyperlink r:id="rId7" w:history="1">
        <w:r w:rsidR="00533D78" w:rsidRPr="00074D85">
          <w:rPr>
            <w:rStyle w:val="Hyperlink"/>
          </w:rPr>
          <w:t>www.cat.com/mining</w:t>
        </w:r>
      </w:hyperlink>
    </w:p>
    <w:p w14:paraId="14C3F350" w14:textId="77777777" w:rsidR="00794B25" w:rsidRDefault="00794B25" w:rsidP="00954507"/>
    <w:p w14:paraId="3C5A09BF" w14:textId="77777777" w:rsidR="00DE0527" w:rsidRPr="00FE4084" w:rsidRDefault="00DE0527" w:rsidP="00954507">
      <w:pPr>
        <w:jc w:val="center"/>
      </w:pPr>
      <w:r w:rsidRPr="00FE4084">
        <w:t># # #</w:t>
      </w:r>
    </w:p>
    <w:p w14:paraId="6534BB60" w14:textId="77777777" w:rsidR="00DE0527" w:rsidRDefault="00DE0527" w:rsidP="00954507"/>
    <w:p w14:paraId="33054DA8" w14:textId="77777777" w:rsidR="00DE0527" w:rsidRDefault="002517BE">
      <w:pPr>
        <w:pStyle w:val="BodyText2"/>
      </w:pPr>
      <w:r>
        <w:t>CAT, CATERPILLAR,</w:t>
      </w:r>
      <w:r w:rsidR="00DE0527">
        <w:t xml:space="preserve"> </w:t>
      </w:r>
      <w:r>
        <w:t xml:space="preserve">BUILT FOR IT, their </w:t>
      </w:r>
      <w:r w:rsidR="00DE0527">
        <w:t>respective logos, “Caterpillar Yellow” and the “Power Edge” trade dress, as well as corporate and product identity used herein, are trademarks of Caterpillar and may not be used without permission.</w:t>
      </w:r>
    </w:p>
    <w:p w14:paraId="6D810291" w14:textId="77777777" w:rsidR="00954507" w:rsidRDefault="00954507">
      <w:pPr>
        <w:pStyle w:val="BodyText2"/>
      </w:pPr>
    </w:p>
    <w:p w14:paraId="094C5B08" w14:textId="77777777" w:rsidR="00DE0527" w:rsidRDefault="00DE0527">
      <w:pPr>
        <w:pStyle w:val="BodyText2"/>
      </w:pPr>
      <w:r>
        <w:rPr>
          <w:rFonts w:ascii="Arial" w:hAnsi="Arial" w:cs="Arial"/>
        </w:rPr>
        <w:t>©</w:t>
      </w:r>
      <w:r w:rsidR="00480546">
        <w:t>201</w:t>
      </w:r>
      <w:r w:rsidR="00533D78">
        <w:t>7</w:t>
      </w:r>
      <w:r>
        <w:t xml:space="preserve"> Caterpillar All Rights Reserved </w:t>
      </w:r>
    </w:p>
    <w:p w14:paraId="514CFA2D" w14:textId="77777777" w:rsidR="00081FC5" w:rsidRDefault="00081FC5">
      <w:pPr>
        <w:pStyle w:val="BodyText2"/>
      </w:pPr>
    </w:p>
    <w:tbl>
      <w:tblPr>
        <w:tblW w:w="8851" w:type="dxa"/>
        <w:jc w:val="center"/>
        <w:tblLayout w:type="fixed"/>
        <w:tblLook w:val="0000" w:firstRow="0" w:lastRow="0" w:firstColumn="0" w:lastColumn="0" w:noHBand="0" w:noVBand="0"/>
      </w:tblPr>
      <w:tblGrid>
        <w:gridCol w:w="1889"/>
        <w:gridCol w:w="6962"/>
      </w:tblGrid>
      <w:tr w:rsidR="00DE0527" w14:paraId="76492EDC" w14:textId="77777777">
        <w:trPr>
          <w:trHeight w:val="290"/>
          <w:jc w:val="center"/>
        </w:trPr>
        <w:tc>
          <w:tcPr>
            <w:tcW w:w="1889" w:type="dxa"/>
          </w:tcPr>
          <w:p w14:paraId="11267A00" w14:textId="77777777" w:rsidR="00DE0527" w:rsidRDefault="00DE0527">
            <w:pPr>
              <w:pStyle w:val="Header"/>
              <w:rPr>
                <w:b/>
                <w:sz w:val="22"/>
                <w:lang w:val="en-GB"/>
              </w:rPr>
            </w:pPr>
            <w:r>
              <w:br w:type="page"/>
            </w:r>
            <w:r>
              <w:rPr>
                <w:b/>
                <w:sz w:val="22"/>
                <w:lang w:val="en-GB"/>
              </w:rPr>
              <w:t>Press Inquiries</w:t>
            </w:r>
          </w:p>
        </w:tc>
        <w:tc>
          <w:tcPr>
            <w:tcW w:w="6962" w:type="dxa"/>
          </w:tcPr>
          <w:p w14:paraId="0C2309D3" w14:textId="77777777" w:rsidR="00DE0527" w:rsidRDefault="00DE0527">
            <w:pPr>
              <w:pStyle w:val="Header"/>
              <w:rPr>
                <w:b/>
                <w:bCs/>
                <w:sz w:val="22"/>
                <w:lang w:val="en-GB"/>
              </w:rPr>
            </w:pPr>
            <w:r>
              <w:rPr>
                <w:b/>
                <w:bCs/>
                <w:sz w:val="22"/>
                <w:lang w:val="en-GB"/>
              </w:rPr>
              <w:t>Cat Trade Press Media Representatives</w:t>
            </w:r>
          </w:p>
          <w:p w14:paraId="373CA37E" w14:textId="77777777" w:rsidR="00DE0527" w:rsidRDefault="00DE0527">
            <w:pPr>
              <w:pStyle w:val="Header"/>
              <w:rPr>
                <w:i/>
                <w:sz w:val="22"/>
                <w:lang w:val="en-GB"/>
              </w:rPr>
            </w:pPr>
            <w:r>
              <w:rPr>
                <w:i/>
                <w:sz w:val="22"/>
                <w:lang w:val="en-GB"/>
              </w:rPr>
              <w:t>Americas</w:t>
            </w:r>
          </w:p>
          <w:p w14:paraId="2C58E953" w14:textId="77777777" w:rsidR="00DE0527" w:rsidRDefault="00DE0527">
            <w:pPr>
              <w:pStyle w:val="Header"/>
              <w:rPr>
                <w:sz w:val="22"/>
                <w:lang w:val="en-GB"/>
              </w:rPr>
            </w:pPr>
            <w:r>
              <w:rPr>
                <w:sz w:val="22"/>
                <w:lang w:val="en-GB"/>
              </w:rPr>
              <w:t xml:space="preserve">Sharon Holling: </w:t>
            </w:r>
            <w:hyperlink r:id="rId8" w:history="1">
              <w:r>
                <w:rPr>
                  <w:rStyle w:val="Hyperlink"/>
                  <w:sz w:val="22"/>
                  <w:lang w:val="en-GB"/>
                </w:rPr>
                <w:t>Holling_Sharon_L@cat.com</w:t>
              </w:r>
            </w:hyperlink>
          </w:p>
          <w:p w14:paraId="69FBD2BE" w14:textId="77777777" w:rsidR="00DE0527" w:rsidRDefault="003C5AE2">
            <w:pPr>
              <w:pStyle w:val="Header"/>
              <w:rPr>
                <w:sz w:val="22"/>
                <w:lang w:val="en-GB"/>
              </w:rPr>
            </w:pPr>
            <w:r>
              <w:rPr>
                <w:sz w:val="22"/>
                <w:lang w:val="en-GB"/>
              </w:rPr>
              <w:t>Johanna Kelly</w:t>
            </w:r>
            <w:r w:rsidR="00DE0527">
              <w:rPr>
                <w:sz w:val="22"/>
                <w:lang w:val="en-GB"/>
              </w:rPr>
              <w:t xml:space="preserve">: </w:t>
            </w:r>
            <w:hyperlink r:id="rId9" w:history="1">
              <w:r w:rsidRPr="00030D84">
                <w:rPr>
                  <w:rStyle w:val="Hyperlink"/>
                  <w:sz w:val="22"/>
                  <w:lang w:val="en-GB"/>
                </w:rPr>
                <w:t>Kelly_Johanna_L@cat.com</w:t>
              </w:r>
            </w:hyperlink>
            <w:r>
              <w:rPr>
                <w:sz w:val="22"/>
                <w:lang w:val="en-GB"/>
              </w:rPr>
              <w:t xml:space="preserve"> </w:t>
            </w:r>
          </w:p>
          <w:p w14:paraId="7CD0A8B3" w14:textId="77777777" w:rsidR="00DE0527" w:rsidRDefault="00DE0527">
            <w:pPr>
              <w:pStyle w:val="Header"/>
              <w:rPr>
                <w:i/>
                <w:sz w:val="22"/>
                <w:lang w:val="en-GB"/>
              </w:rPr>
            </w:pPr>
            <w:r>
              <w:rPr>
                <w:i/>
                <w:sz w:val="22"/>
                <w:lang w:val="en-GB"/>
              </w:rPr>
              <w:t>Europe, Africa, Middle East</w:t>
            </w:r>
          </w:p>
          <w:p w14:paraId="6BE4C785" w14:textId="77777777" w:rsidR="00DE0527" w:rsidRDefault="00DE0527">
            <w:pPr>
              <w:pStyle w:val="Header"/>
              <w:rPr>
                <w:sz w:val="22"/>
                <w:lang w:val="en-GB"/>
              </w:rPr>
            </w:pPr>
            <w:r>
              <w:rPr>
                <w:sz w:val="22"/>
                <w:lang w:val="en-GB"/>
              </w:rPr>
              <w:t xml:space="preserve">Francine Shore: </w:t>
            </w:r>
            <w:hyperlink r:id="rId10" w:history="1">
              <w:r>
                <w:rPr>
                  <w:rStyle w:val="Hyperlink"/>
                  <w:sz w:val="22"/>
                  <w:lang w:val="en-GB"/>
                </w:rPr>
                <w:t>Shore_Francine_M@cat.com</w:t>
              </w:r>
            </w:hyperlink>
          </w:p>
          <w:p w14:paraId="42C73A1E" w14:textId="77777777" w:rsidR="00DE0527" w:rsidRDefault="00DE0527">
            <w:pPr>
              <w:pStyle w:val="Header"/>
              <w:rPr>
                <w:sz w:val="22"/>
                <w:lang w:val="en-GB"/>
              </w:rPr>
            </w:pPr>
          </w:p>
          <w:p w14:paraId="700D7407" w14:textId="77777777" w:rsidR="00DE0527" w:rsidRDefault="00DE0527">
            <w:pPr>
              <w:pStyle w:val="Header"/>
              <w:rPr>
                <w:sz w:val="22"/>
                <w:u w:val="single"/>
                <w:lang w:val="en-GB"/>
              </w:rPr>
            </w:pPr>
            <w:r>
              <w:rPr>
                <w:sz w:val="22"/>
                <w:lang w:val="en-GB"/>
              </w:rPr>
              <w:t xml:space="preserve">General Email: </w:t>
            </w:r>
            <w:hyperlink r:id="rId11" w:history="1">
              <w:r>
                <w:rPr>
                  <w:rStyle w:val="Hyperlink"/>
                  <w:sz w:val="22"/>
                  <w:lang w:val="en-GB"/>
                </w:rPr>
                <w:t>Cat_Trade_Press@cat.com</w:t>
              </w:r>
            </w:hyperlink>
          </w:p>
          <w:p w14:paraId="4F29164C" w14:textId="77777777" w:rsidR="00DE0527" w:rsidRDefault="00DE0527">
            <w:pPr>
              <w:pStyle w:val="Header"/>
              <w:rPr>
                <w:sz w:val="22"/>
                <w:lang w:val="en-GB"/>
              </w:rPr>
            </w:pPr>
          </w:p>
        </w:tc>
      </w:tr>
      <w:tr w:rsidR="00DE0527" w14:paraId="33BDAB7D" w14:textId="77777777">
        <w:trPr>
          <w:trHeight w:val="290"/>
          <w:jc w:val="center"/>
        </w:trPr>
        <w:tc>
          <w:tcPr>
            <w:tcW w:w="1889" w:type="dxa"/>
          </w:tcPr>
          <w:p w14:paraId="7097922C" w14:textId="77777777" w:rsidR="00DE0527" w:rsidRDefault="00DE0527">
            <w:pPr>
              <w:pStyle w:val="Header"/>
              <w:rPr>
                <w:b/>
                <w:sz w:val="22"/>
                <w:lang w:val="en-GB"/>
              </w:rPr>
            </w:pPr>
          </w:p>
          <w:p w14:paraId="01CFA3B0" w14:textId="77777777" w:rsidR="00DE0527" w:rsidRDefault="00DE0527">
            <w:pPr>
              <w:pStyle w:val="Header"/>
              <w:rPr>
                <w:b/>
                <w:sz w:val="22"/>
                <w:lang w:val="en-GB"/>
              </w:rPr>
            </w:pPr>
            <w:r>
              <w:rPr>
                <w:b/>
                <w:sz w:val="22"/>
                <w:lang w:val="en-GB"/>
              </w:rPr>
              <w:t>Reader Requests</w:t>
            </w:r>
          </w:p>
        </w:tc>
        <w:tc>
          <w:tcPr>
            <w:tcW w:w="6962" w:type="dxa"/>
          </w:tcPr>
          <w:p w14:paraId="15C75A9A" w14:textId="77777777" w:rsidR="00DE0527" w:rsidRDefault="00DE0527">
            <w:pPr>
              <w:pStyle w:val="Header"/>
              <w:tabs>
                <w:tab w:val="left" w:pos="4454"/>
              </w:tabs>
              <w:rPr>
                <w:b/>
                <w:bCs/>
                <w:sz w:val="22"/>
                <w:u w:val="single"/>
                <w:lang w:val="en-GB"/>
              </w:rPr>
            </w:pPr>
          </w:p>
          <w:bookmarkStart w:id="1" w:name="OLE_LINK2"/>
          <w:p w14:paraId="1BEB7A40" w14:textId="77777777" w:rsidR="00DE0527" w:rsidRDefault="00DE0527">
            <w:pPr>
              <w:pStyle w:val="Header"/>
              <w:tabs>
                <w:tab w:val="left" w:pos="4454"/>
              </w:tabs>
              <w:rPr>
                <w:b/>
                <w:bCs/>
                <w:sz w:val="22"/>
                <w:u w:val="single"/>
                <w:lang w:val="en-GB"/>
              </w:rPr>
            </w:pPr>
            <w:r>
              <w:rPr>
                <w:b/>
                <w:bCs/>
                <w:sz w:val="22"/>
                <w:u w:val="single"/>
                <w:lang w:val="en-GB"/>
              </w:rPr>
              <w:fldChar w:fldCharType="begin"/>
            </w:r>
            <w:r>
              <w:rPr>
                <w:b/>
                <w:bCs/>
                <w:sz w:val="22"/>
                <w:u w:val="single"/>
                <w:lang w:val="en-GB"/>
              </w:rPr>
              <w:instrText xml:space="preserve"> HYPERLINK "http://www.cat.com/requestCatinfo" </w:instrText>
            </w:r>
            <w:r>
              <w:rPr>
                <w:b/>
                <w:bCs/>
                <w:sz w:val="22"/>
                <w:u w:val="single"/>
                <w:lang w:val="en-GB"/>
              </w:rPr>
              <w:fldChar w:fldCharType="separate"/>
            </w:r>
            <w:r>
              <w:rPr>
                <w:rStyle w:val="Hyperlink"/>
                <w:b/>
                <w:bCs/>
                <w:sz w:val="22"/>
                <w:lang w:val="en-GB"/>
              </w:rPr>
              <w:t>www.cat.com/requestCatinfo</w:t>
            </w:r>
            <w:r>
              <w:rPr>
                <w:b/>
                <w:bCs/>
                <w:sz w:val="22"/>
                <w:u w:val="single"/>
                <w:lang w:val="en-GB"/>
              </w:rPr>
              <w:fldChar w:fldCharType="end"/>
            </w:r>
            <w:bookmarkEnd w:id="1"/>
          </w:p>
        </w:tc>
      </w:tr>
    </w:tbl>
    <w:p w14:paraId="0E68A3C5" w14:textId="77777777" w:rsidR="00DE0527" w:rsidRDefault="00DE0527">
      <w:pPr>
        <w:tabs>
          <w:tab w:val="left" w:pos="720"/>
          <w:tab w:val="left" w:pos="1260"/>
          <w:tab w:val="right" w:pos="5760"/>
          <w:tab w:val="right" w:pos="8640"/>
        </w:tabs>
        <w:autoSpaceDE w:val="0"/>
        <w:autoSpaceDN w:val="0"/>
        <w:adjustRightInd w:val="0"/>
        <w:rPr>
          <w:color w:val="231F20"/>
          <w:szCs w:val="20"/>
        </w:rPr>
      </w:pPr>
    </w:p>
    <w:sectPr w:rsidR="00DE0527">
      <w:headerReference w:type="even" r:id="rId12"/>
      <w:headerReference w:type="default" r:id="rId13"/>
      <w:pgSz w:w="12240" w:h="15840"/>
      <w:pgMar w:top="1440" w:right="1620" w:bottom="1080" w:left="1440" w:header="720" w:footer="720" w:gutter="0"/>
      <w:cols w:space="720"/>
      <w:titlePg/>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C8341A6" w14:textId="77777777" w:rsidR="00872B20" w:rsidRDefault="00872B20">
      <w:r>
        <w:separator/>
      </w:r>
    </w:p>
  </w:endnote>
  <w:endnote w:type="continuationSeparator" w:id="0">
    <w:p w14:paraId="08B62BE7" w14:textId="77777777" w:rsidR="00872B20" w:rsidRDefault="00872B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Tahoma">
    <w:panose1 w:val="020B0604030504040204"/>
    <w:charset w:val="00"/>
    <w:family w:val="auto"/>
    <w:pitch w:val="variable"/>
    <w:sig w:usb0="E1002EFF" w:usb1="C000605B" w:usb2="00000029" w:usb3="00000000" w:csb0="000101FF" w:csb1="00000000"/>
  </w:font>
  <w:font w:name="Helv">
    <w:altName w:val="Helvetica"/>
    <w:panose1 w:val="00000000000000000000"/>
    <w:charset w:val="4D"/>
    <w:family w:val="swiss"/>
    <w:notTrueType/>
    <w:pitch w:val="variable"/>
    <w:sig w:usb0="00000003" w:usb1="00000000" w:usb2="00000000" w:usb3="00000000" w:csb0="00000001" w:csb1="00000000"/>
  </w:font>
  <w:font w:name="Calibri">
    <w:panose1 w:val="020F0502020204030204"/>
    <w:charset w:val="00"/>
    <w:family w:val="auto"/>
    <w:pitch w:val="variable"/>
    <w:sig w:usb0="E00002FF" w:usb1="4000ACFF" w:usb2="00000001" w:usb3="00000000" w:csb0="0000019F" w:csb1="00000000"/>
  </w:font>
  <w:font w:name="Cambria">
    <w:panose1 w:val="02040503050406030204"/>
    <w:charset w:val="00"/>
    <w:family w:val="auto"/>
    <w:pitch w:val="variable"/>
    <w:sig w:usb0="E00002FF" w:usb1="400004FF" w:usb2="00000000"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DD677B4" w14:textId="77777777" w:rsidR="00872B20" w:rsidRDefault="00872B20">
      <w:r>
        <w:separator/>
      </w:r>
    </w:p>
  </w:footnote>
  <w:footnote w:type="continuationSeparator" w:id="0">
    <w:p w14:paraId="7AF32392" w14:textId="77777777" w:rsidR="00872B20" w:rsidRDefault="00872B20">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F255218" w14:textId="77777777" w:rsidR="00DE0527" w:rsidRDefault="00DE0527">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55CB5309" w14:textId="77777777" w:rsidR="00DE0527" w:rsidRDefault="00DE0527">
    <w:pPr>
      <w:pStyle w:val="Header"/>
      <w:ind w:right="360"/>
    </w:pP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254A338" w14:textId="77777777" w:rsidR="00DE0527" w:rsidRDefault="00DE0527">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C32FAA">
      <w:rPr>
        <w:rStyle w:val="PageNumber"/>
        <w:noProof/>
      </w:rPr>
      <w:t>2</w:t>
    </w:r>
    <w:r>
      <w:rPr>
        <w:rStyle w:val="PageNumber"/>
      </w:rPr>
      <w:fldChar w:fldCharType="end"/>
    </w:r>
  </w:p>
  <w:p w14:paraId="34068944" w14:textId="77777777" w:rsidR="00DE0527" w:rsidRDefault="00DE0527">
    <w:pPr>
      <w:pStyle w:val="Header"/>
      <w:ind w:right="36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12603"/>
    <w:rsid w:val="00013CB8"/>
    <w:rsid w:val="00033E91"/>
    <w:rsid w:val="00081FC5"/>
    <w:rsid w:val="000C13DA"/>
    <w:rsid w:val="000D35B7"/>
    <w:rsid w:val="000E38C7"/>
    <w:rsid w:val="00136469"/>
    <w:rsid w:val="00153727"/>
    <w:rsid w:val="001B71B0"/>
    <w:rsid w:val="001C75CE"/>
    <w:rsid w:val="00212603"/>
    <w:rsid w:val="0021753E"/>
    <w:rsid w:val="00245D23"/>
    <w:rsid w:val="002517BE"/>
    <w:rsid w:val="00256FB7"/>
    <w:rsid w:val="00260795"/>
    <w:rsid w:val="002648A8"/>
    <w:rsid w:val="00271CC4"/>
    <w:rsid w:val="00284BA1"/>
    <w:rsid w:val="00287A61"/>
    <w:rsid w:val="002A3AAE"/>
    <w:rsid w:val="002B56A3"/>
    <w:rsid w:val="002B7B53"/>
    <w:rsid w:val="002E58DC"/>
    <w:rsid w:val="00301F71"/>
    <w:rsid w:val="0038547C"/>
    <w:rsid w:val="003A0DB7"/>
    <w:rsid w:val="003C5AE2"/>
    <w:rsid w:val="00401728"/>
    <w:rsid w:val="00402CBC"/>
    <w:rsid w:val="00412DD2"/>
    <w:rsid w:val="00480546"/>
    <w:rsid w:val="004A077B"/>
    <w:rsid w:val="005076D4"/>
    <w:rsid w:val="00527DA4"/>
    <w:rsid w:val="00533D78"/>
    <w:rsid w:val="00587089"/>
    <w:rsid w:val="005A7615"/>
    <w:rsid w:val="005B2533"/>
    <w:rsid w:val="005C7FFA"/>
    <w:rsid w:val="006159F6"/>
    <w:rsid w:val="006164AD"/>
    <w:rsid w:val="006C2D0B"/>
    <w:rsid w:val="006C50B3"/>
    <w:rsid w:val="006E0FA6"/>
    <w:rsid w:val="006F0E5B"/>
    <w:rsid w:val="00734F0C"/>
    <w:rsid w:val="007561A8"/>
    <w:rsid w:val="0076137E"/>
    <w:rsid w:val="00776074"/>
    <w:rsid w:val="007865F7"/>
    <w:rsid w:val="00794B25"/>
    <w:rsid w:val="007977F4"/>
    <w:rsid w:val="00800BBE"/>
    <w:rsid w:val="00811B6F"/>
    <w:rsid w:val="00872B20"/>
    <w:rsid w:val="008B6824"/>
    <w:rsid w:val="008F3328"/>
    <w:rsid w:val="00915092"/>
    <w:rsid w:val="00954507"/>
    <w:rsid w:val="009606F2"/>
    <w:rsid w:val="009D6AFE"/>
    <w:rsid w:val="009D7516"/>
    <w:rsid w:val="00A03416"/>
    <w:rsid w:val="00A2769D"/>
    <w:rsid w:val="00A70D35"/>
    <w:rsid w:val="00A733A2"/>
    <w:rsid w:val="00A77F3D"/>
    <w:rsid w:val="00A96672"/>
    <w:rsid w:val="00AD284E"/>
    <w:rsid w:val="00B13C69"/>
    <w:rsid w:val="00B25CF0"/>
    <w:rsid w:val="00B41F59"/>
    <w:rsid w:val="00B564AE"/>
    <w:rsid w:val="00B71A5E"/>
    <w:rsid w:val="00B82DCE"/>
    <w:rsid w:val="00BA3AEE"/>
    <w:rsid w:val="00BE4359"/>
    <w:rsid w:val="00C32FAA"/>
    <w:rsid w:val="00C95561"/>
    <w:rsid w:val="00CB6B5B"/>
    <w:rsid w:val="00D14AA8"/>
    <w:rsid w:val="00D249FF"/>
    <w:rsid w:val="00D74D06"/>
    <w:rsid w:val="00DC7926"/>
    <w:rsid w:val="00DE0527"/>
    <w:rsid w:val="00E2496B"/>
    <w:rsid w:val="00E30A60"/>
    <w:rsid w:val="00E834EB"/>
    <w:rsid w:val="00EB6DB0"/>
    <w:rsid w:val="00EC746E"/>
    <w:rsid w:val="00EE081F"/>
    <w:rsid w:val="00EE0BB3"/>
    <w:rsid w:val="00EF6BF8"/>
    <w:rsid w:val="00F25A23"/>
    <w:rsid w:val="00F3538B"/>
    <w:rsid w:val="00FB3442"/>
    <w:rsid w:val="00FD04FE"/>
    <w:rsid w:val="00FD7830"/>
    <w:rsid w:val="00FE408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36FB5F9"/>
  <w15:docId w15:val="{F5BFFE42-48FE-4253-8093-C378B80035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82">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Number" w:semiHidden="1" w:unhideWhenUsed="1"/>
    <w:lsdException w:name="List 2"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Subtitle" w:qFormat="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atentStyles>
  <w:style w:type="paragraph" w:default="1" w:styleId="Normal">
    <w:name w:val="Normal"/>
    <w:qFormat/>
    <w:rPr>
      <w:sz w:val="24"/>
      <w:szCs w:val="24"/>
    </w:rPr>
  </w:style>
  <w:style w:type="paragraph" w:styleId="Heading1">
    <w:name w:val="heading 1"/>
    <w:basedOn w:val="Normal"/>
    <w:next w:val="Normal"/>
    <w:qFormat/>
    <w:pPr>
      <w:keepNext/>
      <w:outlineLvl w:val="0"/>
    </w:pPr>
    <w:rPr>
      <w:b/>
      <w:iCs/>
    </w:rPr>
  </w:style>
  <w:style w:type="paragraph" w:styleId="Heading2">
    <w:name w:val="heading 2"/>
    <w:basedOn w:val="Normal"/>
    <w:next w:val="Normal"/>
    <w:qFormat/>
    <w:pPr>
      <w:keepNext/>
      <w:outlineLvl w:val="1"/>
    </w:pPr>
    <w:rPr>
      <w:rFonts w:ascii="Arial" w:hAnsi="Arial" w:cs="Arial"/>
      <w:b/>
      <w:sz w:val="20"/>
      <w:szCs w:val="20"/>
    </w:rPr>
  </w:style>
  <w:style w:type="paragraph" w:styleId="Heading3">
    <w:name w:val="heading 3"/>
    <w:basedOn w:val="Normal"/>
    <w:next w:val="Normal"/>
    <w:qFormat/>
    <w:pPr>
      <w:keepNext/>
      <w:tabs>
        <w:tab w:val="left" w:pos="-82"/>
        <w:tab w:val="left" w:pos="720"/>
        <w:tab w:val="left" w:pos="1440"/>
        <w:tab w:val="left" w:pos="2880"/>
        <w:tab w:val="left" w:pos="3600"/>
      </w:tabs>
      <w:autoSpaceDE w:val="0"/>
      <w:autoSpaceDN w:val="0"/>
      <w:adjustRightInd w:val="0"/>
      <w:spacing w:line="240" w:lineRule="atLeast"/>
      <w:ind w:left="-82" w:right="-134"/>
      <w:jc w:val="center"/>
      <w:outlineLvl w:val="2"/>
    </w:pPr>
    <w:rPr>
      <w:rFonts w:ascii="Arial" w:hAnsi="Arial" w:cs="Arial"/>
      <w:b/>
      <w:bCs/>
      <w:color w:val="000000"/>
      <w:sz w:val="20"/>
    </w:rPr>
  </w:style>
  <w:style w:type="paragraph" w:styleId="Heading4">
    <w:name w:val="heading 4"/>
    <w:basedOn w:val="Normal"/>
    <w:next w:val="Normal"/>
    <w:qFormat/>
    <w:pPr>
      <w:keepNext/>
      <w:spacing w:line="360" w:lineRule="auto"/>
      <w:jc w:val="center"/>
      <w:outlineLvl w:val="3"/>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rPr>
      <w:rFonts w:ascii="Arial" w:hAnsi="Arial" w:cs="Arial"/>
      <w:b/>
      <w:sz w:val="28"/>
      <w:szCs w:val="28"/>
    </w:rPr>
  </w:style>
  <w:style w:type="paragraph" w:styleId="Header">
    <w:name w:val="header"/>
    <w:basedOn w:val="Normal"/>
    <w:pPr>
      <w:tabs>
        <w:tab w:val="center" w:pos="4320"/>
        <w:tab w:val="right" w:pos="8640"/>
      </w:tabs>
    </w:pPr>
    <w:rPr>
      <w:szCs w:val="20"/>
    </w:rPr>
  </w:style>
  <w:style w:type="character" w:styleId="PageNumber">
    <w:name w:val="page number"/>
    <w:basedOn w:val="DefaultParagraphFont"/>
  </w:style>
  <w:style w:type="character" w:styleId="CommentReference">
    <w:name w:val="annotation reference"/>
    <w:semiHidden/>
    <w:rPr>
      <w:sz w:val="16"/>
      <w:szCs w:val="16"/>
    </w:rPr>
  </w:style>
  <w:style w:type="paragraph" w:styleId="CommentText">
    <w:name w:val="annotation text"/>
    <w:basedOn w:val="Normal"/>
    <w:semiHidden/>
    <w:rPr>
      <w:sz w:val="20"/>
      <w:szCs w:val="20"/>
    </w:rPr>
  </w:style>
  <w:style w:type="paragraph" w:styleId="CommentSubject">
    <w:name w:val="annotation subject"/>
    <w:basedOn w:val="CommentText"/>
    <w:next w:val="CommentText"/>
    <w:semiHidden/>
    <w:rPr>
      <w:b/>
      <w:bCs/>
    </w:rPr>
  </w:style>
  <w:style w:type="paragraph" w:styleId="BalloonText">
    <w:name w:val="Balloon Text"/>
    <w:basedOn w:val="Normal"/>
    <w:semiHidden/>
    <w:rPr>
      <w:rFonts w:ascii="Tahoma" w:hAnsi="Tahoma" w:cs="Tahoma"/>
      <w:sz w:val="16"/>
      <w:szCs w:val="16"/>
    </w:rPr>
  </w:style>
  <w:style w:type="character" w:styleId="Hyperlink">
    <w:name w:val="Hyperlink"/>
    <w:rPr>
      <w:color w:val="0000FF"/>
      <w:u w:val="single"/>
    </w:rPr>
  </w:style>
  <w:style w:type="paragraph" w:styleId="BodyText2">
    <w:name w:val="Body Text 2"/>
    <w:basedOn w:val="Normal"/>
    <w:pPr>
      <w:tabs>
        <w:tab w:val="left" w:pos="0"/>
        <w:tab w:val="left" w:pos="720"/>
        <w:tab w:val="left" w:pos="1440"/>
        <w:tab w:val="left" w:pos="2160"/>
        <w:tab w:val="left" w:pos="2880"/>
        <w:tab w:val="left" w:pos="3600"/>
        <w:tab w:val="left" w:pos="4320"/>
      </w:tabs>
      <w:autoSpaceDE w:val="0"/>
      <w:autoSpaceDN w:val="0"/>
      <w:adjustRightInd w:val="0"/>
      <w:spacing w:line="240" w:lineRule="atLeast"/>
      <w:jc w:val="center"/>
    </w:pPr>
    <w:rPr>
      <w:rFonts w:ascii="Helv" w:hAnsi="Helv"/>
      <w:b/>
      <w:bCs/>
      <w:color w:val="000000"/>
      <w:sz w:val="20"/>
    </w:rPr>
  </w:style>
  <w:style w:type="paragraph" w:customStyle="1" w:styleId="Default">
    <w:name w:val="Default"/>
    <w:pPr>
      <w:autoSpaceDE w:val="0"/>
      <w:autoSpaceDN w:val="0"/>
      <w:adjustRightInd w:val="0"/>
    </w:pPr>
    <w:rPr>
      <w:rFonts w:ascii="Arial" w:hAnsi="Arial" w:cs="Arial"/>
      <w:color w:val="000000"/>
      <w:sz w:val="24"/>
      <w:szCs w:val="24"/>
    </w:rPr>
  </w:style>
  <w:style w:type="character" w:styleId="FollowedHyperlink">
    <w:name w:val="FollowedHyperlink"/>
    <w:rPr>
      <w:color w:val="800080"/>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hyperlink" Target="mailto:Cat_Trade_Press@cat.com" TargetMode="External"/><Relationship Id="rId12" Type="http://schemas.openxmlformats.org/officeDocument/2006/relationships/header" Target="header1.xml"/><Relationship Id="rId13" Type="http://schemas.openxmlformats.org/officeDocument/2006/relationships/header" Target="header2.xml"/><Relationship Id="rId14" Type="http://schemas.openxmlformats.org/officeDocument/2006/relationships/fontTable" Target="fontTable.xml"/><Relationship Id="rId15"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 Id="rId3" Type="http://schemas.openxmlformats.org/officeDocument/2006/relationships/webSettings" Target="webSettings.xml"/><Relationship Id="rId4" Type="http://schemas.openxmlformats.org/officeDocument/2006/relationships/footnotes" Target="footnotes.xml"/><Relationship Id="rId5" Type="http://schemas.openxmlformats.org/officeDocument/2006/relationships/endnotes" Target="endnotes.xml"/><Relationship Id="rId6" Type="http://schemas.openxmlformats.org/officeDocument/2006/relationships/image" Target="media/image1.emf"/><Relationship Id="rId7" Type="http://schemas.openxmlformats.org/officeDocument/2006/relationships/hyperlink" Target="http://www.cat.com/mining" TargetMode="External"/><Relationship Id="rId8" Type="http://schemas.openxmlformats.org/officeDocument/2006/relationships/hyperlink" Target="mailto:Holling_Sharon_L@cat.com" TargetMode="External"/><Relationship Id="rId9" Type="http://schemas.openxmlformats.org/officeDocument/2006/relationships/hyperlink" Target="mailto:Kelly_Johanna_L@cat.com" TargetMode="External"/><Relationship Id="rId10" Type="http://schemas.openxmlformats.org/officeDocument/2006/relationships/hyperlink" Target="mailto:Shore_Francine_M@ca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621</Words>
  <Characters>3540</Characters>
  <Application>Microsoft Macintosh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Caterpillar at Mining Indaba 2017</vt:lpstr>
    </vt:vector>
  </TitlesOfParts>
  <Manager>SLH</Manager>
  <Company>Caterpillar Inc.</Company>
  <LinksUpToDate>false</LinksUpToDate>
  <CharactersWithSpaces>4153</CharactersWithSpaces>
  <SharedDoc>false</SharedDoc>
  <HLinks>
    <vt:vector size="42" baseType="variant">
      <vt:variant>
        <vt:i4>5111877</vt:i4>
      </vt:variant>
      <vt:variant>
        <vt:i4>12</vt:i4>
      </vt:variant>
      <vt:variant>
        <vt:i4>0</vt:i4>
      </vt:variant>
      <vt:variant>
        <vt:i4>5</vt:i4>
      </vt:variant>
      <vt:variant>
        <vt:lpwstr>http://www.cat.com/requestCatinfo</vt:lpwstr>
      </vt:variant>
      <vt:variant>
        <vt:lpwstr/>
      </vt:variant>
      <vt:variant>
        <vt:i4>7995484</vt:i4>
      </vt:variant>
      <vt:variant>
        <vt:i4>9</vt:i4>
      </vt:variant>
      <vt:variant>
        <vt:i4>0</vt:i4>
      </vt:variant>
      <vt:variant>
        <vt:i4>5</vt:i4>
      </vt:variant>
      <vt:variant>
        <vt:lpwstr>mailto:Cat_Trade_Press@cat.com</vt:lpwstr>
      </vt:variant>
      <vt:variant>
        <vt:lpwstr/>
      </vt:variant>
      <vt:variant>
        <vt:i4>3014662</vt:i4>
      </vt:variant>
      <vt:variant>
        <vt:i4>6</vt:i4>
      </vt:variant>
      <vt:variant>
        <vt:i4>0</vt:i4>
      </vt:variant>
      <vt:variant>
        <vt:i4>5</vt:i4>
      </vt:variant>
      <vt:variant>
        <vt:lpwstr>mailto:Shore_Francine_M@cat.com</vt:lpwstr>
      </vt:variant>
      <vt:variant>
        <vt:lpwstr/>
      </vt:variant>
      <vt:variant>
        <vt:i4>6553667</vt:i4>
      </vt:variant>
      <vt:variant>
        <vt:i4>3</vt:i4>
      </vt:variant>
      <vt:variant>
        <vt:i4>0</vt:i4>
      </vt:variant>
      <vt:variant>
        <vt:i4>5</vt:i4>
      </vt:variant>
      <vt:variant>
        <vt:lpwstr>mailto:Kelly_Johanna_L@cat.com</vt:lpwstr>
      </vt:variant>
      <vt:variant>
        <vt:lpwstr/>
      </vt:variant>
      <vt:variant>
        <vt:i4>2752532</vt:i4>
      </vt:variant>
      <vt:variant>
        <vt:i4>0</vt:i4>
      </vt:variant>
      <vt:variant>
        <vt:i4>0</vt:i4>
      </vt:variant>
      <vt:variant>
        <vt:i4>5</vt:i4>
      </vt:variant>
      <vt:variant>
        <vt:lpwstr>mailto:Holling_Sharon_L@cat.com</vt:lpwstr>
      </vt:variant>
      <vt:variant>
        <vt:lpwstr/>
      </vt:variant>
      <vt:variant>
        <vt:i4>3407970</vt:i4>
      </vt:variant>
      <vt:variant>
        <vt:i4>3</vt:i4>
      </vt:variant>
      <vt:variant>
        <vt:i4>0</vt:i4>
      </vt:variant>
      <vt:variant>
        <vt:i4>5</vt:i4>
      </vt:variant>
      <vt:variant>
        <vt:lpwstr>http://xml.catmms.com/servlet/ImageServlet?imageId=C795482</vt:lpwstr>
      </vt:variant>
      <vt:variant>
        <vt:lpwstr/>
      </vt:variant>
      <vt:variant>
        <vt:i4>3407969</vt:i4>
      </vt:variant>
      <vt:variant>
        <vt:i4>0</vt:i4>
      </vt:variant>
      <vt:variant>
        <vt:i4>0</vt:i4>
      </vt:variant>
      <vt:variant>
        <vt:i4>5</vt:i4>
      </vt:variant>
      <vt:variant>
        <vt:lpwstr>http://xml.catmms.com/servlet/ImageServlet?imageId=C484196</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Caterpillar at Mining Indaba 2017</dc:title>
  <dc:subject>preview of Caterpillar exhibit at MINExpo 2016</dc:subject>
  <dc:creator>MS</dc:creator>
  <cp:keywords>Mining Indaba 2017, exhibit</cp:keywords>
  <dc:description/>
  <cp:lastModifiedBy>Priscilla Moroke</cp:lastModifiedBy>
  <cp:revision>2</cp:revision>
  <cp:lastPrinted>2013-03-02T19:48:00Z</cp:lastPrinted>
  <dcterms:created xsi:type="dcterms:W3CDTF">2017-01-31T07:18:00Z</dcterms:created>
  <dcterms:modified xsi:type="dcterms:W3CDTF">2017-01-31T07:18:00Z</dcterms:modified>
  <cp:category>Caterpillar Global Mining</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AIL_MSG_ID1">
    <vt:lpwstr>ABAAdnH19QYq2YX9BUSl2qqlu2MwPD/yool1FnzhNs1Ac4O0T0DXIiZgDUqr6VyJ++58</vt:lpwstr>
  </property>
  <property fmtid="{D5CDD505-2E9C-101B-9397-08002B2CF9AE}" pid="3" name="RESPONSE_SENDER_NAME">
    <vt:lpwstr>sAAAE9kkUq3pEoJgUXtBPKjofneeVfrJ2pMVWwW6lK/FWI8=</vt:lpwstr>
  </property>
  <property fmtid="{D5CDD505-2E9C-101B-9397-08002B2CF9AE}" pid="4" name="EMAIL_OWNER_ADDRESS">
    <vt:lpwstr>4AAA9mrMv1QjWAvkYL8WXMCKjNe8TzrlAl/lyulZLQlaqXV87TuUXfNC6Q==</vt:lpwstr>
  </property>
</Properties>
</file>