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70520" w14:textId="77777777" w:rsidR="001F2BC9" w:rsidRPr="002E6785" w:rsidRDefault="002E6785" w:rsidP="00BE7B96">
      <w:pPr>
        <w:spacing w:after="0" w:line="360" w:lineRule="atLeast"/>
        <w:jc w:val="both"/>
        <w:rPr>
          <w:b/>
          <w:sz w:val="24"/>
          <w:szCs w:val="24"/>
        </w:rPr>
      </w:pPr>
      <w:bookmarkStart w:id="0" w:name="_GoBack"/>
      <w:bookmarkEnd w:id="0"/>
      <w:r>
        <w:rPr>
          <w:b/>
          <w:sz w:val="24"/>
          <w:szCs w:val="24"/>
        </w:rPr>
        <w:t xml:space="preserve">STAFF INCENTIVES – CRITICAL ERRORS TO AVOID </w:t>
      </w:r>
      <w:r w:rsidR="00190C37">
        <w:rPr>
          <w:b/>
          <w:sz w:val="24"/>
          <w:szCs w:val="24"/>
        </w:rPr>
        <w:t>IN 2017</w:t>
      </w:r>
    </w:p>
    <w:p w14:paraId="094C8EF8" w14:textId="77777777" w:rsidR="002E6785" w:rsidRPr="00BE7B96" w:rsidRDefault="002E6785" w:rsidP="00BE7B96">
      <w:pPr>
        <w:spacing w:after="0" w:line="360" w:lineRule="atLeast"/>
        <w:jc w:val="both"/>
        <w:rPr>
          <w:sz w:val="24"/>
          <w:szCs w:val="24"/>
        </w:rPr>
      </w:pPr>
    </w:p>
    <w:p w14:paraId="59157AC3" w14:textId="77777777" w:rsidR="008B2609" w:rsidRPr="00F609AA" w:rsidRDefault="008B2609" w:rsidP="00F609AA">
      <w:pPr>
        <w:spacing w:after="0" w:line="360" w:lineRule="atLeast"/>
        <w:jc w:val="both"/>
        <w:rPr>
          <w:i/>
          <w:sz w:val="24"/>
          <w:szCs w:val="24"/>
        </w:rPr>
      </w:pPr>
      <w:r w:rsidRPr="00F609AA">
        <w:rPr>
          <w:i/>
          <w:sz w:val="24"/>
          <w:szCs w:val="24"/>
        </w:rPr>
        <w:t xml:space="preserve">Issued by Perfect Word Consulting (Pty) Ltd </w:t>
      </w:r>
    </w:p>
    <w:p w14:paraId="28136D4C" w14:textId="77777777" w:rsidR="002E6785" w:rsidRPr="00F609AA" w:rsidRDefault="002E6785" w:rsidP="00F609AA">
      <w:pPr>
        <w:spacing w:after="0" w:line="360" w:lineRule="atLeast"/>
        <w:jc w:val="both"/>
        <w:rPr>
          <w:sz w:val="24"/>
          <w:szCs w:val="24"/>
        </w:rPr>
      </w:pPr>
    </w:p>
    <w:p w14:paraId="0C54CA04" w14:textId="77777777" w:rsidR="002E6785" w:rsidRPr="00F609AA" w:rsidRDefault="002E6785" w:rsidP="00F609AA">
      <w:pPr>
        <w:spacing w:after="0" w:line="360" w:lineRule="atLeast"/>
        <w:jc w:val="both"/>
        <w:rPr>
          <w:sz w:val="24"/>
          <w:szCs w:val="24"/>
        </w:rPr>
      </w:pPr>
      <w:r w:rsidRPr="00F609AA">
        <w:rPr>
          <w:sz w:val="24"/>
          <w:szCs w:val="24"/>
        </w:rPr>
        <w:t xml:space="preserve">It’s a new year and organisations across the globe are asking the same question. How can we better incentivise our staff? For many, 2016 was a difficult year. A good success strategy </w:t>
      </w:r>
      <w:r w:rsidR="004A569E" w:rsidRPr="00F609AA">
        <w:rPr>
          <w:sz w:val="24"/>
          <w:szCs w:val="24"/>
        </w:rPr>
        <w:t xml:space="preserve">for 2017 </w:t>
      </w:r>
      <w:r w:rsidRPr="00F609AA">
        <w:rPr>
          <w:sz w:val="24"/>
          <w:szCs w:val="24"/>
        </w:rPr>
        <w:t xml:space="preserve">would not be completed without guidelines on </w:t>
      </w:r>
      <w:r w:rsidR="004A569E" w:rsidRPr="00F609AA">
        <w:rPr>
          <w:sz w:val="24"/>
          <w:szCs w:val="24"/>
        </w:rPr>
        <w:t xml:space="preserve">motivating staff to perform better, be happier in the workplace and increase productivity and profits. </w:t>
      </w:r>
    </w:p>
    <w:p w14:paraId="2BD6A0EB" w14:textId="77777777" w:rsidR="004A569E" w:rsidRPr="00F609AA" w:rsidRDefault="004A569E" w:rsidP="00F609AA">
      <w:pPr>
        <w:spacing w:after="0" w:line="360" w:lineRule="atLeast"/>
        <w:jc w:val="both"/>
        <w:rPr>
          <w:sz w:val="24"/>
          <w:szCs w:val="24"/>
        </w:rPr>
      </w:pPr>
    </w:p>
    <w:p w14:paraId="63E82A51" w14:textId="77777777" w:rsidR="00190C37" w:rsidRPr="00F609AA" w:rsidRDefault="004A569E" w:rsidP="00190C37">
      <w:pPr>
        <w:spacing w:after="0" w:line="360" w:lineRule="atLeast"/>
        <w:jc w:val="both"/>
        <w:rPr>
          <w:sz w:val="24"/>
          <w:szCs w:val="24"/>
        </w:rPr>
      </w:pPr>
      <w:r w:rsidRPr="00F609AA">
        <w:rPr>
          <w:sz w:val="24"/>
          <w:szCs w:val="24"/>
        </w:rPr>
        <w:t>According to Kim Currin, Currin’t Events Account Director, the starting point in planning staff incentives is to determine specific objectives. “These can range from increased sales targets, to more motivated staff, friendly competition within the workplace, a healthy challenge and improved team communications. A well planned and executed incentive will include regular teasers to build excitement, and frequent progress updates to maintain momentum.</w:t>
      </w:r>
      <w:r w:rsidR="00190C37">
        <w:rPr>
          <w:sz w:val="24"/>
          <w:szCs w:val="24"/>
        </w:rPr>
        <w:t xml:space="preserve">” </w:t>
      </w:r>
      <w:r w:rsidR="00190C37" w:rsidRPr="00F609AA">
        <w:rPr>
          <w:sz w:val="24"/>
          <w:szCs w:val="24"/>
        </w:rPr>
        <w:t xml:space="preserve">When determining the objectives, be realistic. “Focus on setting reasonable targets that are achievable,” advises Currin. </w:t>
      </w:r>
      <w:r w:rsidR="00190C37">
        <w:rPr>
          <w:sz w:val="24"/>
          <w:szCs w:val="24"/>
        </w:rPr>
        <w:t>“</w:t>
      </w:r>
      <w:r w:rsidR="00190C37" w:rsidRPr="00F609AA">
        <w:rPr>
          <w:sz w:val="24"/>
          <w:szCs w:val="24"/>
        </w:rPr>
        <w:t>Put an inviting package together that</w:t>
      </w:r>
      <w:r w:rsidR="00190C37">
        <w:rPr>
          <w:sz w:val="24"/>
          <w:szCs w:val="24"/>
        </w:rPr>
        <w:t xml:space="preserve"> involves staff from the onset”.</w:t>
      </w:r>
    </w:p>
    <w:p w14:paraId="5CAC4230" w14:textId="77777777" w:rsidR="004A569E" w:rsidRPr="00F609AA" w:rsidRDefault="004A569E" w:rsidP="00F609AA">
      <w:pPr>
        <w:spacing w:after="0" w:line="360" w:lineRule="atLeast"/>
        <w:jc w:val="both"/>
        <w:rPr>
          <w:sz w:val="24"/>
          <w:szCs w:val="24"/>
        </w:rPr>
      </w:pPr>
    </w:p>
    <w:p w14:paraId="57740055" w14:textId="77777777" w:rsidR="00190C37" w:rsidRPr="00F609AA" w:rsidRDefault="004A569E" w:rsidP="00190C37">
      <w:pPr>
        <w:spacing w:after="0" w:line="360" w:lineRule="atLeast"/>
        <w:jc w:val="both"/>
        <w:rPr>
          <w:sz w:val="24"/>
          <w:szCs w:val="24"/>
        </w:rPr>
      </w:pPr>
      <w:r w:rsidRPr="00F609AA">
        <w:rPr>
          <w:sz w:val="24"/>
          <w:szCs w:val="24"/>
        </w:rPr>
        <w:t>The key to any incentive is to ask what the staff want. Liane McGowan, Founder of Happy Monday CC, suggests a motivational drive. “There is value in giving staff something to work towards</w:t>
      </w:r>
      <w:r w:rsidR="00190C37">
        <w:rPr>
          <w:sz w:val="24"/>
          <w:szCs w:val="24"/>
        </w:rPr>
        <w:t>, so</w:t>
      </w:r>
      <w:r w:rsidRPr="00F609AA">
        <w:rPr>
          <w:sz w:val="24"/>
          <w:szCs w:val="24"/>
        </w:rPr>
        <w:t xml:space="preserve"> brainstorm and identify what staff really want. An incentive will only work if it is enticing to the employees.</w:t>
      </w:r>
      <w:r w:rsidR="00190C37">
        <w:rPr>
          <w:sz w:val="24"/>
          <w:szCs w:val="24"/>
        </w:rPr>
        <w:t xml:space="preserve"> </w:t>
      </w:r>
      <w:r w:rsidR="00190C37" w:rsidRPr="00F609AA">
        <w:rPr>
          <w:sz w:val="24"/>
          <w:szCs w:val="24"/>
        </w:rPr>
        <w:t xml:space="preserve">A full campaign teases staff throughout the process,” says McGowan. “It motivates internal conversations, builds team cohesion and improves achievement.” </w:t>
      </w:r>
    </w:p>
    <w:p w14:paraId="183D8F01" w14:textId="77777777" w:rsidR="004A569E" w:rsidRPr="00F609AA" w:rsidRDefault="004A569E" w:rsidP="00F609AA">
      <w:pPr>
        <w:spacing w:after="0" w:line="360" w:lineRule="atLeast"/>
        <w:jc w:val="both"/>
        <w:rPr>
          <w:sz w:val="24"/>
          <w:szCs w:val="24"/>
        </w:rPr>
      </w:pPr>
    </w:p>
    <w:p w14:paraId="0CA3CFD7" w14:textId="77777777" w:rsidR="004A569E" w:rsidRPr="00190C37" w:rsidRDefault="0037663E" w:rsidP="00F609AA">
      <w:pPr>
        <w:spacing w:after="0" w:line="360" w:lineRule="atLeast"/>
        <w:jc w:val="both"/>
        <w:rPr>
          <w:sz w:val="24"/>
          <w:szCs w:val="24"/>
        </w:rPr>
      </w:pPr>
      <w:r w:rsidRPr="00F609AA">
        <w:rPr>
          <w:sz w:val="24"/>
          <w:szCs w:val="24"/>
        </w:rPr>
        <w:t xml:space="preserve">Currin and McGowan offer two critical errors that companies often make when planning incentives. Firstly, companies often don’t involve staff in the process, which means there is no buy-in, </w:t>
      </w:r>
      <w:r w:rsidR="00190C37">
        <w:rPr>
          <w:sz w:val="24"/>
          <w:szCs w:val="24"/>
        </w:rPr>
        <w:t xml:space="preserve">and </w:t>
      </w:r>
      <w:r w:rsidRPr="00F609AA">
        <w:rPr>
          <w:sz w:val="24"/>
          <w:szCs w:val="24"/>
        </w:rPr>
        <w:t>inevitably leads to failure. Secondly, although hiring a professional agency is advisable, check credentials. Many agencies do not have the experience in logistics and planning that is essential for these types of events. “Specialised incentive companies</w:t>
      </w:r>
      <w:r w:rsidR="004A569E" w:rsidRPr="00F609AA">
        <w:rPr>
          <w:sz w:val="24"/>
          <w:szCs w:val="24"/>
        </w:rPr>
        <w:t xml:space="preserve"> </w:t>
      </w:r>
      <w:r w:rsidRPr="00F609AA">
        <w:rPr>
          <w:sz w:val="24"/>
          <w:szCs w:val="24"/>
        </w:rPr>
        <w:t xml:space="preserve">have the know-how and support to manage unique incentives and offer a full solution,” adds </w:t>
      </w:r>
      <w:r w:rsidRPr="00190C37">
        <w:rPr>
          <w:sz w:val="24"/>
          <w:szCs w:val="24"/>
        </w:rPr>
        <w:t xml:space="preserve">McGowan. </w:t>
      </w:r>
    </w:p>
    <w:p w14:paraId="0369209C" w14:textId="77777777" w:rsidR="004A569E" w:rsidRPr="00190C37" w:rsidRDefault="004A569E" w:rsidP="00F609AA">
      <w:pPr>
        <w:spacing w:after="0" w:line="360" w:lineRule="atLeast"/>
        <w:jc w:val="both"/>
        <w:rPr>
          <w:sz w:val="24"/>
          <w:szCs w:val="24"/>
        </w:rPr>
      </w:pPr>
    </w:p>
    <w:p w14:paraId="7314A84E" w14:textId="77777777" w:rsidR="00F609AA" w:rsidRPr="00190C37" w:rsidRDefault="0037663E" w:rsidP="00F609AA">
      <w:pPr>
        <w:spacing w:after="0" w:line="360" w:lineRule="atLeast"/>
        <w:jc w:val="both"/>
        <w:rPr>
          <w:rStyle w:val="apple-style-span"/>
          <w:sz w:val="24"/>
          <w:szCs w:val="24"/>
        </w:rPr>
      </w:pPr>
      <w:r w:rsidRPr="00190C37">
        <w:rPr>
          <w:rStyle w:val="apple-style-span"/>
          <w:sz w:val="24"/>
          <w:szCs w:val="24"/>
        </w:rPr>
        <w:t xml:space="preserve">Once the incentive has run its course, the next step is determining the return on investment – have the objectives set been achieved? “If staff are more motivated and their stories and experiences stimulate other staff to do better, you know you are on the right track,” confirms Currin. “ROI is absolutely measurable; it is based on financial targets, and the costs of incentives should be built into the targets. </w:t>
      </w:r>
    </w:p>
    <w:p w14:paraId="7A89BBE8" w14:textId="77777777" w:rsidR="00F609AA" w:rsidRPr="00190C37" w:rsidRDefault="00F609AA" w:rsidP="00F609AA">
      <w:pPr>
        <w:spacing w:after="0" w:line="360" w:lineRule="atLeast"/>
        <w:jc w:val="both"/>
        <w:rPr>
          <w:rStyle w:val="apple-style-span"/>
          <w:sz w:val="24"/>
          <w:szCs w:val="24"/>
        </w:rPr>
      </w:pPr>
    </w:p>
    <w:p w14:paraId="10FAB1FD" w14:textId="77777777" w:rsidR="00F609AA" w:rsidRPr="00190C37" w:rsidRDefault="00F609AA" w:rsidP="00F609AA">
      <w:pPr>
        <w:spacing w:after="0" w:line="360" w:lineRule="atLeast"/>
        <w:jc w:val="both"/>
        <w:rPr>
          <w:sz w:val="24"/>
          <w:szCs w:val="24"/>
        </w:rPr>
      </w:pPr>
      <w:r w:rsidRPr="00190C37">
        <w:rPr>
          <w:rStyle w:val="apple-style-span"/>
          <w:sz w:val="24"/>
          <w:szCs w:val="24"/>
        </w:rPr>
        <w:t>Currin concludes with some suggestions for incentives to implement in 2017. “</w:t>
      </w:r>
      <w:r w:rsidR="00A52A15" w:rsidRPr="00190C37">
        <w:rPr>
          <w:sz w:val="24"/>
          <w:szCs w:val="24"/>
        </w:rPr>
        <w:t>A year</w:t>
      </w:r>
      <w:r w:rsidR="00CD6E7F">
        <w:rPr>
          <w:sz w:val="24"/>
          <w:szCs w:val="24"/>
        </w:rPr>
        <w:t>-long</w:t>
      </w:r>
      <w:r w:rsidR="00A52A15" w:rsidRPr="00190C37">
        <w:rPr>
          <w:sz w:val="24"/>
          <w:szCs w:val="24"/>
        </w:rPr>
        <w:t xml:space="preserve"> incentive plan</w:t>
      </w:r>
      <w:r w:rsidRPr="00190C37">
        <w:rPr>
          <w:sz w:val="24"/>
          <w:szCs w:val="24"/>
        </w:rPr>
        <w:t>,</w:t>
      </w:r>
      <w:r w:rsidR="00A52A15" w:rsidRPr="00190C37">
        <w:rPr>
          <w:sz w:val="24"/>
          <w:szCs w:val="24"/>
        </w:rPr>
        <w:t xml:space="preserve"> with a long term</w:t>
      </w:r>
      <w:r w:rsidRPr="00190C37">
        <w:rPr>
          <w:sz w:val="24"/>
          <w:szCs w:val="24"/>
        </w:rPr>
        <w:t>,</w:t>
      </w:r>
      <w:r w:rsidR="00A52A15" w:rsidRPr="00190C37">
        <w:rPr>
          <w:sz w:val="24"/>
          <w:szCs w:val="24"/>
        </w:rPr>
        <w:t xml:space="preserve"> high value prize </w:t>
      </w:r>
      <w:r w:rsidRPr="00190C37">
        <w:rPr>
          <w:sz w:val="24"/>
          <w:szCs w:val="24"/>
        </w:rPr>
        <w:t xml:space="preserve">will </w:t>
      </w:r>
      <w:r w:rsidR="00A52A15" w:rsidRPr="00190C37">
        <w:rPr>
          <w:sz w:val="24"/>
          <w:szCs w:val="24"/>
        </w:rPr>
        <w:t>moti</w:t>
      </w:r>
      <w:r w:rsidRPr="00190C37">
        <w:rPr>
          <w:sz w:val="24"/>
          <w:szCs w:val="24"/>
        </w:rPr>
        <w:t>vate staff throughout the year.</w:t>
      </w:r>
      <w:r w:rsidR="00A52A15" w:rsidRPr="00190C37">
        <w:rPr>
          <w:sz w:val="24"/>
          <w:szCs w:val="24"/>
        </w:rPr>
        <w:t xml:space="preserve"> Add </w:t>
      </w:r>
      <w:r w:rsidRPr="00190C37">
        <w:rPr>
          <w:sz w:val="24"/>
          <w:szCs w:val="24"/>
        </w:rPr>
        <w:t>to this</w:t>
      </w:r>
      <w:r w:rsidR="00A52A15" w:rsidRPr="00190C37">
        <w:rPr>
          <w:sz w:val="24"/>
          <w:szCs w:val="24"/>
        </w:rPr>
        <w:t xml:space="preserve"> shorter-term (maybe quarterly) prizes</w:t>
      </w:r>
      <w:r w:rsidRPr="00190C37">
        <w:rPr>
          <w:sz w:val="24"/>
          <w:szCs w:val="24"/>
        </w:rPr>
        <w:t>,</w:t>
      </w:r>
      <w:r w:rsidR="00A52A15" w:rsidRPr="00190C37">
        <w:rPr>
          <w:sz w:val="24"/>
          <w:szCs w:val="24"/>
        </w:rPr>
        <w:t xml:space="preserve"> and staff who achieve these qualify for th</w:t>
      </w:r>
      <w:r w:rsidRPr="00190C37">
        <w:rPr>
          <w:sz w:val="24"/>
          <w:szCs w:val="24"/>
        </w:rPr>
        <w:t>e major prize.</w:t>
      </w:r>
      <w:r w:rsidR="00A52A15" w:rsidRPr="00190C37">
        <w:rPr>
          <w:sz w:val="24"/>
          <w:szCs w:val="24"/>
        </w:rPr>
        <w:t> </w:t>
      </w:r>
      <w:r w:rsidRPr="00190C37">
        <w:rPr>
          <w:sz w:val="24"/>
          <w:szCs w:val="24"/>
        </w:rPr>
        <w:t>A</w:t>
      </w:r>
      <w:r w:rsidR="00A52A15" w:rsidRPr="00190C37">
        <w:rPr>
          <w:sz w:val="24"/>
          <w:szCs w:val="24"/>
        </w:rPr>
        <w:t xml:space="preserve">n incentive planner </w:t>
      </w:r>
      <w:r w:rsidRPr="00190C37">
        <w:rPr>
          <w:sz w:val="24"/>
          <w:szCs w:val="24"/>
        </w:rPr>
        <w:t xml:space="preserve">is essential </w:t>
      </w:r>
      <w:r w:rsidR="00A52A15" w:rsidRPr="00190C37">
        <w:rPr>
          <w:sz w:val="24"/>
          <w:szCs w:val="24"/>
        </w:rPr>
        <w:t xml:space="preserve">to help </w:t>
      </w:r>
      <w:r w:rsidRPr="00190C37">
        <w:rPr>
          <w:sz w:val="24"/>
          <w:szCs w:val="24"/>
        </w:rPr>
        <w:t xml:space="preserve">with </w:t>
      </w:r>
      <w:r w:rsidR="00A52A15" w:rsidRPr="00190C37">
        <w:rPr>
          <w:sz w:val="24"/>
          <w:szCs w:val="24"/>
        </w:rPr>
        <w:t>roll out</w:t>
      </w:r>
      <w:r w:rsidRPr="00190C37">
        <w:rPr>
          <w:sz w:val="24"/>
          <w:szCs w:val="24"/>
        </w:rPr>
        <w:t>,</w:t>
      </w:r>
      <w:r w:rsidR="00A52A15" w:rsidRPr="00190C37">
        <w:rPr>
          <w:sz w:val="24"/>
          <w:szCs w:val="24"/>
        </w:rPr>
        <w:t xml:space="preserve"> </w:t>
      </w:r>
      <w:r w:rsidRPr="00190C37">
        <w:rPr>
          <w:sz w:val="24"/>
          <w:szCs w:val="24"/>
        </w:rPr>
        <w:t>and avoid the incentive stalling after the first quarter</w:t>
      </w:r>
      <w:r w:rsidR="00A52A15" w:rsidRPr="00190C37">
        <w:rPr>
          <w:sz w:val="24"/>
          <w:szCs w:val="24"/>
        </w:rPr>
        <w:t>.</w:t>
      </w:r>
      <w:r w:rsidR="00CD6E7F">
        <w:rPr>
          <w:sz w:val="24"/>
          <w:szCs w:val="24"/>
        </w:rPr>
        <w:t>”</w:t>
      </w:r>
      <w:r w:rsidR="00A52A15" w:rsidRPr="00190C37">
        <w:rPr>
          <w:sz w:val="24"/>
          <w:szCs w:val="24"/>
        </w:rPr>
        <w:t xml:space="preserve"> </w:t>
      </w:r>
    </w:p>
    <w:p w14:paraId="7C8AF060" w14:textId="77777777" w:rsidR="00F609AA" w:rsidRPr="00190C37" w:rsidRDefault="00F609AA" w:rsidP="00F609AA">
      <w:pPr>
        <w:spacing w:after="0" w:line="360" w:lineRule="atLeast"/>
        <w:jc w:val="both"/>
        <w:rPr>
          <w:sz w:val="24"/>
          <w:szCs w:val="24"/>
        </w:rPr>
      </w:pPr>
    </w:p>
    <w:p w14:paraId="79349F4A" w14:textId="77777777" w:rsidR="00A52A15" w:rsidRPr="00190C37" w:rsidRDefault="00F609AA" w:rsidP="00F609AA">
      <w:pPr>
        <w:spacing w:after="0" w:line="360" w:lineRule="atLeast"/>
        <w:jc w:val="both"/>
        <w:rPr>
          <w:sz w:val="24"/>
          <w:szCs w:val="24"/>
        </w:rPr>
      </w:pPr>
      <w:r w:rsidRPr="00190C37">
        <w:rPr>
          <w:sz w:val="24"/>
          <w:szCs w:val="24"/>
        </w:rPr>
        <w:t>“</w:t>
      </w:r>
      <w:r w:rsidR="00A52A15" w:rsidRPr="00190C37">
        <w:rPr>
          <w:sz w:val="24"/>
          <w:szCs w:val="24"/>
        </w:rPr>
        <w:t xml:space="preserve">Let staff know they are </w:t>
      </w:r>
      <w:r w:rsidRPr="00190C37">
        <w:rPr>
          <w:sz w:val="24"/>
          <w:szCs w:val="24"/>
        </w:rPr>
        <w:t>important</w:t>
      </w:r>
      <w:r w:rsidR="00A52A15" w:rsidRPr="00190C37">
        <w:rPr>
          <w:sz w:val="24"/>
          <w:szCs w:val="24"/>
        </w:rPr>
        <w:t xml:space="preserve"> by communicating </w:t>
      </w:r>
      <w:r w:rsidRPr="00190C37">
        <w:rPr>
          <w:sz w:val="24"/>
          <w:szCs w:val="24"/>
        </w:rPr>
        <w:t xml:space="preserve">with them </w:t>
      </w:r>
      <w:r w:rsidR="00A52A15" w:rsidRPr="00190C37">
        <w:rPr>
          <w:sz w:val="24"/>
          <w:szCs w:val="24"/>
        </w:rPr>
        <w:t xml:space="preserve">and </w:t>
      </w:r>
      <w:r w:rsidRPr="00190C37">
        <w:rPr>
          <w:sz w:val="24"/>
          <w:szCs w:val="24"/>
        </w:rPr>
        <w:t xml:space="preserve">constantly </w:t>
      </w:r>
      <w:r w:rsidR="00A52A15" w:rsidRPr="00190C37">
        <w:rPr>
          <w:sz w:val="24"/>
          <w:szCs w:val="24"/>
        </w:rPr>
        <w:t>encouraging</w:t>
      </w:r>
      <w:r w:rsidRPr="00190C37">
        <w:rPr>
          <w:sz w:val="24"/>
          <w:szCs w:val="24"/>
        </w:rPr>
        <w:t xml:space="preserve"> them,” concludes McGowan. Send leader </w:t>
      </w:r>
      <w:r w:rsidR="00A52A15" w:rsidRPr="00190C37">
        <w:rPr>
          <w:sz w:val="24"/>
          <w:szCs w:val="24"/>
        </w:rPr>
        <w:t xml:space="preserve">boards so </w:t>
      </w:r>
      <w:r w:rsidR="00CD6E7F">
        <w:rPr>
          <w:sz w:val="24"/>
          <w:szCs w:val="24"/>
        </w:rPr>
        <w:t xml:space="preserve">that </w:t>
      </w:r>
      <w:r w:rsidR="00A52A15" w:rsidRPr="00190C37">
        <w:rPr>
          <w:sz w:val="24"/>
          <w:szCs w:val="24"/>
        </w:rPr>
        <w:t xml:space="preserve">staff know how far they are from the top. Make sure you allow enough time from implementation to </w:t>
      </w:r>
      <w:r w:rsidRPr="00190C37">
        <w:rPr>
          <w:sz w:val="24"/>
          <w:szCs w:val="24"/>
        </w:rPr>
        <w:t>‘</w:t>
      </w:r>
      <w:r w:rsidR="00A52A15" w:rsidRPr="00190C37">
        <w:rPr>
          <w:sz w:val="24"/>
          <w:szCs w:val="24"/>
        </w:rPr>
        <w:t>take off</w:t>
      </w:r>
      <w:r w:rsidRPr="00190C37">
        <w:rPr>
          <w:sz w:val="24"/>
          <w:szCs w:val="24"/>
        </w:rPr>
        <w:t>’</w:t>
      </w:r>
      <w:r w:rsidR="00CD6E7F">
        <w:rPr>
          <w:sz w:val="24"/>
          <w:szCs w:val="24"/>
        </w:rPr>
        <w:t>,</w:t>
      </w:r>
      <w:r w:rsidR="00A52A15" w:rsidRPr="00190C37">
        <w:rPr>
          <w:sz w:val="24"/>
          <w:szCs w:val="24"/>
        </w:rPr>
        <w:t xml:space="preserve"> </w:t>
      </w:r>
      <w:r w:rsidR="00CD6E7F">
        <w:rPr>
          <w:sz w:val="24"/>
          <w:szCs w:val="24"/>
        </w:rPr>
        <w:t>giving</w:t>
      </w:r>
      <w:r w:rsidRPr="00190C37">
        <w:rPr>
          <w:sz w:val="24"/>
          <w:szCs w:val="24"/>
        </w:rPr>
        <w:t xml:space="preserve"> </w:t>
      </w:r>
      <w:r w:rsidR="00A52A15" w:rsidRPr="00190C37">
        <w:rPr>
          <w:sz w:val="24"/>
          <w:szCs w:val="24"/>
        </w:rPr>
        <w:t xml:space="preserve">staff </w:t>
      </w:r>
      <w:r w:rsidR="00CD6E7F">
        <w:rPr>
          <w:sz w:val="24"/>
          <w:szCs w:val="24"/>
        </w:rPr>
        <w:t xml:space="preserve">the time to </w:t>
      </w:r>
      <w:r w:rsidR="00A52A15" w:rsidRPr="00190C37">
        <w:rPr>
          <w:sz w:val="24"/>
          <w:szCs w:val="24"/>
        </w:rPr>
        <w:t>make the necessary arrang</w:t>
      </w:r>
      <w:r w:rsidRPr="00190C37">
        <w:rPr>
          <w:sz w:val="24"/>
          <w:szCs w:val="24"/>
        </w:rPr>
        <w:t>ements in their personal lives – and if your prizes include travel, m</w:t>
      </w:r>
      <w:r w:rsidR="00A52A15" w:rsidRPr="00190C37">
        <w:rPr>
          <w:sz w:val="24"/>
          <w:szCs w:val="24"/>
        </w:rPr>
        <w:t xml:space="preserve">ake sure all participating members have a </w:t>
      </w:r>
      <w:r w:rsidRPr="00190C37">
        <w:rPr>
          <w:sz w:val="24"/>
          <w:szCs w:val="24"/>
        </w:rPr>
        <w:t xml:space="preserve">valid </w:t>
      </w:r>
      <w:r w:rsidR="00A52A15" w:rsidRPr="00190C37">
        <w:rPr>
          <w:sz w:val="24"/>
          <w:szCs w:val="24"/>
        </w:rPr>
        <w:t>passport.</w:t>
      </w:r>
      <w:r w:rsidRPr="00190C37">
        <w:rPr>
          <w:sz w:val="24"/>
          <w:szCs w:val="24"/>
        </w:rPr>
        <w:t xml:space="preserve">” </w:t>
      </w:r>
    </w:p>
    <w:p w14:paraId="72CFC301" w14:textId="77777777" w:rsidR="00B155EA" w:rsidRPr="00190C37" w:rsidRDefault="00B155EA" w:rsidP="00F609AA">
      <w:pPr>
        <w:spacing w:after="0" w:line="360" w:lineRule="atLeast"/>
        <w:jc w:val="both"/>
        <w:rPr>
          <w:sz w:val="24"/>
          <w:szCs w:val="24"/>
        </w:rPr>
      </w:pPr>
    </w:p>
    <w:p w14:paraId="2778F793" w14:textId="77777777" w:rsidR="000E3CBB" w:rsidRPr="00190C37" w:rsidRDefault="000E3CBB" w:rsidP="00F609AA">
      <w:pPr>
        <w:spacing w:after="0" w:line="360" w:lineRule="atLeast"/>
        <w:jc w:val="both"/>
        <w:rPr>
          <w:b/>
          <w:sz w:val="24"/>
          <w:szCs w:val="24"/>
        </w:rPr>
      </w:pPr>
      <w:r w:rsidRPr="00190C37">
        <w:rPr>
          <w:b/>
          <w:sz w:val="24"/>
          <w:szCs w:val="24"/>
        </w:rPr>
        <w:t xml:space="preserve">- ENDS - </w:t>
      </w:r>
    </w:p>
    <w:p w14:paraId="66BE7FC4" w14:textId="77777777" w:rsidR="001B1718" w:rsidRPr="00190C37" w:rsidRDefault="001B1718" w:rsidP="00925E67">
      <w:pPr>
        <w:spacing w:after="0" w:line="360" w:lineRule="atLeast"/>
        <w:jc w:val="both"/>
        <w:rPr>
          <w:b/>
          <w:sz w:val="24"/>
          <w:szCs w:val="24"/>
        </w:rPr>
      </w:pPr>
    </w:p>
    <w:p w14:paraId="35387957" w14:textId="77777777" w:rsidR="00925E67" w:rsidRPr="00925E67" w:rsidRDefault="00925E67" w:rsidP="00925E67">
      <w:pPr>
        <w:spacing w:after="0" w:line="360" w:lineRule="atLeast"/>
        <w:jc w:val="both"/>
        <w:rPr>
          <w:b/>
          <w:i/>
          <w:sz w:val="24"/>
          <w:szCs w:val="24"/>
        </w:rPr>
      </w:pPr>
      <w:r w:rsidRPr="00925E67">
        <w:rPr>
          <w:b/>
          <w:i/>
          <w:sz w:val="24"/>
          <w:szCs w:val="24"/>
        </w:rPr>
        <w:t>Boilerplate:</w:t>
      </w:r>
    </w:p>
    <w:p w14:paraId="5293D11A" w14:textId="77777777" w:rsidR="00925E67" w:rsidRPr="00925E67" w:rsidRDefault="00925E67" w:rsidP="00925E67">
      <w:pPr>
        <w:spacing w:after="0" w:line="360" w:lineRule="atLeast"/>
        <w:jc w:val="both"/>
        <w:rPr>
          <w:b/>
          <w:sz w:val="24"/>
          <w:szCs w:val="24"/>
        </w:rPr>
      </w:pPr>
    </w:p>
    <w:p w14:paraId="0BC9ABC3" w14:textId="77777777" w:rsidR="00925E67" w:rsidRPr="00925E67" w:rsidRDefault="00925E67" w:rsidP="00925E67">
      <w:pPr>
        <w:widowControl w:val="0"/>
        <w:autoSpaceDE w:val="0"/>
        <w:autoSpaceDN w:val="0"/>
        <w:adjustRightInd w:val="0"/>
        <w:spacing w:after="0" w:line="360" w:lineRule="atLeast"/>
        <w:jc w:val="both"/>
        <w:rPr>
          <w:rFonts w:cs="Calibri"/>
          <w:i/>
        </w:rPr>
      </w:pPr>
      <w:r w:rsidRPr="00925E67">
        <w:rPr>
          <w:rFonts w:cs="Calibri"/>
          <w:i/>
        </w:rPr>
        <w:t xml:space="preserve">Currin’t Events is a leading event management company that brings people together through customised and innovative experiences, providing a first class, world standard corporate service. As one of the longest operating event companies in South Africa, it has been in business for almost two decades, operates in all regions and has experience in managing international events. With a hybrid of talent Currin’t Events has extensive knowledge and experience, and employs strategic thinking. </w:t>
      </w:r>
    </w:p>
    <w:p w14:paraId="52CF1F19" w14:textId="77777777" w:rsidR="00925E67" w:rsidRPr="00925E67" w:rsidRDefault="00925E67" w:rsidP="00925E67">
      <w:pPr>
        <w:widowControl w:val="0"/>
        <w:autoSpaceDE w:val="0"/>
        <w:autoSpaceDN w:val="0"/>
        <w:adjustRightInd w:val="0"/>
        <w:spacing w:after="0" w:line="360" w:lineRule="atLeast"/>
        <w:jc w:val="both"/>
        <w:rPr>
          <w:rFonts w:cs="Calibri"/>
          <w:i/>
        </w:rPr>
      </w:pPr>
    </w:p>
    <w:p w14:paraId="6EE8D1F4" w14:textId="77777777" w:rsidR="000E3CBB" w:rsidRPr="00F609AA" w:rsidRDefault="00925E67" w:rsidP="004C053C">
      <w:pPr>
        <w:widowControl w:val="0"/>
        <w:autoSpaceDE w:val="0"/>
        <w:autoSpaceDN w:val="0"/>
        <w:adjustRightInd w:val="0"/>
        <w:spacing w:after="0" w:line="360" w:lineRule="atLeast"/>
        <w:jc w:val="both"/>
        <w:rPr>
          <w:rFonts w:cs="Calibri"/>
          <w:i/>
        </w:rPr>
      </w:pPr>
      <w:r w:rsidRPr="00925E67">
        <w:rPr>
          <w:rFonts w:cs="Calibri"/>
          <w:i/>
        </w:rPr>
        <w:t xml:space="preserve">Currin’t Events has managed a wide variety of corporate events, including; conferences, road shows, product launches, year-end events, and award events. It also enables clients to interact with their stakeholders through; incentives, team building, golf days, and sports hospitality. </w:t>
      </w:r>
      <w:r w:rsidRPr="00925E67">
        <w:rPr>
          <w:rFonts w:cs="Times New Roman"/>
          <w:i/>
        </w:rPr>
        <w:t xml:space="preserve">For more information, visit </w:t>
      </w:r>
      <w:hyperlink r:id="rId5" w:history="1">
        <w:r w:rsidRPr="00925E67">
          <w:rPr>
            <w:rStyle w:val="Hyperlink"/>
            <w:rFonts w:cs="Times New Roman"/>
            <w:i/>
          </w:rPr>
          <w:t>www.currintevents.co.za</w:t>
        </w:r>
      </w:hyperlink>
      <w:r w:rsidRPr="00925E67">
        <w:rPr>
          <w:rFonts w:cs="Times New Roman"/>
          <w:i/>
        </w:rPr>
        <w:t xml:space="preserve">. </w:t>
      </w:r>
    </w:p>
    <w:p w14:paraId="74CB6F9B" w14:textId="77777777" w:rsidR="00F609AA" w:rsidRDefault="00F609AA" w:rsidP="004C053C">
      <w:pPr>
        <w:widowControl w:val="0"/>
        <w:autoSpaceDE w:val="0"/>
        <w:autoSpaceDN w:val="0"/>
        <w:adjustRightInd w:val="0"/>
        <w:spacing w:after="0" w:line="360" w:lineRule="atLeast"/>
        <w:jc w:val="both"/>
        <w:rPr>
          <w:rFonts w:cs="Times New Roman"/>
          <w:i/>
        </w:rPr>
      </w:pPr>
    </w:p>
    <w:p w14:paraId="3B8571CA" w14:textId="77777777" w:rsidR="00F609AA" w:rsidRPr="00F609AA" w:rsidRDefault="00F609AA" w:rsidP="00F609AA">
      <w:pPr>
        <w:spacing w:after="0" w:line="360" w:lineRule="atLeast"/>
        <w:jc w:val="both"/>
        <w:rPr>
          <w:i/>
        </w:rPr>
      </w:pPr>
      <w:r w:rsidRPr="00F609AA">
        <w:rPr>
          <w:i/>
        </w:rPr>
        <w:t xml:space="preserve">Happy Monday CC offers the first South African wellness campaign that focusses on mental health and happiness at work, delivering employee wellness campaigns that make the difference! For more information please visit </w:t>
      </w:r>
      <w:hyperlink r:id="rId6" w:history="1">
        <w:r w:rsidRPr="00F609AA">
          <w:rPr>
            <w:rStyle w:val="Hyperlink"/>
            <w:i/>
          </w:rPr>
          <w:t>www.happymonday.co.za</w:t>
        </w:r>
      </w:hyperlink>
      <w:r w:rsidRPr="00F609AA">
        <w:rPr>
          <w:i/>
        </w:rPr>
        <w:t xml:space="preserve"> or contact Liane McGowan at </w:t>
      </w:r>
      <w:hyperlink r:id="rId7" w:history="1">
        <w:r w:rsidRPr="00F609AA">
          <w:rPr>
            <w:rStyle w:val="Hyperlink"/>
            <w:i/>
          </w:rPr>
          <w:t>liane@happymonday.co.za</w:t>
        </w:r>
      </w:hyperlink>
      <w:r w:rsidRPr="00F609AA">
        <w:rPr>
          <w:i/>
        </w:rPr>
        <w:t xml:space="preserve">. </w:t>
      </w:r>
    </w:p>
    <w:p w14:paraId="096B1C31" w14:textId="77777777" w:rsidR="00F609AA" w:rsidRPr="004C053C" w:rsidRDefault="00F609AA" w:rsidP="004C053C">
      <w:pPr>
        <w:widowControl w:val="0"/>
        <w:autoSpaceDE w:val="0"/>
        <w:autoSpaceDN w:val="0"/>
        <w:adjustRightInd w:val="0"/>
        <w:spacing w:after="0" w:line="360" w:lineRule="atLeast"/>
        <w:jc w:val="both"/>
        <w:rPr>
          <w:rFonts w:cs="Times New Roman"/>
          <w:i/>
        </w:rPr>
      </w:pPr>
    </w:p>
    <w:sectPr w:rsidR="00F609AA" w:rsidRPr="004C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50F09"/>
    <w:multiLevelType w:val="hybridMultilevel"/>
    <w:tmpl w:val="1B1449E4"/>
    <w:lvl w:ilvl="0" w:tplc="5136F6F0">
      <w:start w:val="1"/>
      <w:numFmt w:val="decimal"/>
      <w:lvlText w:val="%1."/>
      <w:lvlJc w:val="left"/>
      <w:pPr>
        <w:ind w:left="720" w:hanging="360"/>
      </w:pPr>
      <w:rPr>
        <w:rFonts w:ascii="Calibri" w:hAnsi="Calibri" w:hint="default"/>
        <w:color w:val="000000"/>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
    <w:nsid w:val="2A425160"/>
    <w:multiLevelType w:val="hybridMultilevel"/>
    <w:tmpl w:val="185E43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7D73C87"/>
    <w:multiLevelType w:val="hybridMultilevel"/>
    <w:tmpl w:val="3DC2C020"/>
    <w:lvl w:ilvl="0" w:tplc="A2EA74DA">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4E4A2565"/>
    <w:multiLevelType w:val="hybridMultilevel"/>
    <w:tmpl w:val="B13CE11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
    <w:nsid w:val="5A054517"/>
    <w:multiLevelType w:val="hybridMultilevel"/>
    <w:tmpl w:val="0BE224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5EF"/>
    <w:rsid w:val="000E3CBB"/>
    <w:rsid w:val="00156290"/>
    <w:rsid w:val="00190B3B"/>
    <w:rsid w:val="00190C37"/>
    <w:rsid w:val="001B1718"/>
    <w:rsid w:val="001F2BC9"/>
    <w:rsid w:val="0024077F"/>
    <w:rsid w:val="00280969"/>
    <w:rsid w:val="002B277A"/>
    <w:rsid w:val="002C2C20"/>
    <w:rsid w:val="002E6785"/>
    <w:rsid w:val="003626F5"/>
    <w:rsid w:val="00365F5F"/>
    <w:rsid w:val="0037663E"/>
    <w:rsid w:val="003F253E"/>
    <w:rsid w:val="004A569E"/>
    <w:rsid w:val="004C053C"/>
    <w:rsid w:val="00687773"/>
    <w:rsid w:val="007735EF"/>
    <w:rsid w:val="008375B8"/>
    <w:rsid w:val="008B2609"/>
    <w:rsid w:val="00925E67"/>
    <w:rsid w:val="009B44B6"/>
    <w:rsid w:val="00A52A15"/>
    <w:rsid w:val="00B155EA"/>
    <w:rsid w:val="00BE7A74"/>
    <w:rsid w:val="00BE7B96"/>
    <w:rsid w:val="00C116DC"/>
    <w:rsid w:val="00C34B08"/>
    <w:rsid w:val="00C9629A"/>
    <w:rsid w:val="00CD6E7F"/>
    <w:rsid w:val="00CE640E"/>
    <w:rsid w:val="00D545D0"/>
    <w:rsid w:val="00F609A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AD607"/>
  <w15:docId w15:val="{F793D921-B33B-49D3-863E-B0A69654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2BC9"/>
    <w:rPr>
      <w:b/>
      <w:bCs/>
    </w:rPr>
  </w:style>
  <w:style w:type="paragraph" w:styleId="ListParagraph">
    <w:name w:val="List Paragraph"/>
    <w:basedOn w:val="Normal"/>
    <w:uiPriority w:val="34"/>
    <w:qFormat/>
    <w:rsid w:val="000E3CBB"/>
    <w:pPr>
      <w:ind w:left="720"/>
      <w:contextualSpacing/>
    </w:pPr>
  </w:style>
  <w:style w:type="character" w:styleId="Hyperlink">
    <w:name w:val="Hyperlink"/>
    <w:basedOn w:val="DefaultParagraphFont"/>
    <w:uiPriority w:val="99"/>
    <w:unhideWhenUsed/>
    <w:rsid w:val="00925E67"/>
    <w:rPr>
      <w:color w:val="0000FF" w:themeColor="hyperlink"/>
      <w:u w:val="single"/>
    </w:rPr>
  </w:style>
  <w:style w:type="character" w:customStyle="1" w:styleId="apple-converted-space">
    <w:name w:val="apple-converted-space"/>
    <w:basedOn w:val="DefaultParagraphFont"/>
    <w:rsid w:val="002B277A"/>
  </w:style>
  <w:style w:type="character" w:customStyle="1" w:styleId="apple-style-span">
    <w:name w:val="apple-style-span"/>
    <w:basedOn w:val="DefaultParagraphFont"/>
    <w:rsid w:val="00A52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381427">
      <w:bodyDiv w:val="1"/>
      <w:marLeft w:val="0"/>
      <w:marRight w:val="0"/>
      <w:marTop w:val="0"/>
      <w:marBottom w:val="0"/>
      <w:divBdr>
        <w:top w:val="none" w:sz="0" w:space="0" w:color="auto"/>
        <w:left w:val="none" w:sz="0" w:space="0" w:color="auto"/>
        <w:bottom w:val="none" w:sz="0" w:space="0" w:color="auto"/>
        <w:right w:val="none" w:sz="0" w:space="0" w:color="auto"/>
      </w:divBdr>
    </w:div>
    <w:div w:id="544409567">
      <w:bodyDiv w:val="1"/>
      <w:marLeft w:val="0"/>
      <w:marRight w:val="0"/>
      <w:marTop w:val="0"/>
      <w:marBottom w:val="0"/>
      <w:divBdr>
        <w:top w:val="none" w:sz="0" w:space="0" w:color="auto"/>
        <w:left w:val="none" w:sz="0" w:space="0" w:color="auto"/>
        <w:bottom w:val="none" w:sz="0" w:space="0" w:color="auto"/>
        <w:right w:val="none" w:sz="0" w:space="0" w:color="auto"/>
      </w:divBdr>
    </w:div>
    <w:div w:id="139396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urrintevents.co.za" TargetMode="External"/><Relationship Id="rId6" Type="http://schemas.openxmlformats.org/officeDocument/2006/relationships/hyperlink" Target="http://www.happymonday.co.za" TargetMode="External"/><Relationship Id="rId7" Type="http://schemas.openxmlformats.org/officeDocument/2006/relationships/hyperlink" Target="mailto:liane@happymonday.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693</Words>
  <Characters>3952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Raynique Ducie</dc:creator>
  <cp:lastModifiedBy>Priscilla Moroke</cp:lastModifiedBy>
  <cp:revision>2</cp:revision>
  <dcterms:created xsi:type="dcterms:W3CDTF">2017-01-19T07:19:00Z</dcterms:created>
  <dcterms:modified xsi:type="dcterms:W3CDTF">2017-01-19T07:19:00Z</dcterms:modified>
</cp:coreProperties>
</file>