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A95DD0" w14:textId="77777777" w:rsidR="001A038C" w:rsidRPr="001A038C" w:rsidRDefault="000E21E1" w:rsidP="001A038C">
      <w:pPr>
        <w:pStyle w:val="Heading1"/>
        <w:spacing w:line="360" w:lineRule="auto"/>
        <w:rPr>
          <w:b w:val="0"/>
          <w:sz w:val="22"/>
          <w:szCs w:val="22"/>
        </w:rPr>
      </w:pPr>
      <w:bookmarkStart w:id="0" w:name="_GoBack"/>
      <w:bookmarkEnd w:id="0"/>
      <w:r>
        <w:rPr>
          <w:b w:val="0"/>
          <w:sz w:val="22"/>
          <w:szCs w:val="22"/>
        </w:rPr>
        <w:t>FOR IMMEDIATE</w:t>
      </w:r>
      <w:r w:rsidR="001A038C" w:rsidRPr="001A038C">
        <w:rPr>
          <w:b w:val="0"/>
          <w:sz w:val="22"/>
          <w:szCs w:val="22"/>
        </w:rPr>
        <w:t xml:space="preserve"> RELEASE</w:t>
      </w:r>
    </w:p>
    <w:p w14:paraId="1080AFC2" w14:textId="77777777" w:rsidR="001A038C" w:rsidRPr="001A038C" w:rsidRDefault="001A038C" w:rsidP="001A038C">
      <w:pPr>
        <w:pStyle w:val="Heading1"/>
        <w:spacing w:line="360" w:lineRule="auto"/>
        <w:rPr>
          <w:b w:val="0"/>
          <w:sz w:val="22"/>
          <w:szCs w:val="22"/>
        </w:rPr>
      </w:pPr>
    </w:p>
    <w:p w14:paraId="33E36BFC" w14:textId="77777777" w:rsidR="0058358A" w:rsidRPr="001A038C" w:rsidRDefault="00AA0C02" w:rsidP="001A038C">
      <w:pPr>
        <w:pStyle w:val="Heading1"/>
        <w:spacing w:line="360" w:lineRule="auto"/>
        <w:jc w:val="center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ZEST ENERGY PROVIDES MOBILE POWER FOR </w:t>
      </w:r>
      <w:r w:rsidR="001A038C" w:rsidRPr="001A038C">
        <w:rPr>
          <w:b w:val="0"/>
          <w:sz w:val="22"/>
          <w:szCs w:val="22"/>
        </w:rPr>
        <w:t>KAMOA</w:t>
      </w:r>
      <w:r>
        <w:rPr>
          <w:b w:val="0"/>
          <w:sz w:val="22"/>
          <w:szCs w:val="22"/>
        </w:rPr>
        <w:t>-KAKULA MINE DEVELOPMENT IN THE DRC</w:t>
      </w:r>
    </w:p>
    <w:p w14:paraId="36B27977" w14:textId="77777777" w:rsidR="0058358A" w:rsidRPr="001A038C" w:rsidRDefault="0058358A" w:rsidP="001A038C">
      <w:pPr>
        <w:spacing w:line="360" w:lineRule="auto"/>
        <w:contextualSpacing/>
        <w:rPr>
          <w:szCs w:val="22"/>
        </w:rPr>
      </w:pPr>
    </w:p>
    <w:p w14:paraId="77EA98AD" w14:textId="77777777" w:rsidR="00D57408" w:rsidRPr="001A038C" w:rsidRDefault="00D57408" w:rsidP="001A038C">
      <w:pPr>
        <w:spacing w:line="360" w:lineRule="auto"/>
        <w:contextualSpacing/>
        <w:rPr>
          <w:szCs w:val="22"/>
        </w:rPr>
      </w:pPr>
      <w:r w:rsidRPr="001A038C">
        <w:rPr>
          <w:szCs w:val="22"/>
        </w:rPr>
        <w:t xml:space="preserve">The </w:t>
      </w:r>
      <w:r w:rsidR="00AA0C02">
        <w:rPr>
          <w:szCs w:val="22"/>
        </w:rPr>
        <w:t xml:space="preserve">development of the </w:t>
      </w:r>
      <w:r w:rsidRPr="001A038C">
        <w:rPr>
          <w:szCs w:val="22"/>
        </w:rPr>
        <w:t>w</w:t>
      </w:r>
      <w:r w:rsidR="001A038C">
        <w:rPr>
          <w:szCs w:val="22"/>
        </w:rPr>
        <w:t>orld’s largest high</w:t>
      </w:r>
      <w:r w:rsidR="00AA0C02">
        <w:rPr>
          <w:szCs w:val="22"/>
        </w:rPr>
        <w:t>-</w:t>
      </w:r>
      <w:r w:rsidRPr="001A038C">
        <w:rPr>
          <w:szCs w:val="22"/>
        </w:rPr>
        <w:t>grade copper d</w:t>
      </w:r>
      <w:r w:rsidR="00AA0C02">
        <w:rPr>
          <w:szCs w:val="22"/>
        </w:rPr>
        <w:t>eposit</w:t>
      </w:r>
      <w:r w:rsidRPr="001A038C">
        <w:rPr>
          <w:szCs w:val="22"/>
        </w:rPr>
        <w:t xml:space="preserve"> – the </w:t>
      </w:r>
      <w:r w:rsidR="00C464AA" w:rsidRPr="001A038C">
        <w:rPr>
          <w:szCs w:val="22"/>
        </w:rPr>
        <w:t>Kamoa</w:t>
      </w:r>
      <w:r w:rsidR="00AA0C02">
        <w:rPr>
          <w:szCs w:val="22"/>
        </w:rPr>
        <w:t>-Kakula Copper</w:t>
      </w:r>
      <w:r w:rsidR="00C464AA" w:rsidRPr="001A038C">
        <w:rPr>
          <w:szCs w:val="22"/>
        </w:rPr>
        <w:t xml:space="preserve"> P</w:t>
      </w:r>
      <w:r w:rsidRPr="001A038C">
        <w:rPr>
          <w:szCs w:val="22"/>
        </w:rPr>
        <w:t xml:space="preserve">roject in the Democratic Republic of Congo </w:t>
      </w:r>
      <w:r w:rsidR="00AA0C02">
        <w:rPr>
          <w:szCs w:val="22"/>
        </w:rPr>
        <w:t xml:space="preserve">(DRC) </w:t>
      </w:r>
      <w:r w:rsidRPr="001A038C">
        <w:rPr>
          <w:szCs w:val="22"/>
        </w:rPr>
        <w:t xml:space="preserve">– </w:t>
      </w:r>
      <w:r w:rsidR="0024365C">
        <w:rPr>
          <w:szCs w:val="22"/>
        </w:rPr>
        <w:t xml:space="preserve">now </w:t>
      </w:r>
      <w:r w:rsidR="00AA0C02">
        <w:rPr>
          <w:szCs w:val="22"/>
        </w:rPr>
        <w:t xml:space="preserve">is running on </w:t>
      </w:r>
      <w:r w:rsidRPr="001A038C">
        <w:rPr>
          <w:szCs w:val="22"/>
        </w:rPr>
        <w:t xml:space="preserve">power from </w:t>
      </w:r>
      <w:r w:rsidR="0024365C">
        <w:rPr>
          <w:szCs w:val="22"/>
        </w:rPr>
        <w:t xml:space="preserve">the </w:t>
      </w:r>
      <w:r w:rsidR="00AA0C02">
        <w:rPr>
          <w:szCs w:val="22"/>
        </w:rPr>
        <w:t xml:space="preserve">DRC’s </w:t>
      </w:r>
      <w:r w:rsidR="0024365C">
        <w:rPr>
          <w:szCs w:val="22"/>
        </w:rPr>
        <w:t xml:space="preserve">national grid using </w:t>
      </w:r>
      <w:r w:rsidRPr="001A038C">
        <w:rPr>
          <w:szCs w:val="22"/>
        </w:rPr>
        <w:t xml:space="preserve">a mobile substation </w:t>
      </w:r>
      <w:r w:rsidR="00C464AA" w:rsidRPr="001A038C">
        <w:rPr>
          <w:szCs w:val="22"/>
        </w:rPr>
        <w:t xml:space="preserve">recently commissioned by </w:t>
      </w:r>
      <w:r w:rsidR="00AA0C02">
        <w:rPr>
          <w:szCs w:val="22"/>
        </w:rPr>
        <w:t xml:space="preserve">South Africa’s </w:t>
      </w:r>
      <w:r w:rsidR="001A038C">
        <w:rPr>
          <w:szCs w:val="22"/>
        </w:rPr>
        <w:t>Gauteng-based</w:t>
      </w:r>
      <w:r w:rsidRPr="001A038C">
        <w:rPr>
          <w:szCs w:val="22"/>
        </w:rPr>
        <w:t xml:space="preserve"> Zest Energy.</w:t>
      </w:r>
    </w:p>
    <w:p w14:paraId="7DF02BDD" w14:textId="77777777" w:rsidR="00D57408" w:rsidRPr="001A038C" w:rsidRDefault="00D57408" w:rsidP="001A038C">
      <w:pPr>
        <w:spacing w:line="360" w:lineRule="auto"/>
        <w:contextualSpacing/>
        <w:rPr>
          <w:szCs w:val="22"/>
        </w:rPr>
      </w:pPr>
    </w:p>
    <w:p w14:paraId="01CFC9C8" w14:textId="77777777" w:rsidR="00D57408" w:rsidRPr="001A038C" w:rsidRDefault="00D57408" w:rsidP="001A038C">
      <w:pPr>
        <w:spacing w:line="360" w:lineRule="auto"/>
        <w:contextualSpacing/>
        <w:rPr>
          <w:szCs w:val="22"/>
        </w:rPr>
      </w:pPr>
      <w:r w:rsidRPr="001A038C">
        <w:rPr>
          <w:szCs w:val="22"/>
        </w:rPr>
        <w:t>The 120/11</w:t>
      </w:r>
      <w:r w:rsidR="001A038C">
        <w:rPr>
          <w:szCs w:val="22"/>
        </w:rPr>
        <w:t xml:space="preserve"> </w:t>
      </w:r>
      <w:r w:rsidRPr="001A038C">
        <w:rPr>
          <w:szCs w:val="22"/>
        </w:rPr>
        <w:t xml:space="preserve">kV </w:t>
      </w:r>
      <w:r w:rsidR="00502E70" w:rsidRPr="001A038C">
        <w:rPr>
          <w:szCs w:val="22"/>
        </w:rPr>
        <w:t xml:space="preserve">mobile </w:t>
      </w:r>
      <w:r w:rsidRPr="001A038C">
        <w:rPr>
          <w:szCs w:val="22"/>
        </w:rPr>
        <w:t xml:space="preserve">substation will serve the </w:t>
      </w:r>
      <w:r w:rsidR="00AA0C02">
        <w:rPr>
          <w:szCs w:val="22"/>
        </w:rPr>
        <w:t xml:space="preserve">construction of the planned initial </w:t>
      </w:r>
      <w:r w:rsidR="0024365C">
        <w:rPr>
          <w:szCs w:val="22"/>
        </w:rPr>
        <w:t>mine</w:t>
      </w:r>
      <w:r w:rsidRPr="001A038C">
        <w:rPr>
          <w:szCs w:val="22"/>
        </w:rPr>
        <w:t xml:space="preserve"> at Kamoa</w:t>
      </w:r>
      <w:r w:rsidR="00AA0C02">
        <w:rPr>
          <w:szCs w:val="22"/>
        </w:rPr>
        <w:t>-Kakula</w:t>
      </w:r>
      <w:r w:rsidRPr="001A038C">
        <w:rPr>
          <w:szCs w:val="22"/>
        </w:rPr>
        <w:t xml:space="preserve">, a project whose </w:t>
      </w:r>
      <w:r w:rsidR="00DB7864">
        <w:rPr>
          <w:szCs w:val="22"/>
        </w:rPr>
        <w:t xml:space="preserve">existing </w:t>
      </w:r>
      <w:r w:rsidRPr="001A038C">
        <w:rPr>
          <w:szCs w:val="22"/>
        </w:rPr>
        <w:t xml:space="preserve">mineral resource </w:t>
      </w:r>
      <w:r w:rsidR="00DB7864">
        <w:rPr>
          <w:szCs w:val="22"/>
        </w:rPr>
        <w:t xml:space="preserve">has been independently verified as </w:t>
      </w:r>
      <w:r w:rsidR="001A038C">
        <w:rPr>
          <w:szCs w:val="22"/>
        </w:rPr>
        <w:t xml:space="preserve">Africa’s largest </w:t>
      </w:r>
      <w:r w:rsidRPr="001A038C">
        <w:rPr>
          <w:szCs w:val="22"/>
        </w:rPr>
        <w:t>copper</w:t>
      </w:r>
      <w:r w:rsidR="00C464AA" w:rsidRPr="001A038C">
        <w:rPr>
          <w:szCs w:val="22"/>
        </w:rPr>
        <w:t xml:space="preserve"> find</w:t>
      </w:r>
      <w:r w:rsidRPr="001A038C">
        <w:rPr>
          <w:szCs w:val="22"/>
        </w:rPr>
        <w:t xml:space="preserve">. </w:t>
      </w:r>
      <w:r w:rsidR="00DB7864">
        <w:rPr>
          <w:szCs w:val="22"/>
        </w:rPr>
        <w:t xml:space="preserve">Kamoa-Kakula’s principal owners are Ivanhoe Mines, Zijin Mining and the government of the Democratic Republic of the Congo. </w:t>
      </w:r>
    </w:p>
    <w:p w14:paraId="1B7CA0F3" w14:textId="77777777" w:rsidR="00D57408" w:rsidRPr="001A038C" w:rsidRDefault="00D57408" w:rsidP="001A038C">
      <w:pPr>
        <w:spacing w:line="360" w:lineRule="auto"/>
        <w:contextualSpacing/>
        <w:rPr>
          <w:szCs w:val="22"/>
        </w:rPr>
      </w:pPr>
    </w:p>
    <w:p w14:paraId="173752F7" w14:textId="77777777" w:rsidR="00D57408" w:rsidRPr="001A038C" w:rsidRDefault="00D57408" w:rsidP="001A038C">
      <w:pPr>
        <w:spacing w:line="360" w:lineRule="auto"/>
        <w:contextualSpacing/>
        <w:rPr>
          <w:szCs w:val="22"/>
        </w:rPr>
      </w:pPr>
      <w:r w:rsidRPr="001A038C">
        <w:rPr>
          <w:szCs w:val="22"/>
        </w:rPr>
        <w:t xml:space="preserve">“Due to the high cost of running on diesel generators, the </w:t>
      </w:r>
      <w:r w:rsidR="001A038C">
        <w:rPr>
          <w:szCs w:val="22"/>
        </w:rPr>
        <w:t>mine</w:t>
      </w:r>
      <w:r w:rsidRPr="001A038C">
        <w:rPr>
          <w:szCs w:val="22"/>
        </w:rPr>
        <w:t xml:space="preserve"> </w:t>
      </w:r>
      <w:r w:rsidR="00DB7864">
        <w:rPr>
          <w:szCs w:val="22"/>
        </w:rPr>
        <w:t>develop</w:t>
      </w:r>
      <w:r w:rsidR="00CF6046">
        <w:rPr>
          <w:szCs w:val="22"/>
        </w:rPr>
        <w:t>ers</w:t>
      </w:r>
      <w:r w:rsidR="00DB7864">
        <w:rPr>
          <w:szCs w:val="22"/>
        </w:rPr>
        <w:t xml:space="preserve"> </w:t>
      </w:r>
      <w:r w:rsidRPr="001A038C">
        <w:rPr>
          <w:szCs w:val="22"/>
        </w:rPr>
        <w:t>decided to purchase a mobile substation to interface with the networ</w:t>
      </w:r>
      <w:r w:rsidR="00DB7864">
        <w:rPr>
          <w:szCs w:val="22"/>
        </w:rPr>
        <w:t>k of the DRC power utility SNEL</w:t>
      </w:r>
      <w:r w:rsidRPr="001A038C">
        <w:rPr>
          <w:szCs w:val="22"/>
        </w:rPr>
        <w:t xml:space="preserve"> to provide power during the construction phase of the project,” Alastair Gerrard</w:t>
      </w:r>
      <w:r w:rsidR="001A038C">
        <w:rPr>
          <w:szCs w:val="22"/>
        </w:rPr>
        <w:t xml:space="preserve">, </w:t>
      </w:r>
      <w:r w:rsidR="001A038C" w:rsidRPr="001A038C">
        <w:rPr>
          <w:szCs w:val="22"/>
        </w:rPr>
        <w:t>managing director</w:t>
      </w:r>
      <w:r w:rsidR="001A038C">
        <w:rPr>
          <w:szCs w:val="22"/>
        </w:rPr>
        <w:t xml:space="preserve"> at Zest Energy, says</w:t>
      </w:r>
      <w:r w:rsidRPr="001A038C">
        <w:rPr>
          <w:szCs w:val="22"/>
        </w:rPr>
        <w:t xml:space="preserve">. </w:t>
      </w:r>
    </w:p>
    <w:p w14:paraId="40767930" w14:textId="77777777" w:rsidR="00D57408" w:rsidRPr="001A038C" w:rsidRDefault="00D57408" w:rsidP="001A038C">
      <w:pPr>
        <w:spacing w:line="360" w:lineRule="auto"/>
        <w:contextualSpacing/>
        <w:rPr>
          <w:szCs w:val="22"/>
        </w:rPr>
      </w:pPr>
    </w:p>
    <w:p w14:paraId="1C140DC4" w14:textId="77777777" w:rsidR="00D57408" w:rsidRPr="001A038C" w:rsidRDefault="00D57408" w:rsidP="001A038C">
      <w:pPr>
        <w:spacing w:line="360" w:lineRule="auto"/>
        <w:contextualSpacing/>
        <w:rPr>
          <w:szCs w:val="22"/>
        </w:rPr>
      </w:pPr>
      <w:r w:rsidRPr="001A038C">
        <w:rPr>
          <w:szCs w:val="22"/>
        </w:rPr>
        <w:t xml:space="preserve">Although the substation will not </w:t>
      </w:r>
      <w:r w:rsidR="001A038C">
        <w:rPr>
          <w:szCs w:val="22"/>
        </w:rPr>
        <w:t>be moved frequently, Gerrard says</w:t>
      </w:r>
      <w:r w:rsidRPr="001A038C">
        <w:rPr>
          <w:szCs w:val="22"/>
        </w:rPr>
        <w:t xml:space="preserve"> being mobile </w:t>
      </w:r>
      <w:r w:rsidR="0024365C">
        <w:rPr>
          <w:szCs w:val="22"/>
        </w:rPr>
        <w:t>allowed for quick and hassle-free construction and commissioning</w:t>
      </w:r>
      <w:r w:rsidR="00CF6046">
        <w:rPr>
          <w:szCs w:val="22"/>
        </w:rPr>
        <w:t>,</w:t>
      </w:r>
      <w:r w:rsidR="0024365C">
        <w:rPr>
          <w:szCs w:val="22"/>
        </w:rPr>
        <w:t xml:space="preserve"> and </w:t>
      </w:r>
      <w:r w:rsidRPr="001A038C">
        <w:rPr>
          <w:szCs w:val="22"/>
        </w:rPr>
        <w:t xml:space="preserve">gives </w:t>
      </w:r>
      <w:r w:rsidR="001A038C">
        <w:rPr>
          <w:szCs w:val="22"/>
        </w:rPr>
        <w:t xml:space="preserve">the mine </w:t>
      </w:r>
      <w:r w:rsidRPr="001A038C">
        <w:rPr>
          <w:szCs w:val="22"/>
        </w:rPr>
        <w:t>the added flexibility of deploying the su</w:t>
      </w:r>
      <w:r w:rsidR="001A038C">
        <w:rPr>
          <w:szCs w:val="22"/>
        </w:rPr>
        <w:t xml:space="preserve">bstation to other areas of its </w:t>
      </w:r>
      <w:r w:rsidRPr="001A038C">
        <w:rPr>
          <w:szCs w:val="22"/>
        </w:rPr>
        <w:t>operat</w:t>
      </w:r>
      <w:r w:rsidR="00DE14F6" w:rsidRPr="001A038C">
        <w:rPr>
          <w:szCs w:val="22"/>
        </w:rPr>
        <w:t>ions when needed in the future.</w:t>
      </w:r>
    </w:p>
    <w:p w14:paraId="4860DE30" w14:textId="77777777" w:rsidR="00D57408" w:rsidRPr="001A038C" w:rsidRDefault="00D57408" w:rsidP="001A038C">
      <w:pPr>
        <w:spacing w:line="360" w:lineRule="auto"/>
        <w:contextualSpacing/>
        <w:rPr>
          <w:szCs w:val="22"/>
        </w:rPr>
      </w:pPr>
    </w:p>
    <w:p w14:paraId="4738A3F0" w14:textId="77777777" w:rsidR="00E13479" w:rsidRPr="001A038C" w:rsidRDefault="00E13479" w:rsidP="001A038C">
      <w:pPr>
        <w:spacing w:line="360" w:lineRule="auto"/>
        <w:contextualSpacing/>
        <w:rPr>
          <w:szCs w:val="22"/>
        </w:rPr>
      </w:pPr>
      <w:r w:rsidRPr="001A038C">
        <w:rPr>
          <w:szCs w:val="22"/>
        </w:rPr>
        <w:t>Zest Energy – part of the Zest WEG Group – undertook the design, manufacture, supply, testing, delivery, installation and commissioning of the complete mobile substation</w:t>
      </w:r>
      <w:r w:rsidR="00CF6046">
        <w:rPr>
          <w:szCs w:val="22"/>
        </w:rPr>
        <w:t>,</w:t>
      </w:r>
      <w:r w:rsidRPr="001A038C">
        <w:rPr>
          <w:szCs w:val="22"/>
        </w:rPr>
        <w:t xml:space="preserve"> including the trailer, transformer and related electrical equipment. It also provided a protection system, earthing, site work (with full commissioning and testing) and site training.</w:t>
      </w:r>
    </w:p>
    <w:p w14:paraId="62F6197C" w14:textId="77777777" w:rsidR="00E13479" w:rsidRPr="001A038C" w:rsidRDefault="00E13479" w:rsidP="001A038C">
      <w:pPr>
        <w:spacing w:line="360" w:lineRule="auto"/>
        <w:contextualSpacing/>
        <w:rPr>
          <w:szCs w:val="22"/>
        </w:rPr>
      </w:pPr>
    </w:p>
    <w:p w14:paraId="163C8816" w14:textId="77777777" w:rsidR="00E13479" w:rsidRPr="001A038C" w:rsidRDefault="00E13479" w:rsidP="001A038C">
      <w:pPr>
        <w:spacing w:line="360" w:lineRule="auto"/>
        <w:contextualSpacing/>
        <w:rPr>
          <w:szCs w:val="22"/>
        </w:rPr>
      </w:pPr>
      <w:r w:rsidRPr="001A038C">
        <w:rPr>
          <w:szCs w:val="22"/>
        </w:rPr>
        <w:t>The project began in February 2016, and the unit was commi</w:t>
      </w:r>
      <w:r w:rsidR="001A038C">
        <w:rPr>
          <w:szCs w:val="22"/>
        </w:rPr>
        <w:t>ssioned and handed over to the mine</w:t>
      </w:r>
      <w:r w:rsidRPr="001A038C">
        <w:rPr>
          <w:szCs w:val="22"/>
        </w:rPr>
        <w:t xml:space="preserve"> </w:t>
      </w:r>
      <w:r w:rsidR="00DB7864">
        <w:rPr>
          <w:szCs w:val="22"/>
        </w:rPr>
        <w:t xml:space="preserve">developer </w:t>
      </w:r>
      <w:r w:rsidRPr="001A038C">
        <w:rPr>
          <w:szCs w:val="22"/>
        </w:rPr>
        <w:t xml:space="preserve">in </w:t>
      </w:r>
      <w:r w:rsidR="00502E70" w:rsidRPr="001A038C">
        <w:rPr>
          <w:szCs w:val="22"/>
        </w:rPr>
        <w:t>October</w:t>
      </w:r>
      <w:r w:rsidR="001A038C">
        <w:rPr>
          <w:szCs w:val="22"/>
        </w:rPr>
        <w:t xml:space="preserve"> 2016</w:t>
      </w:r>
      <w:r w:rsidR="00CF6046">
        <w:rPr>
          <w:szCs w:val="22"/>
        </w:rPr>
        <w:t>,</w:t>
      </w:r>
      <w:r w:rsidR="00502E70" w:rsidRPr="001A038C">
        <w:rPr>
          <w:szCs w:val="22"/>
        </w:rPr>
        <w:t xml:space="preserve"> in line with a challenging delivery deadline of nine months.</w:t>
      </w:r>
    </w:p>
    <w:p w14:paraId="2B3D65E5" w14:textId="77777777" w:rsidR="00E13479" w:rsidRPr="001A038C" w:rsidRDefault="00E13479" w:rsidP="001A038C">
      <w:pPr>
        <w:spacing w:line="360" w:lineRule="auto"/>
        <w:contextualSpacing/>
        <w:rPr>
          <w:szCs w:val="22"/>
        </w:rPr>
      </w:pPr>
    </w:p>
    <w:p w14:paraId="6D7ADAFB" w14:textId="77777777" w:rsidR="00E13479" w:rsidRPr="001A038C" w:rsidRDefault="00E13479" w:rsidP="001A038C">
      <w:pPr>
        <w:spacing w:line="360" w:lineRule="auto"/>
        <w:contextualSpacing/>
        <w:rPr>
          <w:szCs w:val="22"/>
        </w:rPr>
      </w:pPr>
      <w:r w:rsidRPr="001A038C">
        <w:rPr>
          <w:szCs w:val="22"/>
        </w:rPr>
        <w:t xml:space="preserve">“Our strong network within the </w:t>
      </w:r>
      <w:r w:rsidR="001A038C">
        <w:rPr>
          <w:szCs w:val="22"/>
        </w:rPr>
        <w:t xml:space="preserve">WEG </w:t>
      </w:r>
      <w:r w:rsidRPr="001A038C">
        <w:rPr>
          <w:szCs w:val="22"/>
        </w:rPr>
        <w:t>Group</w:t>
      </w:r>
      <w:r w:rsidR="001A038C">
        <w:rPr>
          <w:szCs w:val="22"/>
        </w:rPr>
        <w:t>,</w:t>
      </w:r>
      <w:r w:rsidRPr="001A038C">
        <w:rPr>
          <w:szCs w:val="22"/>
        </w:rPr>
        <w:t xml:space="preserve"> </w:t>
      </w:r>
      <w:r w:rsidR="001A038C">
        <w:rPr>
          <w:szCs w:val="22"/>
        </w:rPr>
        <w:t xml:space="preserve">of which Zest WEG Group is part, </w:t>
      </w:r>
      <w:r w:rsidRPr="001A038C">
        <w:rPr>
          <w:szCs w:val="22"/>
        </w:rPr>
        <w:t>allowed us to work with WEG Tran</w:t>
      </w:r>
      <w:r w:rsidR="00DB7864">
        <w:rPr>
          <w:szCs w:val="22"/>
        </w:rPr>
        <w:t xml:space="preserve">smission and Distribution </w:t>
      </w:r>
      <w:r w:rsidRPr="001A038C">
        <w:rPr>
          <w:szCs w:val="22"/>
        </w:rPr>
        <w:t>unit in Brazil on transformer design, manufactu</w:t>
      </w:r>
      <w:r w:rsidR="001A038C">
        <w:rPr>
          <w:szCs w:val="22"/>
        </w:rPr>
        <w:t xml:space="preserve">ring and factory </w:t>
      </w:r>
      <w:r w:rsidR="001A038C">
        <w:rPr>
          <w:szCs w:val="22"/>
        </w:rPr>
        <w:lastRenderedPageBreak/>
        <w:t xml:space="preserve">testing,” </w:t>
      </w:r>
      <w:r w:rsidRPr="001A038C">
        <w:rPr>
          <w:szCs w:val="22"/>
        </w:rPr>
        <w:t>Gerrard</w:t>
      </w:r>
      <w:r w:rsidR="001A038C">
        <w:rPr>
          <w:szCs w:val="22"/>
        </w:rPr>
        <w:t xml:space="preserve"> says</w:t>
      </w:r>
      <w:r w:rsidRPr="001A038C">
        <w:rPr>
          <w:szCs w:val="22"/>
        </w:rPr>
        <w:t>. “We also involved WEG Transformers Africa</w:t>
      </w:r>
      <w:r w:rsidR="00A72A24" w:rsidRPr="001A038C">
        <w:rPr>
          <w:szCs w:val="22"/>
        </w:rPr>
        <w:t xml:space="preserve"> – also a Zest WEG Group company –</w:t>
      </w:r>
      <w:r w:rsidRPr="001A038C">
        <w:rPr>
          <w:szCs w:val="22"/>
        </w:rPr>
        <w:t xml:space="preserve"> when it came to site assembly and testing of the mobile transformer.”</w:t>
      </w:r>
    </w:p>
    <w:p w14:paraId="1D2FB264" w14:textId="77777777" w:rsidR="00E13479" w:rsidRPr="001A038C" w:rsidRDefault="00E13479" w:rsidP="001A038C">
      <w:pPr>
        <w:spacing w:line="360" w:lineRule="auto"/>
        <w:contextualSpacing/>
        <w:rPr>
          <w:szCs w:val="22"/>
        </w:rPr>
      </w:pPr>
    </w:p>
    <w:p w14:paraId="49DB6CAF" w14:textId="77777777" w:rsidR="00417840" w:rsidRPr="001A038C" w:rsidRDefault="00417840" w:rsidP="001A038C">
      <w:pPr>
        <w:spacing w:line="360" w:lineRule="auto"/>
        <w:contextualSpacing/>
        <w:rPr>
          <w:szCs w:val="22"/>
        </w:rPr>
      </w:pPr>
      <w:r w:rsidRPr="001A038C">
        <w:rPr>
          <w:szCs w:val="22"/>
        </w:rPr>
        <w:t>The commissioning process included final assembly of the transformer, oil filtration and purification, and conducting of a full spectrum of transformer tests, as well as on-site testing of all supporting substation equipment. To ensure strict compliance, all commissioning and testing was done in conjunction with SNEL to meet contractual and performance requirements.</w:t>
      </w:r>
    </w:p>
    <w:p w14:paraId="01E564EC" w14:textId="77777777" w:rsidR="00417840" w:rsidRPr="001A038C" w:rsidRDefault="00417840" w:rsidP="001A038C">
      <w:pPr>
        <w:spacing w:line="360" w:lineRule="auto"/>
        <w:contextualSpacing/>
        <w:rPr>
          <w:szCs w:val="22"/>
        </w:rPr>
      </w:pPr>
    </w:p>
    <w:p w14:paraId="585D6210" w14:textId="77777777" w:rsidR="00417840" w:rsidRDefault="00417840" w:rsidP="001A038C">
      <w:pPr>
        <w:spacing w:line="360" w:lineRule="auto"/>
        <w:contextualSpacing/>
        <w:rPr>
          <w:szCs w:val="22"/>
        </w:rPr>
      </w:pPr>
      <w:r w:rsidRPr="001A038C">
        <w:rPr>
          <w:szCs w:val="22"/>
        </w:rPr>
        <w:t xml:space="preserve">Skills transfer was facilitated by operator training conducted by Zest Energy to all selected </w:t>
      </w:r>
      <w:r w:rsidR="001A038C">
        <w:rPr>
          <w:szCs w:val="22"/>
        </w:rPr>
        <w:t>mine</w:t>
      </w:r>
      <w:r w:rsidRPr="001A038C">
        <w:rPr>
          <w:szCs w:val="22"/>
        </w:rPr>
        <w:t xml:space="preserve"> personnel, ensuring that the substation was left in safe hands</w:t>
      </w:r>
      <w:r w:rsidR="00CF6046">
        <w:rPr>
          <w:szCs w:val="22"/>
        </w:rPr>
        <w:t>,</w:t>
      </w:r>
      <w:r w:rsidRPr="001A038C">
        <w:rPr>
          <w:szCs w:val="22"/>
        </w:rPr>
        <w:t xml:space="preserve"> with a strong after-sales service to respond to any further customer requirements.</w:t>
      </w:r>
    </w:p>
    <w:p w14:paraId="1187DFBA" w14:textId="77777777" w:rsidR="00CF6046" w:rsidRDefault="00CF6046" w:rsidP="001A038C">
      <w:pPr>
        <w:spacing w:line="360" w:lineRule="auto"/>
        <w:contextualSpacing/>
        <w:rPr>
          <w:szCs w:val="22"/>
        </w:rPr>
      </w:pPr>
    </w:p>
    <w:p w14:paraId="249E99DF" w14:textId="77777777" w:rsidR="00CF6046" w:rsidRDefault="00CF6046" w:rsidP="00CF6046">
      <w:pPr>
        <w:spacing w:line="360" w:lineRule="auto"/>
        <w:contextualSpacing/>
        <w:rPr>
          <w:szCs w:val="22"/>
        </w:rPr>
      </w:pPr>
      <w:r w:rsidRPr="00CF6046">
        <w:rPr>
          <w:szCs w:val="22"/>
        </w:rPr>
        <w:t>MOBILE POWER PIC 01 : The Zest Energy mobile substation in position on site, connected to the SNEL electrical network.</w:t>
      </w:r>
      <w:r>
        <w:rPr>
          <w:szCs w:val="22"/>
        </w:rPr>
        <w:t xml:space="preserve"> The photograph shows p</w:t>
      </w:r>
      <w:r w:rsidRPr="00CF6046">
        <w:rPr>
          <w:szCs w:val="22"/>
        </w:rPr>
        <w:t>reparations for hot commissioning and energising in progress.</w:t>
      </w:r>
    </w:p>
    <w:p w14:paraId="7381B56F" w14:textId="77777777" w:rsidR="00CF6046" w:rsidRPr="00CF6046" w:rsidRDefault="00CF6046" w:rsidP="00CF6046">
      <w:pPr>
        <w:spacing w:line="360" w:lineRule="auto"/>
        <w:contextualSpacing/>
        <w:rPr>
          <w:szCs w:val="22"/>
        </w:rPr>
      </w:pPr>
    </w:p>
    <w:p w14:paraId="521A50B8" w14:textId="77777777" w:rsidR="00CF6046" w:rsidRDefault="00CF6046" w:rsidP="00CF6046">
      <w:pPr>
        <w:spacing w:line="360" w:lineRule="auto"/>
        <w:contextualSpacing/>
        <w:rPr>
          <w:szCs w:val="22"/>
        </w:rPr>
      </w:pPr>
      <w:r w:rsidRPr="00CF6046">
        <w:rPr>
          <w:szCs w:val="22"/>
        </w:rPr>
        <w:t>MOBILE POWER PIC 02 : Preparations underway to start w</w:t>
      </w:r>
      <w:r>
        <w:rPr>
          <w:szCs w:val="22"/>
        </w:rPr>
        <w:t xml:space="preserve">ith the scope of work on site. </w:t>
      </w:r>
      <w:r w:rsidRPr="00CF6046">
        <w:rPr>
          <w:szCs w:val="22"/>
        </w:rPr>
        <w:t>Supporting ancillary components to be installed, followed by cold and hot commissioning in the presence of specialists from the DRC Utility, SNEL.</w:t>
      </w:r>
    </w:p>
    <w:p w14:paraId="5697842D" w14:textId="77777777" w:rsidR="00CF6046" w:rsidRPr="00CF6046" w:rsidRDefault="00CF6046" w:rsidP="00CF6046">
      <w:pPr>
        <w:spacing w:line="360" w:lineRule="auto"/>
        <w:contextualSpacing/>
        <w:rPr>
          <w:szCs w:val="22"/>
        </w:rPr>
      </w:pPr>
    </w:p>
    <w:p w14:paraId="0DB68A51" w14:textId="77777777" w:rsidR="00CF6046" w:rsidRDefault="00CF6046" w:rsidP="00CF6046">
      <w:pPr>
        <w:spacing w:line="360" w:lineRule="auto"/>
        <w:contextualSpacing/>
        <w:rPr>
          <w:szCs w:val="22"/>
        </w:rPr>
      </w:pPr>
      <w:r w:rsidRPr="00CF6046">
        <w:rPr>
          <w:szCs w:val="22"/>
        </w:rPr>
        <w:t>MOBILE POWER PIC 03 : Detachable type transformer radiators being lowered into position for connection</w:t>
      </w:r>
      <w:r>
        <w:rPr>
          <w:szCs w:val="22"/>
        </w:rPr>
        <w:t xml:space="preserve"> to the main transformer tank. </w:t>
      </w:r>
      <w:r w:rsidRPr="00CF6046">
        <w:rPr>
          <w:szCs w:val="22"/>
        </w:rPr>
        <w:t>The transformer employs an ONAN/ONAF type cooling system, achieving a maximum rating of 18</w:t>
      </w:r>
      <w:r>
        <w:rPr>
          <w:szCs w:val="22"/>
        </w:rPr>
        <w:t xml:space="preserve"> </w:t>
      </w:r>
      <w:r w:rsidRPr="00CF6046">
        <w:rPr>
          <w:szCs w:val="22"/>
        </w:rPr>
        <w:t>MVA.</w:t>
      </w:r>
    </w:p>
    <w:p w14:paraId="2EE50258" w14:textId="77777777" w:rsidR="00CF6046" w:rsidRPr="00CF6046" w:rsidRDefault="00CF6046" w:rsidP="00CF6046">
      <w:pPr>
        <w:spacing w:line="360" w:lineRule="auto"/>
        <w:contextualSpacing/>
        <w:rPr>
          <w:szCs w:val="22"/>
        </w:rPr>
      </w:pPr>
    </w:p>
    <w:p w14:paraId="2297B74C" w14:textId="77777777" w:rsidR="001A038C" w:rsidRDefault="00CF6046" w:rsidP="00CF6046">
      <w:pPr>
        <w:spacing w:line="360" w:lineRule="auto"/>
        <w:contextualSpacing/>
        <w:rPr>
          <w:szCs w:val="22"/>
        </w:rPr>
      </w:pPr>
      <w:r w:rsidRPr="00CF6046">
        <w:rPr>
          <w:szCs w:val="22"/>
        </w:rPr>
        <w:t>MOBILE POWER PIC 04 : All supporting ancillary components fi</w:t>
      </w:r>
      <w:r>
        <w:rPr>
          <w:szCs w:val="22"/>
        </w:rPr>
        <w:t xml:space="preserve">tted to the mobile substation. </w:t>
      </w:r>
      <w:r w:rsidRPr="00CF6046">
        <w:rPr>
          <w:szCs w:val="22"/>
        </w:rPr>
        <w:t>Final preparations underway, ready to commence with connection to the SNEL electrical network.</w:t>
      </w:r>
    </w:p>
    <w:p w14:paraId="315FA378" w14:textId="77777777" w:rsidR="00CF6046" w:rsidRDefault="00CF6046" w:rsidP="00CF6046">
      <w:pPr>
        <w:spacing w:line="360" w:lineRule="auto"/>
        <w:contextualSpacing/>
        <w:rPr>
          <w:szCs w:val="22"/>
        </w:rPr>
      </w:pPr>
    </w:p>
    <w:p w14:paraId="3D0F09A9" w14:textId="77777777" w:rsidR="000E21E1" w:rsidRDefault="00DB7864" w:rsidP="001A038C">
      <w:pPr>
        <w:spacing w:line="360" w:lineRule="auto"/>
        <w:contextualSpacing/>
        <w:rPr>
          <w:szCs w:val="22"/>
        </w:rPr>
      </w:pPr>
      <w:r>
        <w:rPr>
          <w:szCs w:val="22"/>
        </w:rPr>
        <w:t xml:space="preserve">ENDS … </w:t>
      </w:r>
      <w:r w:rsidR="000E21E1">
        <w:rPr>
          <w:szCs w:val="22"/>
        </w:rPr>
        <w:t>JANUARY 2017</w:t>
      </w:r>
    </w:p>
    <w:p w14:paraId="04F274C9" w14:textId="77777777" w:rsidR="000E21E1" w:rsidRDefault="000E21E1" w:rsidP="000E21E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6476F512" w14:textId="77777777" w:rsidR="000E21E1" w:rsidRDefault="000E21E1" w:rsidP="000E21E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42A49A44" w14:textId="77777777" w:rsidR="000E21E1" w:rsidRDefault="000E21E1" w:rsidP="000E21E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7" w:history="1">
        <w:r>
          <w:rPr>
            <w:rStyle w:val="Hyperlink"/>
            <w:rFonts w:ascii="Calibri" w:eastAsiaTheme="majorEastAsia" w:hAnsi="Calibri" w:cs="Tahoma"/>
            <w:sz w:val="22"/>
            <w:szCs w:val="22"/>
          </w:rPr>
          <w:t>communicate@coralynne.co.za</w:t>
        </w:r>
      </w:hyperlink>
    </w:p>
    <w:p w14:paraId="3FBEFDAB" w14:textId="77777777" w:rsidR="000E21E1" w:rsidRDefault="000E21E1" w:rsidP="000E21E1">
      <w:pPr>
        <w:pStyle w:val="PlainText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D16503B" w14:textId="77777777" w:rsidR="000E21E1" w:rsidRDefault="000E21E1" w:rsidP="000E21E1">
      <w:pPr>
        <w:rPr>
          <w:rFonts w:ascii="Calibri" w:hAnsi="Calibri" w:cs="Tahoma"/>
          <w:szCs w:val="22"/>
        </w:rPr>
      </w:pPr>
    </w:p>
    <w:p w14:paraId="7C10A95E" w14:textId="77777777" w:rsidR="000E21E1" w:rsidRDefault="000E21E1" w:rsidP="000E21E1">
      <w:pPr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>FOR</w:t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  <w:t>:</w:t>
      </w:r>
      <w:r>
        <w:rPr>
          <w:rFonts w:ascii="Calibri" w:hAnsi="Calibri" w:cs="Tahoma"/>
          <w:szCs w:val="22"/>
        </w:rPr>
        <w:tab/>
        <w:t>KIRSTEN LARKAN</w:t>
      </w:r>
    </w:p>
    <w:p w14:paraId="263E755C" w14:textId="77777777" w:rsidR="000E21E1" w:rsidRDefault="000E21E1" w:rsidP="000E21E1">
      <w:pPr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lastRenderedPageBreak/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  <w:t>ZEST WEG GROUP AFRICA</w:t>
      </w:r>
    </w:p>
    <w:p w14:paraId="452907CA" w14:textId="77777777" w:rsidR="000E21E1" w:rsidRDefault="000E21E1" w:rsidP="000E21E1">
      <w:pPr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  <w:t>TEL :+27 011 723 6000</w:t>
      </w:r>
    </w:p>
    <w:p w14:paraId="521CA128" w14:textId="77777777" w:rsidR="000E21E1" w:rsidRDefault="000E21E1" w:rsidP="000E21E1">
      <w:pPr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  <w:t>EMAIL : marketing@zestweg.com</w:t>
      </w:r>
    </w:p>
    <w:p w14:paraId="2F5F4E07" w14:textId="77777777" w:rsidR="000E21E1" w:rsidRDefault="000E21E1" w:rsidP="000E21E1">
      <w:pPr>
        <w:rPr>
          <w:rFonts w:ascii="Calibri" w:hAnsi="Calibri" w:cs="Tahoma"/>
          <w:szCs w:val="22"/>
        </w:rPr>
      </w:pP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</w:r>
      <w:r>
        <w:rPr>
          <w:rFonts w:ascii="Calibri" w:hAnsi="Calibri" w:cs="Tahoma"/>
          <w:szCs w:val="22"/>
        </w:rPr>
        <w:tab/>
        <w:t xml:space="preserve">WEBSITE: </w:t>
      </w:r>
      <w:hyperlink r:id="rId8" w:history="1">
        <w:r>
          <w:rPr>
            <w:rStyle w:val="Hyperlink"/>
            <w:rFonts w:ascii="Calibri" w:hAnsi="Calibri" w:cs="Tahoma"/>
            <w:szCs w:val="22"/>
          </w:rPr>
          <w:t>www.zestweg.com</w:t>
        </w:r>
      </w:hyperlink>
    </w:p>
    <w:p w14:paraId="76413BDB" w14:textId="77777777" w:rsidR="001A038C" w:rsidRPr="001A038C" w:rsidRDefault="001A038C" w:rsidP="001A038C">
      <w:pPr>
        <w:spacing w:line="360" w:lineRule="auto"/>
        <w:contextualSpacing/>
        <w:rPr>
          <w:szCs w:val="22"/>
        </w:rPr>
      </w:pPr>
      <w:r>
        <w:rPr>
          <w:szCs w:val="22"/>
        </w:rPr>
        <w:t xml:space="preserve"> </w:t>
      </w:r>
    </w:p>
    <w:sectPr w:rsidR="001A038C" w:rsidRPr="001A038C" w:rsidSect="00BB53B5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3E02F0" w14:textId="77777777" w:rsidR="005532EB" w:rsidRDefault="005532EB" w:rsidP="001A038C">
      <w:r>
        <w:separator/>
      </w:r>
    </w:p>
  </w:endnote>
  <w:endnote w:type="continuationSeparator" w:id="0">
    <w:p w14:paraId="3C3C53CA" w14:textId="77777777" w:rsidR="005532EB" w:rsidRDefault="005532EB" w:rsidP="001A0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247804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8E86C4" w14:textId="77777777" w:rsidR="009D5CB1" w:rsidRDefault="009D5CB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54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BAA8AC" w14:textId="77777777" w:rsidR="005532EB" w:rsidRDefault="005532EB" w:rsidP="001A038C">
      <w:r>
        <w:separator/>
      </w:r>
    </w:p>
  </w:footnote>
  <w:footnote w:type="continuationSeparator" w:id="0">
    <w:p w14:paraId="527B033E" w14:textId="77777777" w:rsidR="005532EB" w:rsidRDefault="005532EB" w:rsidP="001A038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61620" w14:textId="77777777" w:rsidR="009D5CB1" w:rsidRDefault="009D5CB1" w:rsidP="009D5CB1">
    <w:pPr>
      <w:pStyle w:val="Header"/>
      <w:ind w:left="4513" w:hanging="4513"/>
      <w:jc w:val="right"/>
    </w:pPr>
    <w:r>
      <w:t>mobile power for kamoa</w:t>
    </w:r>
    <w:r w:rsidR="00DB7864">
      <w:t>-kakula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4730AF"/>
    <w:multiLevelType w:val="hybridMultilevel"/>
    <w:tmpl w:val="933AA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450082"/>
    <w:multiLevelType w:val="hybridMultilevel"/>
    <w:tmpl w:val="75EEA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6A6"/>
    <w:rsid w:val="0000436C"/>
    <w:rsid w:val="000C42A0"/>
    <w:rsid w:val="000E21E1"/>
    <w:rsid w:val="00141DA1"/>
    <w:rsid w:val="001603BA"/>
    <w:rsid w:val="00185A3B"/>
    <w:rsid w:val="001A038C"/>
    <w:rsid w:val="001D0401"/>
    <w:rsid w:val="00203AB7"/>
    <w:rsid w:val="00205ACE"/>
    <w:rsid w:val="0024365C"/>
    <w:rsid w:val="002D3A87"/>
    <w:rsid w:val="003147CC"/>
    <w:rsid w:val="00326A3F"/>
    <w:rsid w:val="00327F64"/>
    <w:rsid w:val="003C0B7F"/>
    <w:rsid w:val="00417840"/>
    <w:rsid w:val="00466E9D"/>
    <w:rsid w:val="004674E5"/>
    <w:rsid w:val="004759AF"/>
    <w:rsid w:val="004B72CE"/>
    <w:rsid w:val="004D7E0B"/>
    <w:rsid w:val="00502E70"/>
    <w:rsid w:val="005532EB"/>
    <w:rsid w:val="00565D6C"/>
    <w:rsid w:val="00570D24"/>
    <w:rsid w:val="0058358A"/>
    <w:rsid w:val="0059500C"/>
    <w:rsid w:val="005E60B2"/>
    <w:rsid w:val="00663A43"/>
    <w:rsid w:val="006A4AD5"/>
    <w:rsid w:val="006A6D86"/>
    <w:rsid w:val="006B6DBF"/>
    <w:rsid w:val="007366E8"/>
    <w:rsid w:val="008216A6"/>
    <w:rsid w:val="00852DEB"/>
    <w:rsid w:val="00864B0F"/>
    <w:rsid w:val="00875D07"/>
    <w:rsid w:val="008A2F80"/>
    <w:rsid w:val="008D7DA5"/>
    <w:rsid w:val="00947FFD"/>
    <w:rsid w:val="00971DE3"/>
    <w:rsid w:val="009763BE"/>
    <w:rsid w:val="0099349F"/>
    <w:rsid w:val="009B7E91"/>
    <w:rsid w:val="009C2043"/>
    <w:rsid w:val="009D5CB1"/>
    <w:rsid w:val="00A257FD"/>
    <w:rsid w:val="00A35C94"/>
    <w:rsid w:val="00A72A24"/>
    <w:rsid w:val="00A90204"/>
    <w:rsid w:val="00AA0A92"/>
    <w:rsid w:val="00AA0C02"/>
    <w:rsid w:val="00AE7FE4"/>
    <w:rsid w:val="00BB4B3C"/>
    <w:rsid w:val="00BB53B5"/>
    <w:rsid w:val="00C16F05"/>
    <w:rsid w:val="00C243E1"/>
    <w:rsid w:val="00C464AA"/>
    <w:rsid w:val="00C97597"/>
    <w:rsid w:val="00CC155E"/>
    <w:rsid w:val="00CD546A"/>
    <w:rsid w:val="00CF6046"/>
    <w:rsid w:val="00D57408"/>
    <w:rsid w:val="00D65BB4"/>
    <w:rsid w:val="00D72332"/>
    <w:rsid w:val="00D86D3B"/>
    <w:rsid w:val="00DB7864"/>
    <w:rsid w:val="00DE14F6"/>
    <w:rsid w:val="00E13479"/>
    <w:rsid w:val="00E42051"/>
    <w:rsid w:val="00E46E81"/>
    <w:rsid w:val="00E70324"/>
    <w:rsid w:val="00ED2C14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B98A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358A"/>
    <w:rPr>
      <w:rFonts w:asciiTheme="minorHAnsi" w:hAnsiTheme="minorHAnsi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5BB4"/>
    <w:pPr>
      <w:spacing w:before="480"/>
      <w:contextualSpacing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5BB4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5BB4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5BB4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5BB4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5BB4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5BB4"/>
    <w:pPr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5BB4"/>
    <w:pPr>
      <w:outlineLvl w:val="7"/>
    </w:pPr>
    <w:rPr>
      <w:rFonts w:asciiTheme="majorHAnsi" w:eastAsiaTheme="majorEastAsia" w:hAnsiTheme="majorHAnsi" w:cstheme="majorBidi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5BB4"/>
    <w:pPr>
      <w:outlineLvl w:val="8"/>
    </w:pPr>
    <w:rPr>
      <w:rFonts w:asciiTheme="majorHAnsi" w:eastAsiaTheme="majorEastAsia" w:hAnsiTheme="majorHAnsi" w:cstheme="majorBidi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5BB4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5BB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65BB4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5BB4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5BB4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5BB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5BB4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5BB4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D65BB4"/>
    <w:pPr>
      <w:spacing w:after="120"/>
      <w:contextualSpacing/>
      <w:jc w:val="center"/>
    </w:pPr>
    <w:rPr>
      <w:rFonts w:eastAsiaTheme="majorEastAsia" w:cstheme="majorBidi"/>
      <w:b/>
      <w:spacing w:val="5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65BB4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5BB4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65BB4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D65BB4"/>
    <w:rPr>
      <w:b/>
      <w:bCs/>
    </w:rPr>
  </w:style>
  <w:style w:type="character" w:styleId="Emphasis">
    <w:name w:val="Emphasis"/>
    <w:uiPriority w:val="20"/>
    <w:qFormat/>
    <w:rsid w:val="00D65BB4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D65BB4"/>
  </w:style>
  <w:style w:type="paragraph" w:styleId="ListParagraph">
    <w:name w:val="List Paragraph"/>
    <w:basedOn w:val="Normal"/>
    <w:uiPriority w:val="34"/>
    <w:qFormat/>
    <w:rsid w:val="00D65BB4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D65BB4"/>
    <w:pPr>
      <w:spacing w:before="200"/>
      <w:ind w:left="360" w:right="36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65BB4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5BB4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5BB4"/>
    <w:rPr>
      <w:b/>
      <w:bCs/>
      <w:i/>
      <w:iCs/>
    </w:rPr>
  </w:style>
  <w:style w:type="character" w:styleId="SubtleEmphasis">
    <w:name w:val="Subtle Emphasis"/>
    <w:uiPriority w:val="19"/>
    <w:qFormat/>
    <w:rsid w:val="00D65BB4"/>
    <w:rPr>
      <w:i/>
      <w:iCs/>
    </w:rPr>
  </w:style>
  <w:style w:type="character" w:styleId="IntenseEmphasis">
    <w:name w:val="Intense Emphasis"/>
    <w:uiPriority w:val="21"/>
    <w:qFormat/>
    <w:rsid w:val="00D65BB4"/>
    <w:rPr>
      <w:b/>
      <w:bCs/>
    </w:rPr>
  </w:style>
  <w:style w:type="character" w:styleId="SubtleReference">
    <w:name w:val="Subtle Reference"/>
    <w:uiPriority w:val="31"/>
    <w:qFormat/>
    <w:rsid w:val="00D65BB4"/>
    <w:rPr>
      <w:smallCaps/>
    </w:rPr>
  </w:style>
  <w:style w:type="character" w:styleId="IntenseReference">
    <w:name w:val="Intense Reference"/>
    <w:uiPriority w:val="32"/>
    <w:qFormat/>
    <w:rsid w:val="00D65BB4"/>
    <w:rPr>
      <w:smallCaps/>
      <w:spacing w:val="5"/>
      <w:u w:val="single"/>
    </w:rPr>
  </w:style>
  <w:style w:type="character" w:styleId="BookTitle">
    <w:name w:val="Book Title"/>
    <w:uiPriority w:val="33"/>
    <w:qFormat/>
    <w:rsid w:val="00D65BB4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65BB4"/>
    <w:pPr>
      <w:outlineLvl w:val="9"/>
    </w:pPr>
  </w:style>
  <w:style w:type="paragraph" w:customStyle="1" w:styleId="NoandDate">
    <w:name w:val="No and Date"/>
    <w:basedOn w:val="Normal"/>
    <w:link w:val="NoandDateChar"/>
    <w:qFormat/>
    <w:rsid w:val="00D65BB4"/>
    <w:pPr>
      <w:jc w:val="center"/>
    </w:pPr>
    <w:rPr>
      <w:sz w:val="28"/>
      <w:szCs w:val="28"/>
    </w:rPr>
  </w:style>
  <w:style w:type="character" w:customStyle="1" w:styleId="NoandDateChar">
    <w:name w:val="No and Date Char"/>
    <w:basedOn w:val="DefaultParagraphFont"/>
    <w:link w:val="NoandDate"/>
    <w:rsid w:val="00D65BB4"/>
    <w:rPr>
      <w:rFonts w:ascii="Arial" w:hAnsi="Arial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15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55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3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A038C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1A03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A038C"/>
    <w:rPr>
      <w:rFonts w:asciiTheme="minorHAnsi" w:hAnsiTheme="minorHAnsi"/>
      <w:sz w:val="22"/>
    </w:rPr>
  </w:style>
  <w:style w:type="character" w:styleId="Hyperlink">
    <w:name w:val="Hyperlink"/>
    <w:semiHidden/>
    <w:unhideWhenUsed/>
    <w:rsid w:val="000E21E1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0E21E1"/>
    <w:rPr>
      <w:rFonts w:ascii="Courier New" w:eastAsia="Times New Roman" w:hAnsi="Courier New"/>
      <w:sz w:val="20"/>
      <w:lang w:val="en-GB" w:bidi="ar-SA"/>
    </w:rPr>
  </w:style>
  <w:style w:type="character" w:customStyle="1" w:styleId="PlainTextChar">
    <w:name w:val="Plain Text Char"/>
    <w:basedOn w:val="DefaultParagraphFont"/>
    <w:link w:val="PlainText"/>
    <w:semiHidden/>
    <w:rsid w:val="000E21E1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95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communicate@coralynne.co.za" TargetMode="External"/><Relationship Id="rId8" Type="http://schemas.openxmlformats.org/officeDocument/2006/relationships/hyperlink" Target="http://www.zestweg.com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607</Words>
  <Characters>3460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2016-12-13T12:52:00Z</cp:lastPrinted>
  <dcterms:created xsi:type="dcterms:W3CDTF">2017-01-16T09:36:00Z</dcterms:created>
  <dcterms:modified xsi:type="dcterms:W3CDTF">2017-01-16T09:36:00Z</dcterms:modified>
</cp:coreProperties>
</file>