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611"/>
        <w:tblOverlap w:val="never"/>
        <w:tblW w:w="8330" w:type="dxa"/>
        <w:tblLayout w:type="fixed"/>
        <w:tblLook w:val="01E0" w:firstRow="1" w:lastRow="1" w:firstColumn="1" w:lastColumn="1" w:noHBand="0" w:noVBand="0"/>
      </w:tblPr>
      <w:tblGrid>
        <w:gridCol w:w="3652"/>
        <w:gridCol w:w="4678"/>
      </w:tblGrid>
      <w:tr w:rsidR="005E1829" w:rsidRPr="00B93DA0" w14:paraId="6D23F4E4" w14:textId="77777777" w:rsidTr="005E1829">
        <w:tc>
          <w:tcPr>
            <w:tcW w:w="8330" w:type="dxa"/>
            <w:gridSpan w:val="2"/>
          </w:tcPr>
          <w:p w14:paraId="5DA063DD" w14:textId="77777777" w:rsidR="005E1829" w:rsidRPr="004023A5" w:rsidRDefault="005E1829" w:rsidP="005E1829">
            <w:pPr>
              <w:spacing w:line="360" w:lineRule="auto"/>
              <w:jc w:val="both"/>
              <w:rPr>
                <w:rFonts w:ascii="Arial Narrow" w:hAnsi="Arial Narrow" w:cs="Arial"/>
                <w:b/>
                <w:lang w:val="en-GB"/>
              </w:rPr>
            </w:pPr>
            <w:bookmarkStart w:id="0" w:name="_GoBack"/>
            <w:bookmarkEnd w:id="0"/>
            <w:r w:rsidRPr="004023A5">
              <w:rPr>
                <w:rFonts w:ascii="Arial Narrow" w:hAnsi="Arial Narrow" w:cs="Arial"/>
                <w:b/>
                <w:bCs/>
                <w:lang w:val="en-GB"/>
              </w:rPr>
              <w:t>FOR FURTHER INFORMATION, PLEASE CONTACT:</w:t>
            </w:r>
          </w:p>
        </w:tc>
      </w:tr>
      <w:tr w:rsidR="005E1829" w:rsidRPr="00B93DA0" w14:paraId="70CAF103" w14:textId="77777777" w:rsidTr="005E1829">
        <w:tc>
          <w:tcPr>
            <w:tcW w:w="3652" w:type="dxa"/>
          </w:tcPr>
          <w:p w14:paraId="1776C657" w14:textId="77777777" w:rsidR="005E1829" w:rsidRPr="004023A5" w:rsidRDefault="005E1829" w:rsidP="005E1829">
            <w:pPr>
              <w:jc w:val="both"/>
              <w:outlineLvl w:val="0"/>
              <w:rPr>
                <w:rFonts w:ascii="Arial Narrow" w:hAnsi="Arial Narrow" w:cs="Arial"/>
                <w:lang w:val="en-GB"/>
              </w:rPr>
            </w:pPr>
            <w:r w:rsidRPr="004023A5">
              <w:rPr>
                <w:rFonts w:ascii="Arial Narrow" w:hAnsi="Arial Narrow" w:cs="Arial"/>
                <w:lang w:val="en-GB"/>
              </w:rPr>
              <w:t>Mark Gradwell, Technical Publicity</w:t>
            </w:r>
          </w:p>
          <w:p w14:paraId="42A3C6A8" w14:textId="77777777" w:rsidR="005E1829" w:rsidRPr="004023A5" w:rsidRDefault="005E1829" w:rsidP="005E1829">
            <w:pPr>
              <w:jc w:val="both"/>
              <w:rPr>
                <w:rFonts w:ascii="Arial Narrow" w:hAnsi="Arial Narrow" w:cs="Arial"/>
                <w:lang w:val="en-GB"/>
              </w:rPr>
            </w:pPr>
            <w:r w:rsidRPr="004023A5">
              <w:rPr>
                <w:rFonts w:ascii="Arial Narrow" w:hAnsi="Arial Narrow" w:cs="Arial"/>
                <w:lang w:val="en-GB"/>
              </w:rPr>
              <w:t>Tel: +44 (0)1582 390 980</w:t>
            </w:r>
          </w:p>
          <w:p w14:paraId="2008E6B6" w14:textId="77777777" w:rsidR="005E1829" w:rsidRPr="004023A5" w:rsidRDefault="005E1829" w:rsidP="005E1829">
            <w:pPr>
              <w:spacing w:line="360" w:lineRule="auto"/>
              <w:jc w:val="both"/>
              <w:rPr>
                <w:rFonts w:ascii="Arial Narrow" w:hAnsi="Arial Narrow" w:cs="Arial"/>
                <w:lang w:val="en-GB"/>
              </w:rPr>
            </w:pPr>
            <w:r w:rsidRPr="004023A5">
              <w:rPr>
                <w:rFonts w:ascii="Arial Narrow" w:hAnsi="Arial Narrow" w:cs="Arial"/>
                <w:lang w:val="en-GB"/>
              </w:rPr>
              <w:t>Email:</w:t>
            </w:r>
            <w:hyperlink r:id="rId7" w:history="1">
              <w:r w:rsidRPr="004023A5">
                <w:rPr>
                  <w:rFonts w:ascii="Arial Narrow" w:hAnsi="Arial Narrow"/>
                  <w:u w:val="single"/>
                  <w:lang w:val="en-GB"/>
                </w:rPr>
                <w:t>mgradwell</w:t>
              </w:r>
              <w:r w:rsidRPr="004023A5">
                <w:rPr>
                  <w:rFonts w:ascii="Arial Narrow" w:hAnsi="Arial Narrow" w:cs="Arial"/>
                  <w:u w:val="single"/>
                  <w:lang w:val="en-GB"/>
                </w:rPr>
                <w:t>@technical-group.com</w:t>
              </w:r>
            </w:hyperlink>
          </w:p>
        </w:tc>
        <w:tc>
          <w:tcPr>
            <w:tcW w:w="4678" w:type="dxa"/>
          </w:tcPr>
          <w:p w14:paraId="10879921" w14:textId="77777777" w:rsidR="005E1829" w:rsidRPr="004023A5" w:rsidRDefault="005E1829" w:rsidP="005E1829">
            <w:pPr>
              <w:ind w:left="743" w:right="-533"/>
              <w:jc w:val="both"/>
              <w:rPr>
                <w:rFonts w:ascii="Arial Narrow" w:hAnsi="Arial Narrow" w:cs="Arial"/>
                <w:lang w:val="en-GB"/>
              </w:rPr>
            </w:pPr>
            <w:r w:rsidRPr="004023A5">
              <w:rPr>
                <w:rFonts w:ascii="Arial Narrow" w:hAnsi="Arial Narrow" w:cs="Arial"/>
                <w:lang w:val="en-GB"/>
              </w:rPr>
              <w:t xml:space="preserve">Yoshiko Helena Eping, Molex </w:t>
            </w:r>
          </w:p>
          <w:p w14:paraId="3D0A45A1" w14:textId="77777777" w:rsidR="005E1829" w:rsidRPr="004023A5" w:rsidRDefault="005E1829" w:rsidP="005E1829">
            <w:pPr>
              <w:ind w:left="743" w:right="-533"/>
              <w:jc w:val="both"/>
              <w:rPr>
                <w:rFonts w:ascii="Arial Narrow" w:hAnsi="Arial Narrow"/>
                <w:lang w:val="en-GB" w:eastAsia="de-DE"/>
              </w:rPr>
            </w:pPr>
            <w:r w:rsidRPr="004023A5">
              <w:rPr>
                <w:rFonts w:ascii="Arial Narrow" w:hAnsi="Arial Narrow" w:cs="Arial"/>
                <w:lang w:val="en-GB"/>
              </w:rPr>
              <w:t>Tel: +49 (0) 6227-3091-</w:t>
            </w:r>
            <w:r w:rsidRPr="004023A5">
              <w:rPr>
                <w:rFonts w:ascii="Arial Narrow" w:hAnsi="Arial Narrow"/>
                <w:lang w:val="en-GB" w:eastAsia="de-DE"/>
              </w:rPr>
              <w:t xml:space="preserve">635 </w:t>
            </w:r>
          </w:p>
          <w:p w14:paraId="4E1E05A2" w14:textId="77777777" w:rsidR="005E1829" w:rsidRPr="004023A5" w:rsidRDefault="005E1829" w:rsidP="005E1829">
            <w:pPr>
              <w:ind w:left="743" w:right="-533"/>
              <w:jc w:val="both"/>
              <w:rPr>
                <w:rFonts w:ascii="Arial Narrow" w:hAnsi="Arial Narrow"/>
                <w:lang w:val="en-GB" w:eastAsia="de-DE"/>
              </w:rPr>
            </w:pPr>
            <w:r w:rsidRPr="004023A5">
              <w:rPr>
                <w:rFonts w:ascii="Arial Narrow" w:hAnsi="Arial Narrow" w:cs="Arial"/>
                <w:lang w:val="en-GB"/>
              </w:rPr>
              <w:t xml:space="preserve">Email: </w:t>
            </w:r>
            <w:hyperlink r:id="rId8" w:history="1">
              <w:r w:rsidRPr="004023A5">
                <w:rPr>
                  <w:rFonts w:ascii="Arial Narrow" w:hAnsi="Arial Narrow"/>
                  <w:u w:val="single"/>
                  <w:lang w:val="en-GB" w:eastAsia="de-DE"/>
                </w:rPr>
                <w:t>yoshiko.eping@molex.com</w:t>
              </w:r>
            </w:hyperlink>
          </w:p>
        </w:tc>
      </w:tr>
    </w:tbl>
    <w:p w14:paraId="572940E2" w14:textId="77777777" w:rsidR="005E1829" w:rsidRPr="00B93DA0" w:rsidRDefault="005E1829" w:rsidP="005E1829">
      <w:pPr>
        <w:spacing w:line="360" w:lineRule="auto"/>
        <w:jc w:val="both"/>
        <w:rPr>
          <w:rFonts w:ascii="Arial Narrow" w:eastAsia="Times New Roman" w:hAnsi="Arial Narrow" w:cs="Arial"/>
          <w:highlight w:val="green"/>
          <w:lang w:val="en-GB"/>
        </w:rPr>
      </w:pPr>
    </w:p>
    <w:p w14:paraId="348D0623" w14:textId="77777777" w:rsidR="005E1829" w:rsidRPr="00B93DA0" w:rsidRDefault="005E1829" w:rsidP="005E1829">
      <w:pPr>
        <w:spacing w:after="240" w:line="360" w:lineRule="auto"/>
        <w:jc w:val="both"/>
        <w:rPr>
          <w:rFonts w:ascii="Arial Narrow" w:hAnsi="Arial Narrow" w:cs="Arial"/>
          <w:b/>
          <w:highlight w:val="green"/>
          <w:u w:val="single"/>
          <w:lang w:val="en-GB"/>
        </w:rPr>
      </w:pPr>
    </w:p>
    <w:p w14:paraId="04F6BAB7" w14:textId="77777777" w:rsidR="004023A5" w:rsidRDefault="004023A5" w:rsidP="004023A5">
      <w:pPr>
        <w:spacing w:after="240"/>
        <w:jc w:val="both"/>
        <w:rPr>
          <w:rFonts w:ascii="Arial Narrow" w:hAnsi="Arial Narrow" w:cs="Arial"/>
          <w:b/>
          <w:highlight w:val="green"/>
          <w:u w:val="single"/>
          <w:lang w:val="en-GB"/>
        </w:rPr>
      </w:pPr>
    </w:p>
    <w:p w14:paraId="7A2D4A1A" w14:textId="438C20D5" w:rsidR="005E1829" w:rsidRPr="005E1829" w:rsidRDefault="005E1829" w:rsidP="005E1829">
      <w:pPr>
        <w:spacing w:after="240" w:line="360" w:lineRule="auto"/>
        <w:jc w:val="both"/>
        <w:rPr>
          <w:rFonts w:ascii="Arial Narrow" w:hAnsi="Arial Narrow" w:cs="Arial"/>
          <w:b/>
          <w:u w:val="single"/>
          <w:lang w:val="en-GB"/>
        </w:rPr>
      </w:pPr>
      <w:r w:rsidRPr="004023A5">
        <w:rPr>
          <w:rFonts w:ascii="Arial Narrow" w:hAnsi="Arial Narrow" w:cs="Arial"/>
          <w:b/>
          <w:u w:val="single"/>
          <w:lang w:val="en-GB"/>
        </w:rPr>
        <w:t>FOR IMMEDIATE RELEASE</w:t>
      </w:r>
    </w:p>
    <w:p w14:paraId="0B008A60" w14:textId="19C0A3E8" w:rsidR="005C4CAB" w:rsidRPr="004023A5" w:rsidRDefault="004A3442" w:rsidP="004023A5">
      <w:pPr>
        <w:spacing w:line="360" w:lineRule="auto"/>
        <w:jc w:val="center"/>
        <w:rPr>
          <w:rFonts w:ascii="Arial Narrow" w:hAnsi="Arial Narrow" w:cs="Arial"/>
          <w:b/>
          <w:spacing w:val="-2"/>
        </w:rPr>
      </w:pPr>
      <w:r w:rsidRPr="004023A5">
        <w:rPr>
          <w:rFonts w:ascii="Arial Narrow" w:hAnsi="Arial Narrow" w:cs="Arial"/>
          <w:b/>
          <w:spacing w:val="-2"/>
        </w:rPr>
        <w:t xml:space="preserve">Molex Partners to Manufacture </w:t>
      </w:r>
      <w:r w:rsidR="00E25605" w:rsidRPr="004023A5">
        <w:rPr>
          <w:rFonts w:ascii="Arial Narrow" w:hAnsi="Arial Narrow" w:cs="Arial"/>
          <w:b/>
          <w:spacing w:val="-2"/>
        </w:rPr>
        <w:t xml:space="preserve">High Quality </w:t>
      </w:r>
      <w:r w:rsidR="00B93DA0" w:rsidRPr="004023A5">
        <w:rPr>
          <w:rFonts w:ascii="Arial Narrow" w:hAnsi="Arial Narrow" w:cs="Arial"/>
          <w:b/>
          <w:spacing w:val="-2"/>
        </w:rPr>
        <w:t>SoftBattery</w:t>
      </w:r>
      <w:r w:rsidRPr="004023A5">
        <w:rPr>
          <w:rFonts w:ascii="Arial Narrow" w:hAnsi="Arial Narrow" w:cs="Arial"/>
          <w:b/>
          <w:spacing w:val="-2"/>
        </w:rPr>
        <w:t xml:space="preserve"> </w:t>
      </w:r>
      <w:r w:rsidR="00543251" w:rsidRPr="004023A5">
        <w:rPr>
          <w:rFonts w:ascii="Arial Narrow" w:hAnsi="Arial Narrow" w:cs="Arial"/>
          <w:b/>
          <w:spacing w:val="-2"/>
        </w:rPr>
        <w:t xml:space="preserve">for </w:t>
      </w:r>
      <w:r w:rsidRPr="004023A5">
        <w:rPr>
          <w:rFonts w:ascii="Arial Narrow" w:hAnsi="Arial Narrow" w:cs="Arial"/>
          <w:b/>
          <w:spacing w:val="-2"/>
        </w:rPr>
        <w:t>Solutions</w:t>
      </w:r>
      <w:r w:rsidR="004023A5" w:rsidRPr="004023A5">
        <w:rPr>
          <w:rFonts w:ascii="Arial Narrow" w:hAnsi="Arial Narrow" w:cs="Arial"/>
          <w:b/>
          <w:spacing w:val="-2"/>
        </w:rPr>
        <w:t xml:space="preserve"> </w:t>
      </w:r>
      <w:r w:rsidRPr="004023A5">
        <w:rPr>
          <w:rFonts w:ascii="Arial Narrow" w:hAnsi="Arial Narrow" w:cs="Arial"/>
          <w:b/>
          <w:spacing w:val="-2"/>
        </w:rPr>
        <w:t>Leveraging the IoT</w:t>
      </w:r>
    </w:p>
    <w:p w14:paraId="2EC94D68" w14:textId="77777777" w:rsidR="00BE6DF7" w:rsidRPr="005E1829" w:rsidRDefault="004A3442" w:rsidP="005E1829">
      <w:pPr>
        <w:spacing w:line="360" w:lineRule="auto"/>
        <w:jc w:val="center"/>
        <w:rPr>
          <w:rFonts w:ascii="Arial Narrow" w:eastAsia="Calibri" w:hAnsi="Arial Narrow" w:cs="Arial"/>
          <w:i/>
          <w:lang w:val="en-GB"/>
        </w:rPr>
      </w:pPr>
      <w:r w:rsidRPr="005E1829">
        <w:rPr>
          <w:rFonts w:ascii="Arial Narrow" w:hAnsi="Arial Narrow" w:cs="Arial"/>
          <w:i/>
        </w:rPr>
        <w:t>Printable, thin, flexible, eco-friendly power source designed by Enfucell</w:t>
      </w:r>
    </w:p>
    <w:p w14:paraId="7BAB6206" w14:textId="77777777" w:rsidR="00BE6DF7" w:rsidRPr="005E1829" w:rsidRDefault="00BE6DF7" w:rsidP="005E1829">
      <w:pPr>
        <w:spacing w:line="360" w:lineRule="auto"/>
        <w:jc w:val="both"/>
        <w:rPr>
          <w:rFonts w:ascii="Arial Narrow" w:eastAsia="Calibri" w:hAnsi="Arial Narrow" w:cs="Arial"/>
          <w:b/>
          <w:lang w:val="en-GB"/>
        </w:rPr>
      </w:pPr>
    </w:p>
    <w:p w14:paraId="78DC78D0" w14:textId="6E3A90BF" w:rsidR="003D1414" w:rsidRPr="005E1829" w:rsidRDefault="005E1829" w:rsidP="005E1829">
      <w:pPr>
        <w:pStyle w:val="Default"/>
        <w:spacing w:line="360" w:lineRule="auto"/>
        <w:jc w:val="both"/>
        <w:rPr>
          <w:rFonts w:ascii="Arial Narrow" w:hAnsi="Arial Narrow" w:cs="Arial"/>
          <w:color w:val="auto"/>
        </w:rPr>
      </w:pPr>
      <w:r w:rsidRPr="004023A5">
        <w:rPr>
          <w:rFonts w:ascii="Arial Narrow" w:hAnsi="Arial Narrow"/>
          <w:b/>
          <w:bCs/>
          <w:color w:val="auto"/>
        </w:rPr>
        <w:t xml:space="preserve">WALLDORF, Germany – </w:t>
      </w:r>
      <w:r w:rsidR="00127312">
        <w:rPr>
          <w:rFonts w:ascii="Arial Narrow" w:hAnsi="Arial Narrow" w:cs="Arial"/>
          <w:b/>
          <w:color w:val="auto"/>
        </w:rPr>
        <w:t>08</w:t>
      </w:r>
      <w:r w:rsidR="004023A5" w:rsidRPr="004023A5">
        <w:rPr>
          <w:rFonts w:ascii="Arial Narrow" w:hAnsi="Arial Narrow" w:cs="Arial"/>
          <w:b/>
          <w:color w:val="auto"/>
          <w:vertAlign w:val="superscript"/>
        </w:rPr>
        <w:t>th</w:t>
      </w:r>
      <w:r w:rsidR="004023A5" w:rsidRPr="004023A5">
        <w:rPr>
          <w:rFonts w:ascii="Arial Narrow" w:hAnsi="Arial Narrow" w:cs="Arial"/>
          <w:b/>
          <w:color w:val="auto"/>
        </w:rPr>
        <w:t xml:space="preserve"> </w:t>
      </w:r>
      <w:r w:rsidR="00127312">
        <w:rPr>
          <w:rFonts w:ascii="Arial Narrow" w:hAnsi="Arial Narrow" w:cs="Arial"/>
          <w:b/>
          <w:color w:val="auto"/>
        </w:rPr>
        <w:t>December</w:t>
      </w:r>
      <w:r w:rsidR="004023A5" w:rsidRPr="004023A5">
        <w:rPr>
          <w:rFonts w:ascii="Arial Narrow" w:hAnsi="Arial Narrow" w:cs="Arial"/>
          <w:b/>
          <w:color w:val="auto"/>
        </w:rPr>
        <w:t>,</w:t>
      </w:r>
      <w:r w:rsidR="00CB1349" w:rsidRPr="004023A5">
        <w:rPr>
          <w:rFonts w:ascii="Arial Narrow" w:hAnsi="Arial Narrow" w:cs="Arial"/>
          <w:b/>
          <w:color w:val="auto"/>
        </w:rPr>
        <w:t xml:space="preserve"> </w:t>
      </w:r>
      <w:r w:rsidR="00BE6DF7" w:rsidRPr="004023A5">
        <w:rPr>
          <w:rFonts w:ascii="Arial Narrow" w:hAnsi="Arial Narrow" w:cs="Arial"/>
          <w:b/>
          <w:color w:val="auto"/>
        </w:rPr>
        <w:t>2016</w:t>
      </w:r>
      <w:r w:rsidR="00BE6DF7" w:rsidRPr="004023A5">
        <w:rPr>
          <w:rFonts w:ascii="Arial Narrow" w:hAnsi="Arial Narrow" w:cs="Arial"/>
          <w:color w:val="auto"/>
        </w:rPr>
        <w:t xml:space="preserve"> –</w:t>
      </w:r>
      <w:r w:rsidR="004A3442" w:rsidRPr="004023A5">
        <w:rPr>
          <w:rFonts w:ascii="Arial Narrow" w:hAnsi="Arial Narrow" w:cs="Arial"/>
          <w:color w:val="auto"/>
        </w:rPr>
        <w:t xml:space="preserve"> Strengthening an expanding portfolio of printed electronics</w:t>
      </w:r>
      <w:r w:rsidR="004A3442" w:rsidRPr="005E1829">
        <w:rPr>
          <w:rFonts w:ascii="Arial Narrow" w:hAnsi="Arial Narrow" w:cs="Arial"/>
          <w:color w:val="auto"/>
        </w:rPr>
        <w:t xml:space="preserve"> solutions, </w:t>
      </w:r>
      <w:hyperlink r:id="rId9" w:history="1">
        <w:r w:rsidR="004A3442" w:rsidRPr="005E1829">
          <w:rPr>
            <w:rStyle w:val="Hyperlink"/>
            <w:rFonts w:ascii="Arial Narrow" w:hAnsi="Arial Narrow" w:cs="Arial"/>
            <w:color w:val="auto"/>
          </w:rPr>
          <w:t>Molex</w:t>
        </w:r>
      </w:hyperlink>
      <w:r w:rsidR="004A3442" w:rsidRPr="005E1829">
        <w:rPr>
          <w:rFonts w:ascii="Arial Narrow" w:hAnsi="Arial Narrow" w:cs="Arial"/>
          <w:color w:val="auto"/>
        </w:rPr>
        <w:t xml:space="preserve"> has signed a worldwide license agreement to manufacture Enfucell SoftBattery</w:t>
      </w:r>
      <w:r w:rsidR="004A3442" w:rsidRPr="004023A5">
        <w:rPr>
          <w:rFonts w:ascii="Arial Narrow" w:hAnsi="Arial Narrow" w:cs="Arial"/>
          <w:color w:val="auto"/>
          <w:vertAlign w:val="superscript"/>
        </w:rPr>
        <w:t>®</w:t>
      </w:r>
      <w:r w:rsidR="004A3442" w:rsidRPr="005E1829">
        <w:rPr>
          <w:rFonts w:ascii="Arial Narrow" w:hAnsi="Arial Narrow" w:cs="Arial"/>
          <w:color w:val="auto"/>
        </w:rPr>
        <w:t xml:space="preserve"> power sources</w:t>
      </w:r>
      <w:r w:rsidR="003D1414" w:rsidRPr="005E1829">
        <w:rPr>
          <w:rFonts w:ascii="Arial Narrow" w:hAnsi="Arial Narrow" w:cs="Arial"/>
          <w:color w:val="auto"/>
        </w:rPr>
        <w:t>.</w:t>
      </w:r>
    </w:p>
    <w:p w14:paraId="3D13AE7C" w14:textId="77777777" w:rsidR="003D1414" w:rsidRPr="005E1829" w:rsidRDefault="003D1414" w:rsidP="005E1829">
      <w:pPr>
        <w:pStyle w:val="Default"/>
        <w:spacing w:line="360" w:lineRule="auto"/>
        <w:jc w:val="both"/>
        <w:rPr>
          <w:rFonts w:ascii="Arial Narrow" w:hAnsi="Arial Narrow" w:cs="Arial"/>
          <w:color w:val="auto"/>
        </w:rPr>
      </w:pPr>
    </w:p>
    <w:p w14:paraId="3719ACAE" w14:textId="23DA9A90" w:rsidR="004A3442" w:rsidRPr="005E1829" w:rsidRDefault="003D1414" w:rsidP="005E1829">
      <w:pPr>
        <w:pStyle w:val="Default"/>
        <w:spacing w:line="360" w:lineRule="auto"/>
        <w:jc w:val="both"/>
        <w:rPr>
          <w:rFonts w:ascii="Arial Narrow" w:hAnsi="Arial Narrow" w:cs="Arial"/>
          <w:color w:val="auto"/>
        </w:rPr>
      </w:pPr>
      <w:r w:rsidRPr="005E1829">
        <w:rPr>
          <w:rFonts w:ascii="Arial Narrow" w:hAnsi="Arial Narrow" w:cs="Arial"/>
          <w:color w:val="auto"/>
        </w:rPr>
        <w:t xml:space="preserve">With over a decade developing the patented technology, Enfucell has been a forerunner in printable battery design for the needs of healthcare, sports and logistics.  </w:t>
      </w:r>
      <w:r w:rsidR="004A3442" w:rsidRPr="005E1829">
        <w:rPr>
          <w:rFonts w:ascii="Arial Narrow" w:hAnsi="Arial Narrow" w:cs="Arial"/>
          <w:color w:val="auto"/>
        </w:rPr>
        <w:t xml:space="preserve">The non-exclusive partnership </w:t>
      </w:r>
      <w:r w:rsidR="00BA29B0" w:rsidRPr="005E1829">
        <w:rPr>
          <w:rFonts w:ascii="Arial Narrow" w:hAnsi="Arial Narrow" w:cs="Arial"/>
          <w:color w:val="auto"/>
        </w:rPr>
        <w:t xml:space="preserve">allows Molex to better </w:t>
      </w:r>
      <w:r w:rsidR="004A3442" w:rsidRPr="005E1829">
        <w:rPr>
          <w:rFonts w:ascii="Arial Narrow" w:hAnsi="Arial Narrow" w:cs="Arial"/>
          <w:color w:val="auto"/>
        </w:rPr>
        <w:t>serve rapidly growing markets for wearable and Internet of Things (IoT) electronics products and sensor applications powered by printable batteries.</w:t>
      </w:r>
    </w:p>
    <w:p w14:paraId="6F025CAF" w14:textId="77777777" w:rsidR="004A3442" w:rsidRPr="005E1829" w:rsidRDefault="004A3442" w:rsidP="005E1829">
      <w:pPr>
        <w:pStyle w:val="Default"/>
        <w:spacing w:line="360" w:lineRule="auto"/>
        <w:jc w:val="both"/>
        <w:rPr>
          <w:rFonts w:ascii="Arial Narrow" w:hAnsi="Arial Narrow" w:cs="Arial"/>
          <w:color w:val="auto"/>
        </w:rPr>
      </w:pPr>
    </w:p>
    <w:p w14:paraId="48AA9EBC" w14:textId="77777777" w:rsidR="004A3442" w:rsidRPr="005E1829" w:rsidRDefault="004A3442" w:rsidP="005E1829">
      <w:pPr>
        <w:pStyle w:val="Default"/>
        <w:spacing w:line="360" w:lineRule="auto"/>
        <w:jc w:val="both"/>
        <w:rPr>
          <w:rFonts w:ascii="Arial Narrow" w:hAnsi="Arial Narrow" w:cs="Arial"/>
          <w:color w:val="auto"/>
        </w:rPr>
      </w:pPr>
      <w:r w:rsidRPr="005E1829">
        <w:rPr>
          <w:rFonts w:ascii="Arial Narrow" w:hAnsi="Arial Narrow" w:cs="Arial"/>
          <w:color w:val="auto"/>
        </w:rPr>
        <w:t xml:space="preserve">“The IoT </w:t>
      </w:r>
      <w:r w:rsidR="003D1414" w:rsidRPr="005E1829">
        <w:rPr>
          <w:rFonts w:ascii="Arial Narrow" w:hAnsi="Arial Narrow" w:cs="Arial"/>
          <w:color w:val="auto"/>
        </w:rPr>
        <w:t xml:space="preserve">is proving </w:t>
      </w:r>
      <w:r w:rsidRPr="005E1829">
        <w:rPr>
          <w:rFonts w:ascii="Arial Narrow" w:hAnsi="Arial Narrow" w:cs="Arial"/>
          <w:color w:val="auto"/>
        </w:rPr>
        <w:t xml:space="preserve">a powerful tool in </w:t>
      </w:r>
      <w:r w:rsidR="00BA29B0" w:rsidRPr="005E1829">
        <w:rPr>
          <w:rFonts w:ascii="Arial Narrow" w:hAnsi="Arial Narrow" w:cs="Arial"/>
          <w:color w:val="auto"/>
        </w:rPr>
        <w:t xml:space="preserve">‘smart’ </w:t>
      </w:r>
      <w:r w:rsidR="00E25605" w:rsidRPr="005E1829">
        <w:rPr>
          <w:rFonts w:ascii="Arial Narrow" w:hAnsi="Arial Narrow" w:cs="Arial"/>
          <w:color w:val="auto"/>
        </w:rPr>
        <w:t xml:space="preserve">solutions.  </w:t>
      </w:r>
      <w:r w:rsidRPr="005E1829">
        <w:rPr>
          <w:rFonts w:ascii="Arial Narrow" w:hAnsi="Arial Narrow" w:cs="Arial"/>
          <w:color w:val="auto"/>
        </w:rPr>
        <w:t>Demand is on the rise for affordable</w:t>
      </w:r>
      <w:r w:rsidR="00E25605" w:rsidRPr="005E1829">
        <w:rPr>
          <w:rFonts w:ascii="Arial Narrow" w:hAnsi="Arial Narrow" w:cs="Arial"/>
          <w:color w:val="auto"/>
        </w:rPr>
        <w:t xml:space="preserve"> power sources to support connectivity in sensors, patches, wearables and other intelligent applications</w:t>
      </w:r>
      <w:r w:rsidR="003C1219" w:rsidRPr="005E1829">
        <w:rPr>
          <w:rFonts w:ascii="Arial Narrow" w:hAnsi="Arial Narrow" w:cs="Arial"/>
          <w:color w:val="auto"/>
        </w:rPr>
        <w:t>,” states John Heitzinger</w:t>
      </w:r>
      <w:r w:rsidRPr="005E1829">
        <w:rPr>
          <w:rFonts w:ascii="Arial Narrow" w:hAnsi="Arial Narrow" w:cs="Arial"/>
          <w:color w:val="auto"/>
        </w:rPr>
        <w:t>,</w:t>
      </w:r>
      <w:r w:rsidR="003C1219" w:rsidRPr="005E1829">
        <w:rPr>
          <w:rFonts w:ascii="Arial Narrow" w:hAnsi="Arial Narrow" w:cs="Arial"/>
          <w:color w:val="auto"/>
        </w:rPr>
        <w:t xml:space="preserve"> industry marketing manager,</w:t>
      </w:r>
      <w:r w:rsidRPr="005E1829">
        <w:rPr>
          <w:rFonts w:ascii="Arial Narrow" w:hAnsi="Arial Narrow" w:cs="Arial"/>
          <w:color w:val="auto"/>
        </w:rPr>
        <w:t xml:space="preserve"> Molex.</w:t>
      </w:r>
    </w:p>
    <w:p w14:paraId="54986132" w14:textId="77777777" w:rsidR="004A3442" w:rsidRPr="005E1829" w:rsidRDefault="004A3442" w:rsidP="005E1829">
      <w:pPr>
        <w:pStyle w:val="Default"/>
        <w:spacing w:line="360" w:lineRule="auto"/>
        <w:jc w:val="both"/>
        <w:rPr>
          <w:rFonts w:ascii="Arial Narrow" w:hAnsi="Arial Narrow" w:cs="Arial"/>
          <w:color w:val="auto"/>
        </w:rPr>
      </w:pPr>
    </w:p>
    <w:p w14:paraId="74D59F44" w14:textId="44ECA54A" w:rsidR="004A3442" w:rsidRPr="005E1829" w:rsidRDefault="004A3442" w:rsidP="005E1829">
      <w:pPr>
        <w:pStyle w:val="Default"/>
        <w:spacing w:line="360" w:lineRule="auto"/>
        <w:jc w:val="both"/>
        <w:rPr>
          <w:rFonts w:ascii="Arial Narrow" w:hAnsi="Arial Narrow" w:cs="Arial"/>
          <w:color w:val="auto"/>
        </w:rPr>
      </w:pPr>
      <w:r w:rsidRPr="005E1829">
        <w:rPr>
          <w:rFonts w:ascii="Arial Narrow" w:hAnsi="Arial Narrow" w:cs="Arial"/>
          <w:color w:val="auto"/>
        </w:rPr>
        <w:t xml:space="preserve">Sensors and other Internet-enabled solutions need power to function.  </w:t>
      </w:r>
      <w:r w:rsidR="00F122D7" w:rsidRPr="005E1829">
        <w:rPr>
          <w:rFonts w:ascii="Arial Narrow" w:hAnsi="Arial Narrow" w:cs="Arial"/>
          <w:color w:val="auto"/>
        </w:rPr>
        <w:t>Many wearable applications such as sports devices or skin patches for medicinal delivery require power sources with resilient features.</w:t>
      </w:r>
      <w:r w:rsidR="00E25605" w:rsidRPr="005E1829">
        <w:rPr>
          <w:rFonts w:ascii="Arial Narrow" w:hAnsi="Arial Narrow" w:cs="Arial"/>
          <w:color w:val="auto"/>
        </w:rPr>
        <w:t xml:space="preserve">  </w:t>
      </w:r>
      <w:r w:rsidRPr="005E1829">
        <w:rPr>
          <w:rFonts w:ascii="Arial Narrow" w:hAnsi="Arial Narrow" w:cs="Arial"/>
          <w:color w:val="auto"/>
        </w:rPr>
        <w:t xml:space="preserve">The high quality </w:t>
      </w:r>
      <w:r w:rsidR="00621475" w:rsidRPr="005E1829">
        <w:rPr>
          <w:rFonts w:ascii="Arial Narrow" w:hAnsi="Arial Narrow" w:cs="Arial"/>
          <w:color w:val="auto"/>
        </w:rPr>
        <w:t>battery</w:t>
      </w:r>
      <w:r w:rsidRPr="005E1829">
        <w:rPr>
          <w:rFonts w:ascii="Arial Narrow" w:hAnsi="Arial Narrow" w:cs="Arial"/>
          <w:color w:val="auto"/>
        </w:rPr>
        <w:t xml:space="preserve"> is a flexible</w:t>
      </w:r>
      <w:r w:rsidR="00BA29B0" w:rsidRPr="005E1829">
        <w:rPr>
          <w:rFonts w:ascii="Arial Narrow" w:hAnsi="Arial Narrow" w:cs="Arial"/>
          <w:color w:val="auto"/>
        </w:rPr>
        <w:t xml:space="preserve">, all-print </w:t>
      </w:r>
      <w:r w:rsidRPr="005E1829">
        <w:rPr>
          <w:rFonts w:ascii="Arial Narrow" w:hAnsi="Arial Narrow" w:cs="Arial"/>
          <w:color w:val="auto"/>
        </w:rPr>
        <w:t xml:space="preserve">primary </w:t>
      </w:r>
      <w:r w:rsidR="00621475" w:rsidRPr="005E1829">
        <w:rPr>
          <w:rFonts w:ascii="Arial Narrow" w:hAnsi="Arial Narrow" w:cs="Arial"/>
          <w:color w:val="auto"/>
        </w:rPr>
        <w:t xml:space="preserve">solution </w:t>
      </w:r>
      <w:r w:rsidRPr="005E1829">
        <w:rPr>
          <w:rFonts w:ascii="Arial Narrow" w:hAnsi="Arial Narrow" w:cs="Arial"/>
          <w:color w:val="auto"/>
        </w:rPr>
        <w:t xml:space="preserve">manufactured of low-cost industrial eco-friendly materials based on zinc and manganese dioxide, </w:t>
      </w:r>
      <w:r w:rsidR="002520B4">
        <w:rPr>
          <w:rFonts w:ascii="Arial Narrow" w:hAnsi="Arial Narrow" w:cs="Arial"/>
          <w:color w:val="auto"/>
        </w:rPr>
        <w:t>with</w:t>
      </w:r>
      <w:r w:rsidRPr="005E1829">
        <w:rPr>
          <w:rFonts w:ascii="Arial Narrow" w:hAnsi="Arial Narrow" w:cs="Arial"/>
          <w:color w:val="auto"/>
        </w:rPr>
        <w:t xml:space="preserve"> zinc chloride as an electrolyte.</w:t>
      </w:r>
    </w:p>
    <w:p w14:paraId="424BE751" w14:textId="77777777" w:rsidR="004A3442" w:rsidRPr="005E1829" w:rsidRDefault="004A3442" w:rsidP="005E1829">
      <w:pPr>
        <w:pStyle w:val="Default"/>
        <w:spacing w:line="360" w:lineRule="auto"/>
        <w:jc w:val="both"/>
        <w:rPr>
          <w:rFonts w:ascii="Arial Narrow" w:hAnsi="Arial Narrow" w:cs="Arial"/>
          <w:color w:val="auto"/>
        </w:rPr>
      </w:pPr>
    </w:p>
    <w:p w14:paraId="74F5F2C0" w14:textId="7021BBFA" w:rsidR="004A3442" w:rsidRPr="005E1829" w:rsidRDefault="004A3442" w:rsidP="005E1829">
      <w:pPr>
        <w:pStyle w:val="Default"/>
        <w:spacing w:line="360" w:lineRule="auto"/>
        <w:jc w:val="both"/>
        <w:rPr>
          <w:rFonts w:ascii="Arial Narrow" w:hAnsi="Arial Narrow" w:cs="Arial"/>
          <w:color w:val="auto"/>
        </w:rPr>
      </w:pPr>
      <w:r w:rsidRPr="005E1829">
        <w:rPr>
          <w:rFonts w:ascii="Arial Narrow" w:hAnsi="Arial Narrow" w:cs="Arial"/>
          <w:color w:val="auto"/>
        </w:rPr>
        <w:t>Printed electronics differ from traditional electronics in that power sources and other components can be fabricated on flexible substrates.  Molex manufactures electronic, electrical and fib</w:t>
      </w:r>
      <w:r w:rsidR="002520B4">
        <w:rPr>
          <w:rFonts w:ascii="Arial Narrow" w:hAnsi="Arial Narrow" w:cs="Arial"/>
          <w:color w:val="auto"/>
        </w:rPr>
        <w:t>re</w:t>
      </w:r>
      <w:r w:rsidRPr="005E1829">
        <w:rPr>
          <w:rFonts w:ascii="Arial Narrow" w:hAnsi="Arial Narrow" w:cs="Arial"/>
          <w:color w:val="auto"/>
        </w:rPr>
        <w:t xml:space="preserve"> optic solutions, and </w:t>
      </w:r>
      <w:r w:rsidRPr="005E1829">
        <w:rPr>
          <w:rFonts w:ascii="Arial Narrow" w:hAnsi="Arial Narrow" w:cs="Arial"/>
          <w:color w:val="auto"/>
        </w:rPr>
        <w:lastRenderedPageBreak/>
        <w:t>brings expertise in printed and flexible electronics, including a proprietary roll-to-roll printing process for affordable production.</w:t>
      </w:r>
    </w:p>
    <w:p w14:paraId="1A6EB846" w14:textId="77777777" w:rsidR="004A3442" w:rsidRPr="005E1829" w:rsidRDefault="004A3442" w:rsidP="005E1829">
      <w:pPr>
        <w:pStyle w:val="Default"/>
        <w:spacing w:line="360" w:lineRule="auto"/>
        <w:jc w:val="both"/>
        <w:rPr>
          <w:rFonts w:ascii="Arial Narrow" w:hAnsi="Arial Narrow" w:cs="Arial"/>
          <w:color w:val="auto"/>
        </w:rPr>
      </w:pPr>
    </w:p>
    <w:p w14:paraId="24A0071C" w14:textId="2D5B8524" w:rsidR="003D1414" w:rsidRPr="005E1829" w:rsidRDefault="004A3442" w:rsidP="005E1829">
      <w:pPr>
        <w:pStyle w:val="Default"/>
        <w:spacing w:line="360" w:lineRule="auto"/>
        <w:jc w:val="both"/>
        <w:rPr>
          <w:rFonts w:ascii="Arial Narrow" w:hAnsi="Arial Narrow" w:cs="Arial"/>
          <w:color w:val="auto"/>
        </w:rPr>
      </w:pPr>
      <w:r w:rsidRPr="005E1829">
        <w:rPr>
          <w:rFonts w:ascii="Arial Narrow" w:hAnsi="Arial Narrow" w:cs="Arial"/>
          <w:color w:val="auto"/>
        </w:rPr>
        <w:t xml:space="preserve">The innovative </w:t>
      </w:r>
      <w:r w:rsidR="00621475" w:rsidRPr="005E1829">
        <w:rPr>
          <w:rFonts w:ascii="Arial Narrow" w:hAnsi="Arial Narrow" w:cs="Arial"/>
          <w:color w:val="auto"/>
        </w:rPr>
        <w:t>battery</w:t>
      </w:r>
      <w:r w:rsidRPr="005E1829">
        <w:rPr>
          <w:rFonts w:ascii="Arial Narrow" w:hAnsi="Arial Narrow" w:cs="Arial"/>
          <w:color w:val="auto"/>
        </w:rPr>
        <w:t xml:space="preserve"> technology allows for a wide range of customi</w:t>
      </w:r>
      <w:r w:rsidR="00406372">
        <w:rPr>
          <w:rFonts w:ascii="Arial Narrow" w:hAnsi="Arial Narrow" w:cs="Arial"/>
          <w:color w:val="auto"/>
        </w:rPr>
        <w:t>s</w:t>
      </w:r>
      <w:r w:rsidRPr="005E1829">
        <w:rPr>
          <w:rFonts w:ascii="Arial Narrow" w:hAnsi="Arial Narrow" w:cs="Arial"/>
          <w:color w:val="auto"/>
        </w:rPr>
        <w:t>ed sizes and shapes to be manufactured and integrated into products they power.  Under the terms of the agreement, Molex now provides end-to-end project support and printed manufacture of SoftBattery power sources to label, patch and other device types.</w:t>
      </w:r>
    </w:p>
    <w:p w14:paraId="2A3D810F" w14:textId="77777777" w:rsidR="003D1414" w:rsidRPr="005E1829" w:rsidRDefault="003D1414" w:rsidP="005E1829">
      <w:pPr>
        <w:pStyle w:val="Default"/>
        <w:spacing w:line="360" w:lineRule="auto"/>
        <w:jc w:val="both"/>
        <w:rPr>
          <w:rFonts w:ascii="Arial Narrow" w:hAnsi="Arial Narrow" w:cs="Arial"/>
          <w:color w:val="auto"/>
        </w:rPr>
      </w:pPr>
    </w:p>
    <w:p w14:paraId="148CE5A8" w14:textId="3F613F49" w:rsidR="003D1414" w:rsidRPr="005E1829" w:rsidRDefault="003C1219" w:rsidP="005E1829">
      <w:pPr>
        <w:pStyle w:val="Default"/>
        <w:spacing w:line="360" w:lineRule="auto"/>
        <w:jc w:val="both"/>
        <w:rPr>
          <w:rFonts w:ascii="Arial Narrow" w:hAnsi="Arial Narrow" w:cs="Arial"/>
          <w:color w:val="auto"/>
        </w:rPr>
      </w:pPr>
      <w:r w:rsidRPr="005E1829">
        <w:rPr>
          <w:rFonts w:ascii="Arial Narrow" w:hAnsi="Arial Narrow" w:cs="Arial"/>
          <w:color w:val="auto"/>
        </w:rPr>
        <w:t>Heitzinger</w:t>
      </w:r>
      <w:r w:rsidR="00406372">
        <w:rPr>
          <w:rFonts w:ascii="Arial Narrow" w:hAnsi="Arial Narrow" w:cs="Arial"/>
          <w:color w:val="auto"/>
        </w:rPr>
        <w:t xml:space="preserve"> a</w:t>
      </w:r>
      <w:r w:rsidR="00406372" w:rsidRPr="005E1829">
        <w:rPr>
          <w:rFonts w:ascii="Arial Narrow" w:hAnsi="Arial Narrow" w:cs="Arial"/>
          <w:color w:val="auto"/>
        </w:rPr>
        <w:t>dds</w:t>
      </w:r>
      <w:r w:rsidR="00406372">
        <w:rPr>
          <w:rFonts w:ascii="Arial Narrow" w:hAnsi="Arial Narrow" w:cs="Arial"/>
          <w:color w:val="auto"/>
        </w:rPr>
        <w:t>:</w:t>
      </w:r>
      <w:r w:rsidRPr="005E1829">
        <w:rPr>
          <w:rFonts w:ascii="Arial Narrow" w:hAnsi="Arial Narrow" w:cs="Arial"/>
          <w:color w:val="auto"/>
        </w:rPr>
        <w:t xml:space="preserve"> </w:t>
      </w:r>
      <w:r w:rsidR="004A3442" w:rsidRPr="005E1829">
        <w:rPr>
          <w:rFonts w:ascii="Arial Narrow" w:hAnsi="Arial Narrow" w:cs="Arial"/>
          <w:color w:val="auto"/>
        </w:rPr>
        <w:t xml:space="preserve">“From design to prototyping to full-scale manufacturing, Molex expertise and advanced manufacturing </w:t>
      </w:r>
      <w:r w:rsidR="003D1414" w:rsidRPr="005E1829">
        <w:rPr>
          <w:rFonts w:ascii="Arial Narrow" w:hAnsi="Arial Narrow" w:cs="Arial"/>
          <w:color w:val="auto"/>
        </w:rPr>
        <w:t xml:space="preserve">processes provide </w:t>
      </w:r>
      <w:r w:rsidR="004A3442" w:rsidRPr="005E1829">
        <w:rPr>
          <w:rFonts w:ascii="Arial Narrow" w:hAnsi="Arial Narrow" w:cs="Arial"/>
          <w:color w:val="auto"/>
        </w:rPr>
        <w:t xml:space="preserve">significant advantages </w:t>
      </w:r>
      <w:r w:rsidR="003D1414" w:rsidRPr="005E1829">
        <w:rPr>
          <w:rFonts w:ascii="Arial Narrow" w:hAnsi="Arial Narrow" w:cs="Arial"/>
          <w:color w:val="auto"/>
        </w:rPr>
        <w:t xml:space="preserve">for customers </w:t>
      </w:r>
      <w:r w:rsidR="004A3442" w:rsidRPr="005E1829">
        <w:rPr>
          <w:rFonts w:ascii="Arial Narrow" w:hAnsi="Arial Narrow" w:cs="Arial"/>
          <w:color w:val="auto"/>
        </w:rPr>
        <w:t xml:space="preserve">to create solutions </w:t>
      </w:r>
      <w:r w:rsidR="00543251" w:rsidRPr="005E1829">
        <w:rPr>
          <w:rFonts w:ascii="Arial Narrow" w:hAnsi="Arial Narrow" w:cs="Arial"/>
          <w:color w:val="auto"/>
        </w:rPr>
        <w:t xml:space="preserve">that leverage the benefits of the IoT and are </w:t>
      </w:r>
      <w:r w:rsidR="004A3442" w:rsidRPr="005E1829">
        <w:rPr>
          <w:rFonts w:ascii="Arial Narrow" w:hAnsi="Arial Narrow" w:cs="Arial"/>
          <w:color w:val="auto"/>
        </w:rPr>
        <w:t>powered by printed batteries.”</w:t>
      </w:r>
    </w:p>
    <w:p w14:paraId="7C532343" w14:textId="77777777" w:rsidR="003D1414" w:rsidRPr="005E1829" w:rsidRDefault="003D1414" w:rsidP="005E1829">
      <w:pPr>
        <w:pStyle w:val="Default"/>
        <w:spacing w:line="360" w:lineRule="auto"/>
        <w:jc w:val="both"/>
        <w:rPr>
          <w:rFonts w:ascii="Arial Narrow" w:hAnsi="Arial Narrow" w:cs="Arial"/>
          <w:color w:val="auto"/>
        </w:rPr>
      </w:pPr>
    </w:p>
    <w:p w14:paraId="1C7CBB40" w14:textId="195A2042" w:rsidR="00704B8F" w:rsidRPr="005E1829" w:rsidRDefault="00704B8F" w:rsidP="005E1829">
      <w:pPr>
        <w:pStyle w:val="Default"/>
        <w:spacing w:line="360" w:lineRule="auto"/>
        <w:jc w:val="both"/>
        <w:rPr>
          <w:rFonts w:ascii="Arial Narrow" w:hAnsi="Arial Narrow" w:cs="Arial"/>
          <w:color w:val="auto"/>
          <w:lang w:val="en-GB"/>
        </w:rPr>
      </w:pPr>
      <w:r w:rsidRPr="005E1829">
        <w:rPr>
          <w:rFonts w:ascii="Arial Narrow" w:hAnsi="Arial Narrow" w:cs="Arial"/>
          <w:color w:val="auto"/>
          <w:lang w:val="en-GB"/>
        </w:rPr>
        <w:t xml:space="preserve">For more information </w:t>
      </w:r>
      <w:r w:rsidR="00BA29B0" w:rsidRPr="005E1829">
        <w:rPr>
          <w:rFonts w:ascii="Arial Narrow" w:hAnsi="Arial Narrow" w:cs="Arial"/>
          <w:color w:val="auto"/>
          <w:lang w:val="en-GB"/>
        </w:rPr>
        <w:t xml:space="preserve">about lightweight, thin and flexible SoftBattery integrated solutions from Molex, </w:t>
      </w:r>
      <w:r w:rsidRPr="005E1829">
        <w:rPr>
          <w:rFonts w:ascii="Arial Narrow" w:hAnsi="Arial Narrow" w:cs="Arial"/>
          <w:color w:val="auto"/>
          <w:lang w:val="en-GB"/>
        </w:rPr>
        <w:t>please visit</w:t>
      </w:r>
      <w:r w:rsidR="00E10061" w:rsidRPr="005E1829">
        <w:rPr>
          <w:rFonts w:ascii="Arial Narrow" w:hAnsi="Arial Narrow" w:cs="Arial"/>
          <w:color w:val="auto"/>
          <w:lang w:val="en-GB"/>
        </w:rPr>
        <w:t xml:space="preserve"> </w:t>
      </w:r>
      <w:hyperlink r:id="rId10" w:history="1">
        <w:r w:rsidR="00E10061" w:rsidRPr="005E1829">
          <w:rPr>
            <w:rStyle w:val="Hyperlink"/>
            <w:rFonts w:ascii="Arial Narrow" w:hAnsi="Arial Narrow" w:cs="Arial"/>
            <w:color w:val="auto"/>
            <w:lang w:val="en-GB"/>
          </w:rPr>
          <w:t>www.molex.com</w:t>
        </w:r>
      </w:hyperlink>
      <w:r w:rsidR="00E10061" w:rsidRPr="005E1829">
        <w:rPr>
          <w:rFonts w:ascii="Arial Narrow" w:hAnsi="Arial Narrow" w:cs="Arial"/>
          <w:color w:val="auto"/>
          <w:lang w:val="en-GB"/>
        </w:rPr>
        <w:t xml:space="preserve">. </w:t>
      </w:r>
    </w:p>
    <w:p w14:paraId="005474F4" w14:textId="77777777" w:rsidR="00406372" w:rsidRPr="00907C85" w:rsidRDefault="00406372" w:rsidP="00406372">
      <w:pPr>
        <w:spacing w:line="360" w:lineRule="auto"/>
        <w:jc w:val="both"/>
        <w:rPr>
          <w:rFonts w:ascii="Arial Narrow" w:hAnsi="Arial Narrow" w:cs="Arial"/>
          <w:lang w:val="en-GB"/>
        </w:rPr>
      </w:pPr>
    </w:p>
    <w:p w14:paraId="431769C4" w14:textId="77777777" w:rsidR="00406372" w:rsidRPr="00907C85" w:rsidRDefault="00406372" w:rsidP="00406372">
      <w:pPr>
        <w:spacing w:line="360" w:lineRule="auto"/>
        <w:jc w:val="center"/>
        <w:rPr>
          <w:rFonts w:ascii="Arial Narrow" w:hAnsi="Arial Narrow" w:cs="Arial"/>
          <w:lang w:val="en-GB"/>
        </w:rPr>
      </w:pPr>
      <w:r w:rsidRPr="00907C85">
        <w:rPr>
          <w:rFonts w:ascii="Arial Narrow" w:hAnsi="Arial Narrow" w:cs="Arial"/>
          <w:lang w:val="en-GB"/>
        </w:rPr>
        <w:t>– Ends –</w:t>
      </w:r>
    </w:p>
    <w:p w14:paraId="744155B9" w14:textId="77777777" w:rsidR="00406372" w:rsidRPr="00907C85" w:rsidRDefault="00406372" w:rsidP="00406372">
      <w:pPr>
        <w:spacing w:line="360" w:lineRule="auto"/>
        <w:jc w:val="both"/>
        <w:rPr>
          <w:rFonts w:ascii="Arial Narrow" w:hAnsi="Arial Narrow" w:cs="Arial"/>
          <w:lang w:val="en-GB"/>
        </w:rPr>
      </w:pPr>
    </w:p>
    <w:p w14:paraId="3D494311" w14:textId="77777777" w:rsidR="004D595A" w:rsidRPr="004023A5" w:rsidRDefault="004D595A" w:rsidP="005E1829">
      <w:pPr>
        <w:spacing w:line="360" w:lineRule="auto"/>
        <w:jc w:val="both"/>
        <w:rPr>
          <w:rFonts w:ascii="Arial Narrow" w:hAnsi="Arial Narrow" w:cs="Arial"/>
          <w:b/>
          <w:bCs/>
        </w:rPr>
      </w:pPr>
      <w:r w:rsidRPr="004023A5">
        <w:rPr>
          <w:rFonts w:ascii="Arial Narrow" w:hAnsi="Arial Narrow" w:cs="Arial"/>
          <w:b/>
          <w:bCs/>
        </w:rPr>
        <w:t>About Molex:</w:t>
      </w:r>
    </w:p>
    <w:p w14:paraId="3E9EB453" w14:textId="2839EB02" w:rsidR="004D595A" w:rsidRPr="004023A5" w:rsidRDefault="004D595A" w:rsidP="005E1829">
      <w:pPr>
        <w:spacing w:line="360" w:lineRule="auto"/>
        <w:jc w:val="both"/>
        <w:rPr>
          <w:rFonts w:ascii="Arial Narrow" w:hAnsi="Arial Narrow" w:cs="Arial"/>
          <w:bCs/>
        </w:rPr>
      </w:pPr>
      <w:r w:rsidRPr="004023A5">
        <w:rPr>
          <w:rFonts w:ascii="Arial Narrow" w:hAnsi="Arial Narrow" w:cs="Arial"/>
          <w:bCs/>
        </w:rPr>
        <w:t xml:space="preserve">Molex brings together innovation and technology to deliver electronic solutions to customers worldwide. With a presence in more than 40 countries, Molex offers a full suite of solutions and services for many markets, including data communications, consumer electronics, industrial, automotive, commercial vehicle and medical. For more information, please visit </w:t>
      </w:r>
      <w:hyperlink r:id="rId11" w:history="1">
        <w:r w:rsidRPr="004023A5">
          <w:rPr>
            <w:rStyle w:val="Hyperlink"/>
            <w:rFonts w:ascii="Arial Narrow" w:hAnsi="Arial Narrow" w:cs="Arial"/>
            <w:bCs/>
            <w:color w:val="auto"/>
          </w:rPr>
          <w:t>www.molex.com</w:t>
        </w:r>
      </w:hyperlink>
      <w:r w:rsidRPr="004023A5">
        <w:rPr>
          <w:rFonts w:ascii="Arial Narrow" w:hAnsi="Arial Narrow" w:cs="Arial"/>
          <w:bCs/>
        </w:rPr>
        <w:t>.</w:t>
      </w:r>
    </w:p>
    <w:p w14:paraId="6978A320" w14:textId="77777777" w:rsidR="004D595A" w:rsidRPr="004023A5" w:rsidRDefault="004D595A" w:rsidP="005E1829">
      <w:pPr>
        <w:spacing w:line="360" w:lineRule="auto"/>
        <w:jc w:val="both"/>
        <w:rPr>
          <w:rFonts w:ascii="Arial Narrow" w:hAnsi="Arial Narrow" w:cs="Arial"/>
          <w:bCs/>
        </w:rPr>
      </w:pPr>
      <w:r w:rsidRPr="004023A5">
        <w:rPr>
          <w:rFonts w:ascii="Arial Narrow" w:hAnsi="Arial Narrow" w:cs="Arial"/>
          <w:bCs/>
        </w:rPr>
        <w:t> </w:t>
      </w:r>
    </w:p>
    <w:p w14:paraId="5416EDB2" w14:textId="77777777" w:rsidR="004D595A" w:rsidRPr="004023A5" w:rsidRDefault="004D595A" w:rsidP="005E1829">
      <w:pPr>
        <w:spacing w:line="360" w:lineRule="auto"/>
        <w:jc w:val="both"/>
        <w:rPr>
          <w:rFonts w:ascii="Arial Narrow" w:hAnsi="Arial Narrow" w:cs="Arial"/>
          <w:b/>
          <w:bCs/>
        </w:rPr>
      </w:pPr>
      <w:r w:rsidRPr="004023A5">
        <w:rPr>
          <w:rFonts w:ascii="Arial Narrow" w:hAnsi="Arial Narrow" w:cs="Arial"/>
          <w:b/>
          <w:bCs/>
        </w:rPr>
        <w:t>Molex Resources:</w:t>
      </w:r>
    </w:p>
    <w:p w14:paraId="0EA9B529" w14:textId="5D8288AD" w:rsidR="004D595A" w:rsidRPr="004023A5" w:rsidRDefault="004D595A" w:rsidP="005E1829">
      <w:pPr>
        <w:numPr>
          <w:ilvl w:val="0"/>
          <w:numId w:val="14"/>
        </w:numPr>
        <w:spacing w:line="360" w:lineRule="auto"/>
        <w:jc w:val="both"/>
        <w:rPr>
          <w:rFonts w:ascii="Arial Narrow" w:hAnsi="Arial Narrow" w:cs="Arial"/>
          <w:bCs/>
        </w:rPr>
      </w:pPr>
      <w:r w:rsidRPr="004023A5">
        <w:rPr>
          <w:rFonts w:ascii="Arial Narrow" w:hAnsi="Arial Narrow" w:cs="Arial"/>
          <w:bCs/>
        </w:rPr>
        <w:t xml:space="preserve">Learn more about Molex at </w:t>
      </w:r>
      <w:hyperlink r:id="rId12" w:history="1">
        <w:r w:rsidRPr="004023A5">
          <w:rPr>
            <w:rStyle w:val="Hyperlink"/>
            <w:rFonts w:ascii="Arial Narrow" w:hAnsi="Arial Narrow" w:cs="Arial"/>
            <w:bCs/>
            <w:color w:val="auto"/>
          </w:rPr>
          <w:t>www.molex.com</w:t>
        </w:r>
      </w:hyperlink>
    </w:p>
    <w:p w14:paraId="1F97A42A" w14:textId="1E8598D0" w:rsidR="004D595A" w:rsidRPr="004023A5" w:rsidRDefault="004D595A" w:rsidP="005E1829">
      <w:pPr>
        <w:numPr>
          <w:ilvl w:val="0"/>
          <w:numId w:val="14"/>
        </w:numPr>
        <w:spacing w:line="360" w:lineRule="auto"/>
        <w:jc w:val="both"/>
        <w:rPr>
          <w:rFonts w:ascii="Arial Narrow" w:hAnsi="Arial Narrow" w:cs="Arial"/>
          <w:bCs/>
        </w:rPr>
      </w:pPr>
      <w:r w:rsidRPr="004023A5">
        <w:rPr>
          <w:rFonts w:ascii="Arial Narrow" w:hAnsi="Arial Narrow" w:cs="Arial"/>
          <w:bCs/>
        </w:rPr>
        <w:t xml:space="preserve">Follow us at </w:t>
      </w:r>
      <w:hyperlink r:id="rId13" w:history="1">
        <w:r w:rsidRPr="004023A5">
          <w:rPr>
            <w:rStyle w:val="Hyperlink"/>
            <w:rFonts w:ascii="Arial Narrow" w:hAnsi="Arial Narrow" w:cs="Arial"/>
            <w:bCs/>
            <w:color w:val="auto"/>
          </w:rPr>
          <w:t>www.twitter.com/molexconnectors</w:t>
        </w:r>
      </w:hyperlink>
    </w:p>
    <w:p w14:paraId="17819090" w14:textId="38A1E6B3" w:rsidR="004D595A" w:rsidRPr="004023A5" w:rsidRDefault="004D595A" w:rsidP="005E1829">
      <w:pPr>
        <w:numPr>
          <w:ilvl w:val="0"/>
          <w:numId w:val="14"/>
        </w:numPr>
        <w:spacing w:line="360" w:lineRule="auto"/>
        <w:jc w:val="both"/>
        <w:rPr>
          <w:rFonts w:ascii="Arial Narrow" w:hAnsi="Arial Narrow" w:cs="Arial"/>
          <w:bCs/>
        </w:rPr>
      </w:pPr>
      <w:r w:rsidRPr="004023A5">
        <w:rPr>
          <w:rFonts w:ascii="Arial Narrow" w:hAnsi="Arial Narrow" w:cs="Arial"/>
          <w:bCs/>
        </w:rPr>
        <w:t xml:space="preserve">Watch our videos at </w:t>
      </w:r>
      <w:hyperlink r:id="rId14" w:history="1">
        <w:r w:rsidRPr="004023A5">
          <w:rPr>
            <w:rStyle w:val="Hyperlink"/>
            <w:rFonts w:ascii="Arial Narrow" w:hAnsi="Arial Narrow" w:cs="Arial"/>
            <w:bCs/>
            <w:color w:val="auto"/>
          </w:rPr>
          <w:t>www.youtube.com/molexconnectors</w:t>
        </w:r>
      </w:hyperlink>
    </w:p>
    <w:p w14:paraId="6093ABB8" w14:textId="102FE435" w:rsidR="004D595A" w:rsidRPr="004023A5" w:rsidRDefault="004D595A" w:rsidP="005E1829">
      <w:pPr>
        <w:numPr>
          <w:ilvl w:val="0"/>
          <w:numId w:val="14"/>
        </w:numPr>
        <w:spacing w:line="360" w:lineRule="auto"/>
        <w:jc w:val="both"/>
        <w:rPr>
          <w:rFonts w:ascii="Arial Narrow" w:hAnsi="Arial Narrow" w:cs="Arial"/>
          <w:bCs/>
        </w:rPr>
      </w:pPr>
      <w:r w:rsidRPr="004023A5">
        <w:rPr>
          <w:rFonts w:ascii="Arial Narrow" w:hAnsi="Arial Narrow" w:cs="Arial"/>
          <w:bCs/>
        </w:rPr>
        <w:t xml:space="preserve">Connect with us at </w:t>
      </w:r>
      <w:hyperlink r:id="rId15" w:history="1">
        <w:r w:rsidRPr="004023A5">
          <w:rPr>
            <w:rStyle w:val="Hyperlink"/>
            <w:rFonts w:ascii="Arial Narrow" w:hAnsi="Arial Narrow" w:cs="Arial"/>
            <w:bCs/>
            <w:color w:val="auto"/>
          </w:rPr>
          <w:t>www.facebook.com/molexconnectors</w:t>
        </w:r>
      </w:hyperlink>
    </w:p>
    <w:p w14:paraId="1C2F8FA8" w14:textId="6C562433" w:rsidR="004D595A" w:rsidRPr="004023A5" w:rsidRDefault="004D595A" w:rsidP="005E1829">
      <w:pPr>
        <w:numPr>
          <w:ilvl w:val="0"/>
          <w:numId w:val="14"/>
        </w:numPr>
        <w:spacing w:line="360" w:lineRule="auto"/>
        <w:jc w:val="both"/>
        <w:rPr>
          <w:rFonts w:ascii="Arial Narrow" w:hAnsi="Arial Narrow" w:cs="Arial"/>
          <w:bCs/>
        </w:rPr>
      </w:pPr>
      <w:r w:rsidRPr="004023A5">
        <w:rPr>
          <w:rFonts w:ascii="Arial Narrow" w:hAnsi="Arial Narrow" w:cs="Arial"/>
          <w:bCs/>
        </w:rPr>
        <w:t xml:space="preserve">Read our blog at </w:t>
      </w:r>
      <w:hyperlink r:id="rId16" w:history="1">
        <w:r w:rsidRPr="004023A5">
          <w:rPr>
            <w:rStyle w:val="Hyperlink"/>
            <w:rFonts w:ascii="Arial Narrow" w:hAnsi="Arial Narrow" w:cs="Arial"/>
            <w:bCs/>
            <w:color w:val="auto"/>
          </w:rPr>
          <w:t>www.connector.com</w:t>
        </w:r>
      </w:hyperlink>
      <w:r w:rsidRPr="004023A5">
        <w:rPr>
          <w:rFonts w:ascii="Arial Narrow" w:hAnsi="Arial Narrow" w:cs="Arial"/>
          <w:bCs/>
        </w:rPr>
        <w:t xml:space="preserve"> </w:t>
      </w:r>
    </w:p>
    <w:p w14:paraId="67A6E364" w14:textId="77777777" w:rsidR="004D595A" w:rsidRPr="004023A5" w:rsidRDefault="004D595A" w:rsidP="005E1829">
      <w:pPr>
        <w:spacing w:line="360" w:lineRule="auto"/>
        <w:jc w:val="both"/>
        <w:rPr>
          <w:rFonts w:ascii="Arial Narrow" w:eastAsia="Times New Roman" w:hAnsi="Arial Narrow" w:cs="Arial"/>
          <w:lang w:val="en-GB"/>
        </w:rPr>
      </w:pPr>
    </w:p>
    <w:p w14:paraId="3F2852ED" w14:textId="71D47506" w:rsidR="002D1F21" w:rsidRPr="00B93DA0" w:rsidRDefault="004D595A" w:rsidP="005E1829">
      <w:pPr>
        <w:spacing w:line="360" w:lineRule="auto"/>
        <w:jc w:val="both"/>
        <w:rPr>
          <w:rFonts w:ascii="Arial Narrow" w:eastAsia="Times New Roman" w:hAnsi="Arial Narrow" w:cs="Arial"/>
          <w:lang w:val="en-GB"/>
        </w:rPr>
      </w:pPr>
      <w:r w:rsidRPr="004023A5">
        <w:rPr>
          <w:rFonts w:ascii="Arial Narrow" w:eastAsia="Times New Roman" w:hAnsi="Arial Narrow" w:cs="Arial"/>
          <w:lang w:val="en-GB"/>
        </w:rPr>
        <w:t>Molex is a registered trademark of Molex, LLC in the United States of America and may be registered in other jurisdictions.</w:t>
      </w:r>
      <w:r w:rsidR="00F72863" w:rsidRPr="004023A5">
        <w:rPr>
          <w:rFonts w:ascii="Arial Narrow" w:eastAsia="Times New Roman" w:hAnsi="Arial Narrow" w:cs="Arial"/>
          <w:lang w:val="en-GB"/>
        </w:rPr>
        <w:t xml:space="preserve"> All other trademarks belong to their respective owners.</w:t>
      </w:r>
    </w:p>
    <w:sectPr w:rsidR="002D1F21" w:rsidRPr="00B93DA0" w:rsidSect="005E1829">
      <w:headerReference w:type="first" r:id="rId17"/>
      <w:pgSz w:w="12240" w:h="15840"/>
      <w:pgMar w:top="1440" w:right="1440" w:bottom="1152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899012" w14:textId="77777777" w:rsidR="00C24C5B" w:rsidRDefault="00C24C5B" w:rsidP="00073C63">
      <w:r>
        <w:separator/>
      </w:r>
    </w:p>
  </w:endnote>
  <w:endnote w:type="continuationSeparator" w:id="0">
    <w:p w14:paraId="7E121B76" w14:textId="77777777" w:rsidR="00C24C5B" w:rsidRDefault="00C24C5B" w:rsidP="00073C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altName w:val="Symbol"/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BellGothic Black"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auto"/>
    <w:pitch w:val="variable"/>
    <w:sig w:usb0="00000287" w:usb1="00000800" w:usb2="00000000" w:usb3="00000000" w:csb0="0000009F" w:csb1="00000000"/>
  </w:font>
  <w:font w:name="Arial">
    <w:altName w:val="Arial"/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552C22" w14:textId="77777777" w:rsidR="00C24C5B" w:rsidRDefault="00C24C5B" w:rsidP="00073C63">
      <w:r>
        <w:separator/>
      </w:r>
    </w:p>
  </w:footnote>
  <w:footnote w:type="continuationSeparator" w:id="0">
    <w:p w14:paraId="1DA292E4" w14:textId="77777777" w:rsidR="00C24C5B" w:rsidRDefault="00C24C5B" w:rsidP="00073C6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BB23A5" w14:textId="13843094" w:rsidR="005E1829" w:rsidRDefault="005E1829">
    <w:pPr>
      <w:pStyle w:val="Header"/>
    </w:pPr>
    <w:r w:rsidRPr="005E1829">
      <w:rPr>
        <w:rFonts w:ascii="Arial Narrow" w:hAnsi="Arial Narrow" w:cs="Arial"/>
        <w:b/>
        <w:noProof/>
        <w:u w:val="single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514854D6" wp14:editId="4029217E">
              <wp:simplePos x="0" y="0"/>
              <wp:positionH relativeFrom="column">
                <wp:posOffset>5410200</wp:posOffset>
              </wp:positionH>
              <wp:positionV relativeFrom="paragraph">
                <wp:posOffset>391160</wp:posOffset>
              </wp:positionV>
              <wp:extent cx="800100" cy="257175"/>
              <wp:effectExtent l="0" t="0" r="0" b="952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37F11F7" w14:textId="77777777" w:rsidR="005E1829" w:rsidRPr="005E1829" w:rsidRDefault="005E1829" w:rsidP="005E1829">
                          <w:pPr>
                            <w:jc w:val="center"/>
                            <w:rPr>
                              <w:rFonts w:ascii="Arial Narrow" w:hAnsi="Arial Narrow"/>
                            </w:rPr>
                          </w:pPr>
                          <w:r w:rsidRPr="005E1829">
                            <w:rPr>
                              <w:rFonts w:ascii="Arial Narrow" w:hAnsi="Arial Narrow"/>
                            </w:rPr>
                            <w:t>MX008111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w16se="http://schemas.microsoft.com/office/word/2015/wordml/symex">
          <w:pict>
            <v:shapetype w14:anchorId="514854D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26pt;margin-top:30.8pt;width:63pt;height:20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" stroked="f">
              <v:textbox>
                <w:txbxContent>
                  <w:p w14:paraId="737F11F7" w14:textId="77777777" w:rsidR="005E1829" w:rsidRPr="005E1829" w:rsidRDefault="005E1829" w:rsidP="005E1829">
                    <w:pPr>
                      <w:jc w:val="center"/>
                      <w:rPr>
                        <w:rFonts w:ascii="Arial Narrow" w:hAnsi="Arial Narrow"/>
                      </w:rPr>
                    </w:pPr>
                    <w:r w:rsidRPr="005E1829">
                      <w:rPr>
                        <w:rFonts w:ascii="Arial Narrow" w:hAnsi="Arial Narrow"/>
                      </w:rPr>
                      <w:t>MX008111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Pr="00535808">
      <w:rPr>
        <w:rFonts w:ascii="Arial" w:hAnsi="Arial" w:cs="Calibri"/>
        <w:noProof/>
        <w:sz w:val="22"/>
        <w:szCs w:val="22"/>
      </w:rPr>
      <w:drawing>
        <wp:anchor distT="0" distB="0" distL="114300" distR="114300" simplePos="0" relativeHeight="251659264" behindDoc="1" locked="0" layoutInCell="1" allowOverlap="1" wp14:anchorId="094D1A44" wp14:editId="2D18243B">
          <wp:simplePos x="0" y="0"/>
          <wp:positionH relativeFrom="margin">
            <wp:align>center</wp:align>
          </wp:positionH>
          <wp:positionV relativeFrom="paragraph">
            <wp:posOffset>-409575</wp:posOffset>
          </wp:positionV>
          <wp:extent cx="6858000" cy="1570990"/>
          <wp:effectExtent l="0" t="0" r="0" b="0"/>
          <wp:wrapTight wrapText="bothSides">
            <wp:wrapPolygon edited="0">
              <wp:start x="0" y="0"/>
              <wp:lineTo x="0" y="21216"/>
              <wp:lineTo x="21540" y="21216"/>
              <wp:lineTo x="21540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239"/>
                  <a:stretch>
                    <a:fillRect/>
                  </a:stretch>
                </pic:blipFill>
                <pic:spPr bwMode="auto">
                  <a:xfrm>
                    <a:off x="0" y="0"/>
                    <a:ext cx="6858000" cy="15709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065703"/>
    <w:multiLevelType w:val="hybridMultilevel"/>
    <w:tmpl w:val="CC64C9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77312E"/>
    <w:multiLevelType w:val="hybridMultilevel"/>
    <w:tmpl w:val="EF30B2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055E7F"/>
    <w:multiLevelType w:val="hybridMultilevel"/>
    <w:tmpl w:val="AAF2B4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9E41C8"/>
    <w:multiLevelType w:val="hybridMultilevel"/>
    <w:tmpl w:val="8EEA48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F57FDF"/>
    <w:multiLevelType w:val="hybridMultilevel"/>
    <w:tmpl w:val="C7BE3C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387E4A"/>
    <w:multiLevelType w:val="hybridMultilevel"/>
    <w:tmpl w:val="6F129C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26E2C7C"/>
    <w:multiLevelType w:val="hybridMultilevel"/>
    <w:tmpl w:val="B99E51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5CB398F"/>
    <w:multiLevelType w:val="hybridMultilevel"/>
    <w:tmpl w:val="02ACE9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9A62818"/>
    <w:multiLevelType w:val="hybridMultilevel"/>
    <w:tmpl w:val="CFAEE2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18D57A4"/>
    <w:multiLevelType w:val="multilevel"/>
    <w:tmpl w:val="F2A2D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54E81269"/>
    <w:multiLevelType w:val="multilevel"/>
    <w:tmpl w:val="F29A9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9A9359C"/>
    <w:multiLevelType w:val="hybridMultilevel"/>
    <w:tmpl w:val="D2021E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CB06847"/>
    <w:multiLevelType w:val="hybridMultilevel"/>
    <w:tmpl w:val="87D0B058"/>
    <w:lvl w:ilvl="0" w:tplc="0409000F">
      <w:start w:val="1"/>
      <w:numFmt w:val="decimal"/>
      <w:lvlText w:val="%1."/>
      <w:lvlJc w:val="left"/>
      <w:pPr>
        <w:ind w:left="770" w:hanging="360"/>
      </w:pPr>
    </w:lvl>
    <w:lvl w:ilvl="1" w:tplc="04090019" w:tentative="1">
      <w:start w:val="1"/>
      <w:numFmt w:val="lowerLetter"/>
      <w:lvlText w:val="%2."/>
      <w:lvlJc w:val="left"/>
      <w:pPr>
        <w:ind w:left="1490" w:hanging="360"/>
      </w:pPr>
    </w:lvl>
    <w:lvl w:ilvl="2" w:tplc="0409001B" w:tentative="1">
      <w:start w:val="1"/>
      <w:numFmt w:val="lowerRoman"/>
      <w:lvlText w:val="%3."/>
      <w:lvlJc w:val="right"/>
      <w:pPr>
        <w:ind w:left="2210" w:hanging="180"/>
      </w:pPr>
    </w:lvl>
    <w:lvl w:ilvl="3" w:tplc="0409000F" w:tentative="1">
      <w:start w:val="1"/>
      <w:numFmt w:val="decimal"/>
      <w:lvlText w:val="%4."/>
      <w:lvlJc w:val="left"/>
      <w:pPr>
        <w:ind w:left="2930" w:hanging="360"/>
      </w:pPr>
    </w:lvl>
    <w:lvl w:ilvl="4" w:tplc="04090019" w:tentative="1">
      <w:start w:val="1"/>
      <w:numFmt w:val="lowerLetter"/>
      <w:lvlText w:val="%5."/>
      <w:lvlJc w:val="left"/>
      <w:pPr>
        <w:ind w:left="3650" w:hanging="360"/>
      </w:pPr>
    </w:lvl>
    <w:lvl w:ilvl="5" w:tplc="0409001B" w:tentative="1">
      <w:start w:val="1"/>
      <w:numFmt w:val="lowerRoman"/>
      <w:lvlText w:val="%6."/>
      <w:lvlJc w:val="right"/>
      <w:pPr>
        <w:ind w:left="4370" w:hanging="180"/>
      </w:pPr>
    </w:lvl>
    <w:lvl w:ilvl="6" w:tplc="0409000F" w:tentative="1">
      <w:start w:val="1"/>
      <w:numFmt w:val="decimal"/>
      <w:lvlText w:val="%7."/>
      <w:lvlJc w:val="left"/>
      <w:pPr>
        <w:ind w:left="5090" w:hanging="360"/>
      </w:pPr>
    </w:lvl>
    <w:lvl w:ilvl="7" w:tplc="04090019" w:tentative="1">
      <w:start w:val="1"/>
      <w:numFmt w:val="lowerLetter"/>
      <w:lvlText w:val="%8."/>
      <w:lvlJc w:val="left"/>
      <w:pPr>
        <w:ind w:left="5810" w:hanging="360"/>
      </w:pPr>
    </w:lvl>
    <w:lvl w:ilvl="8" w:tplc="040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13">
    <w:nsid w:val="713C5F1B"/>
    <w:multiLevelType w:val="hybridMultilevel"/>
    <w:tmpl w:val="97367BA0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11"/>
  </w:num>
  <w:num w:numId="4">
    <w:abstractNumId w:val="5"/>
  </w:num>
  <w:num w:numId="5">
    <w:abstractNumId w:val="1"/>
  </w:num>
  <w:num w:numId="6">
    <w:abstractNumId w:val="3"/>
  </w:num>
  <w:num w:numId="7">
    <w:abstractNumId w:val="9"/>
  </w:num>
  <w:num w:numId="8">
    <w:abstractNumId w:val="0"/>
  </w:num>
  <w:num w:numId="9">
    <w:abstractNumId w:val="7"/>
  </w:num>
  <w:num w:numId="10">
    <w:abstractNumId w:val="12"/>
  </w:num>
  <w:num w:numId="11">
    <w:abstractNumId w:val="4"/>
  </w:num>
  <w:num w:numId="12">
    <w:abstractNumId w:val="13"/>
  </w:num>
  <w:num w:numId="13">
    <w:abstractNumId w:val="2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151"/>
    <w:rsid w:val="00003D7C"/>
    <w:rsid w:val="0003005B"/>
    <w:rsid w:val="00047E54"/>
    <w:rsid w:val="00051318"/>
    <w:rsid w:val="000646BB"/>
    <w:rsid w:val="0007219F"/>
    <w:rsid w:val="0007251C"/>
    <w:rsid w:val="00073C63"/>
    <w:rsid w:val="00086F51"/>
    <w:rsid w:val="00097430"/>
    <w:rsid w:val="000A1657"/>
    <w:rsid w:val="000A1837"/>
    <w:rsid w:val="000A513B"/>
    <w:rsid w:val="000A53F3"/>
    <w:rsid w:val="000A5D02"/>
    <w:rsid w:val="000B6348"/>
    <w:rsid w:val="000C59C9"/>
    <w:rsid w:val="000D3D0D"/>
    <w:rsid w:val="000D51CD"/>
    <w:rsid w:val="000E10FD"/>
    <w:rsid w:val="001026DC"/>
    <w:rsid w:val="00107989"/>
    <w:rsid w:val="00117393"/>
    <w:rsid w:val="0012053E"/>
    <w:rsid w:val="0012562B"/>
    <w:rsid w:val="001256A4"/>
    <w:rsid w:val="00127312"/>
    <w:rsid w:val="00131E67"/>
    <w:rsid w:val="00132D9D"/>
    <w:rsid w:val="001331CC"/>
    <w:rsid w:val="00135A5B"/>
    <w:rsid w:val="00135E0D"/>
    <w:rsid w:val="00143894"/>
    <w:rsid w:val="001503A3"/>
    <w:rsid w:val="001506DA"/>
    <w:rsid w:val="00152B61"/>
    <w:rsid w:val="00162A86"/>
    <w:rsid w:val="001648CC"/>
    <w:rsid w:val="00164D54"/>
    <w:rsid w:val="00166505"/>
    <w:rsid w:val="00170F92"/>
    <w:rsid w:val="0017787D"/>
    <w:rsid w:val="0018771D"/>
    <w:rsid w:val="00197B1E"/>
    <w:rsid w:val="001A130A"/>
    <w:rsid w:val="001B0B9F"/>
    <w:rsid w:val="001B35BA"/>
    <w:rsid w:val="001B46AC"/>
    <w:rsid w:val="001B47D4"/>
    <w:rsid w:val="001C0A5F"/>
    <w:rsid w:val="001C3A3D"/>
    <w:rsid w:val="001D18DF"/>
    <w:rsid w:val="001D4301"/>
    <w:rsid w:val="001D56FC"/>
    <w:rsid w:val="001D5CBC"/>
    <w:rsid w:val="001E3189"/>
    <w:rsid w:val="001E38A4"/>
    <w:rsid w:val="001E7853"/>
    <w:rsid w:val="001F10A9"/>
    <w:rsid w:val="001F23E1"/>
    <w:rsid w:val="002021B9"/>
    <w:rsid w:val="00206ACF"/>
    <w:rsid w:val="0020789B"/>
    <w:rsid w:val="0021353E"/>
    <w:rsid w:val="00215E7C"/>
    <w:rsid w:val="00217490"/>
    <w:rsid w:val="00225C74"/>
    <w:rsid w:val="00241904"/>
    <w:rsid w:val="00250DE7"/>
    <w:rsid w:val="00251B6B"/>
    <w:rsid w:val="002520B4"/>
    <w:rsid w:val="00263196"/>
    <w:rsid w:val="00283193"/>
    <w:rsid w:val="00287426"/>
    <w:rsid w:val="002904AD"/>
    <w:rsid w:val="0029642A"/>
    <w:rsid w:val="002A11FD"/>
    <w:rsid w:val="002A27BA"/>
    <w:rsid w:val="002A3BF4"/>
    <w:rsid w:val="002A532A"/>
    <w:rsid w:val="002A7841"/>
    <w:rsid w:val="002B4BB3"/>
    <w:rsid w:val="002C06CF"/>
    <w:rsid w:val="002C1C5B"/>
    <w:rsid w:val="002C1DD9"/>
    <w:rsid w:val="002D0147"/>
    <w:rsid w:val="002D1F21"/>
    <w:rsid w:val="002D2C48"/>
    <w:rsid w:val="002D5842"/>
    <w:rsid w:val="002D5D0F"/>
    <w:rsid w:val="002E3717"/>
    <w:rsid w:val="002E3D9B"/>
    <w:rsid w:val="002F6BB2"/>
    <w:rsid w:val="00300FCA"/>
    <w:rsid w:val="003039A0"/>
    <w:rsid w:val="0030628A"/>
    <w:rsid w:val="00306C72"/>
    <w:rsid w:val="00312C02"/>
    <w:rsid w:val="00315171"/>
    <w:rsid w:val="003208E0"/>
    <w:rsid w:val="00320F76"/>
    <w:rsid w:val="00322E15"/>
    <w:rsid w:val="003250DC"/>
    <w:rsid w:val="00325921"/>
    <w:rsid w:val="0032654E"/>
    <w:rsid w:val="003344F0"/>
    <w:rsid w:val="003516F6"/>
    <w:rsid w:val="0035593A"/>
    <w:rsid w:val="0036277F"/>
    <w:rsid w:val="0037057B"/>
    <w:rsid w:val="003740F2"/>
    <w:rsid w:val="0037658E"/>
    <w:rsid w:val="003903BA"/>
    <w:rsid w:val="00394CCD"/>
    <w:rsid w:val="00396D27"/>
    <w:rsid w:val="003A7631"/>
    <w:rsid w:val="003B2E2B"/>
    <w:rsid w:val="003B4868"/>
    <w:rsid w:val="003B7D11"/>
    <w:rsid w:val="003C1219"/>
    <w:rsid w:val="003C73F4"/>
    <w:rsid w:val="003D1414"/>
    <w:rsid w:val="003D502E"/>
    <w:rsid w:val="003D5837"/>
    <w:rsid w:val="003D600E"/>
    <w:rsid w:val="003E063E"/>
    <w:rsid w:val="003E2302"/>
    <w:rsid w:val="003E770E"/>
    <w:rsid w:val="003F0B80"/>
    <w:rsid w:val="003F0BF6"/>
    <w:rsid w:val="003F2A67"/>
    <w:rsid w:val="004023A5"/>
    <w:rsid w:val="00404A36"/>
    <w:rsid w:val="00406372"/>
    <w:rsid w:val="0040639D"/>
    <w:rsid w:val="00410D2C"/>
    <w:rsid w:val="00410DE3"/>
    <w:rsid w:val="00411B71"/>
    <w:rsid w:val="00413AA5"/>
    <w:rsid w:val="004168F1"/>
    <w:rsid w:val="00422DA8"/>
    <w:rsid w:val="00430FAA"/>
    <w:rsid w:val="00433B8F"/>
    <w:rsid w:val="0043564A"/>
    <w:rsid w:val="0043592E"/>
    <w:rsid w:val="00447963"/>
    <w:rsid w:val="00451A60"/>
    <w:rsid w:val="004534E2"/>
    <w:rsid w:val="00457B24"/>
    <w:rsid w:val="004607DB"/>
    <w:rsid w:val="00460856"/>
    <w:rsid w:val="004647FE"/>
    <w:rsid w:val="00475431"/>
    <w:rsid w:val="004757A7"/>
    <w:rsid w:val="00486ACB"/>
    <w:rsid w:val="00487F34"/>
    <w:rsid w:val="004911D2"/>
    <w:rsid w:val="004A07FF"/>
    <w:rsid w:val="004A3442"/>
    <w:rsid w:val="004A3E8D"/>
    <w:rsid w:val="004B5EEF"/>
    <w:rsid w:val="004C74E9"/>
    <w:rsid w:val="004D0F6A"/>
    <w:rsid w:val="004D243C"/>
    <w:rsid w:val="004D29CF"/>
    <w:rsid w:val="004D595A"/>
    <w:rsid w:val="004E4C34"/>
    <w:rsid w:val="004F1037"/>
    <w:rsid w:val="0050329B"/>
    <w:rsid w:val="00507DB0"/>
    <w:rsid w:val="005112DB"/>
    <w:rsid w:val="005136EE"/>
    <w:rsid w:val="00517C86"/>
    <w:rsid w:val="00521F25"/>
    <w:rsid w:val="00530DFE"/>
    <w:rsid w:val="00535808"/>
    <w:rsid w:val="00535D66"/>
    <w:rsid w:val="005415DF"/>
    <w:rsid w:val="00541E2F"/>
    <w:rsid w:val="00543251"/>
    <w:rsid w:val="00547B14"/>
    <w:rsid w:val="00555D35"/>
    <w:rsid w:val="005573CF"/>
    <w:rsid w:val="00560DF7"/>
    <w:rsid w:val="0056649C"/>
    <w:rsid w:val="00567F63"/>
    <w:rsid w:val="00590361"/>
    <w:rsid w:val="005A31B6"/>
    <w:rsid w:val="005B45C4"/>
    <w:rsid w:val="005B5791"/>
    <w:rsid w:val="005B6425"/>
    <w:rsid w:val="005C4CAB"/>
    <w:rsid w:val="005C7BF5"/>
    <w:rsid w:val="005D7D9B"/>
    <w:rsid w:val="005E0063"/>
    <w:rsid w:val="005E1533"/>
    <w:rsid w:val="005E1829"/>
    <w:rsid w:val="005E237D"/>
    <w:rsid w:val="005E597F"/>
    <w:rsid w:val="00601A5C"/>
    <w:rsid w:val="00605151"/>
    <w:rsid w:val="006139EB"/>
    <w:rsid w:val="006152AC"/>
    <w:rsid w:val="00621475"/>
    <w:rsid w:val="006264EE"/>
    <w:rsid w:val="00637C27"/>
    <w:rsid w:val="0064209F"/>
    <w:rsid w:val="00642802"/>
    <w:rsid w:val="00643813"/>
    <w:rsid w:val="006517CC"/>
    <w:rsid w:val="006521EF"/>
    <w:rsid w:val="006528C8"/>
    <w:rsid w:val="00653CE8"/>
    <w:rsid w:val="00666106"/>
    <w:rsid w:val="00676726"/>
    <w:rsid w:val="00677D65"/>
    <w:rsid w:val="00691D03"/>
    <w:rsid w:val="00694A53"/>
    <w:rsid w:val="00696577"/>
    <w:rsid w:val="00696671"/>
    <w:rsid w:val="006A2212"/>
    <w:rsid w:val="006A5119"/>
    <w:rsid w:val="006A69AA"/>
    <w:rsid w:val="006A7873"/>
    <w:rsid w:val="006B6999"/>
    <w:rsid w:val="006B74BE"/>
    <w:rsid w:val="006C0595"/>
    <w:rsid w:val="006C37FA"/>
    <w:rsid w:val="006E6E14"/>
    <w:rsid w:val="006F481B"/>
    <w:rsid w:val="006F5824"/>
    <w:rsid w:val="00704331"/>
    <w:rsid w:val="00704B8F"/>
    <w:rsid w:val="00715E11"/>
    <w:rsid w:val="00716554"/>
    <w:rsid w:val="00722C49"/>
    <w:rsid w:val="00723F03"/>
    <w:rsid w:val="00735C2E"/>
    <w:rsid w:val="007378D4"/>
    <w:rsid w:val="0075157B"/>
    <w:rsid w:val="007559F3"/>
    <w:rsid w:val="00756FD7"/>
    <w:rsid w:val="007577F9"/>
    <w:rsid w:val="0076414F"/>
    <w:rsid w:val="0077043B"/>
    <w:rsid w:val="00771E3A"/>
    <w:rsid w:val="00775B6D"/>
    <w:rsid w:val="00777D45"/>
    <w:rsid w:val="00782CC2"/>
    <w:rsid w:val="00783740"/>
    <w:rsid w:val="0079140D"/>
    <w:rsid w:val="00791EF0"/>
    <w:rsid w:val="00792727"/>
    <w:rsid w:val="00797B71"/>
    <w:rsid w:val="007A1442"/>
    <w:rsid w:val="007A206C"/>
    <w:rsid w:val="007A3735"/>
    <w:rsid w:val="007A431A"/>
    <w:rsid w:val="007B396D"/>
    <w:rsid w:val="007B4BC6"/>
    <w:rsid w:val="007B5C52"/>
    <w:rsid w:val="007C1247"/>
    <w:rsid w:val="007C3E76"/>
    <w:rsid w:val="007E1582"/>
    <w:rsid w:val="007E16A1"/>
    <w:rsid w:val="007E6EBB"/>
    <w:rsid w:val="007E71F8"/>
    <w:rsid w:val="007F2006"/>
    <w:rsid w:val="007F3298"/>
    <w:rsid w:val="007F3FE6"/>
    <w:rsid w:val="00811318"/>
    <w:rsid w:val="008121BF"/>
    <w:rsid w:val="0081374C"/>
    <w:rsid w:val="0081628E"/>
    <w:rsid w:val="0081796A"/>
    <w:rsid w:val="00821253"/>
    <w:rsid w:val="008351B6"/>
    <w:rsid w:val="0084229E"/>
    <w:rsid w:val="008424A5"/>
    <w:rsid w:val="00852500"/>
    <w:rsid w:val="00854AB7"/>
    <w:rsid w:val="00863771"/>
    <w:rsid w:val="008646B8"/>
    <w:rsid w:val="008720D3"/>
    <w:rsid w:val="00874343"/>
    <w:rsid w:val="00874410"/>
    <w:rsid w:val="00875E8E"/>
    <w:rsid w:val="0088085E"/>
    <w:rsid w:val="008868DF"/>
    <w:rsid w:val="0089262F"/>
    <w:rsid w:val="00897F8A"/>
    <w:rsid w:val="008A1DC3"/>
    <w:rsid w:val="008A54B2"/>
    <w:rsid w:val="008A64E8"/>
    <w:rsid w:val="008A6BC2"/>
    <w:rsid w:val="008A70F5"/>
    <w:rsid w:val="008B13A1"/>
    <w:rsid w:val="008B2627"/>
    <w:rsid w:val="008B37BB"/>
    <w:rsid w:val="008B4F5B"/>
    <w:rsid w:val="008C3139"/>
    <w:rsid w:val="008C5BDB"/>
    <w:rsid w:val="008C6FED"/>
    <w:rsid w:val="008D5854"/>
    <w:rsid w:val="008D5F33"/>
    <w:rsid w:val="008D7B92"/>
    <w:rsid w:val="008E04E0"/>
    <w:rsid w:val="008E658C"/>
    <w:rsid w:val="008F0DA2"/>
    <w:rsid w:val="008F416D"/>
    <w:rsid w:val="00902EF2"/>
    <w:rsid w:val="00910A08"/>
    <w:rsid w:val="00912BCC"/>
    <w:rsid w:val="00914AAF"/>
    <w:rsid w:val="0092042A"/>
    <w:rsid w:val="00921E2F"/>
    <w:rsid w:val="009238D3"/>
    <w:rsid w:val="00926ACE"/>
    <w:rsid w:val="00934007"/>
    <w:rsid w:val="00937989"/>
    <w:rsid w:val="0094373A"/>
    <w:rsid w:val="00944C11"/>
    <w:rsid w:val="0094616A"/>
    <w:rsid w:val="009503E5"/>
    <w:rsid w:val="0095364C"/>
    <w:rsid w:val="00953B9A"/>
    <w:rsid w:val="00955435"/>
    <w:rsid w:val="0095599F"/>
    <w:rsid w:val="00956D47"/>
    <w:rsid w:val="0095776B"/>
    <w:rsid w:val="0096118A"/>
    <w:rsid w:val="00963889"/>
    <w:rsid w:val="00965333"/>
    <w:rsid w:val="009820FA"/>
    <w:rsid w:val="00985D04"/>
    <w:rsid w:val="009A47DB"/>
    <w:rsid w:val="009A6B56"/>
    <w:rsid w:val="009C09C6"/>
    <w:rsid w:val="009C1391"/>
    <w:rsid w:val="009C68E6"/>
    <w:rsid w:val="009C7DBC"/>
    <w:rsid w:val="009E3E86"/>
    <w:rsid w:val="009E6158"/>
    <w:rsid w:val="009E6DCC"/>
    <w:rsid w:val="009F14B6"/>
    <w:rsid w:val="009F5CB7"/>
    <w:rsid w:val="009F77F3"/>
    <w:rsid w:val="00A003B4"/>
    <w:rsid w:val="00A07344"/>
    <w:rsid w:val="00A14B7D"/>
    <w:rsid w:val="00A33828"/>
    <w:rsid w:val="00A34ED2"/>
    <w:rsid w:val="00A379C7"/>
    <w:rsid w:val="00A43B3C"/>
    <w:rsid w:val="00A547FB"/>
    <w:rsid w:val="00A61C37"/>
    <w:rsid w:val="00A6227E"/>
    <w:rsid w:val="00A62A3E"/>
    <w:rsid w:val="00A6322D"/>
    <w:rsid w:val="00A645BC"/>
    <w:rsid w:val="00A66112"/>
    <w:rsid w:val="00A75424"/>
    <w:rsid w:val="00A83271"/>
    <w:rsid w:val="00A85008"/>
    <w:rsid w:val="00A85AFB"/>
    <w:rsid w:val="00A86628"/>
    <w:rsid w:val="00A90F5F"/>
    <w:rsid w:val="00A922DB"/>
    <w:rsid w:val="00A957F3"/>
    <w:rsid w:val="00AA5DF4"/>
    <w:rsid w:val="00AB46F5"/>
    <w:rsid w:val="00AC1301"/>
    <w:rsid w:val="00AC3BB0"/>
    <w:rsid w:val="00AC4A59"/>
    <w:rsid w:val="00AD0006"/>
    <w:rsid w:val="00AD5AFD"/>
    <w:rsid w:val="00AD61CF"/>
    <w:rsid w:val="00AD65C9"/>
    <w:rsid w:val="00AE1ED1"/>
    <w:rsid w:val="00AE7316"/>
    <w:rsid w:val="00AF23B1"/>
    <w:rsid w:val="00AF5811"/>
    <w:rsid w:val="00B0140E"/>
    <w:rsid w:val="00B02932"/>
    <w:rsid w:val="00B136F5"/>
    <w:rsid w:val="00B22829"/>
    <w:rsid w:val="00B25D49"/>
    <w:rsid w:val="00B272BD"/>
    <w:rsid w:val="00B40422"/>
    <w:rsid w:val="00B40642"/>
    <w:rsid w:val="00B53F62"/>
    <w:rsid w:val="00B57DD3"/>
    <w:rsid w:val="00B635C3"/>
    <w:rsid w:val="00B653CD"/>
    <w:rsid w:val="00B77952"/>
    <w:rsid w:val="00B85BC4"/>
    <w:rsid w:val="00B92673"/>
    <w:rsid w:val="00B93DA0"/>
    <w:rsid w:val="00BA0901"/>
    <w:rsid w:val="00BA29B0"/>
    <w:rsid w:val="00BA32AF"/>
    <w:rsid w:val="00BA3ABA"/>
    <w:rsid w:val="00BA604C"/>
    <w:rsid w:val="00BA737B"/>
    <w:rsid w:val="00BB4902"/>
    <w:rsid w:val="00BC1023"/>
    <w:rsid w:val="00BD3DE9"/>
    <w:rsid w:val="00BD6A4D"/>
    <w:rsid w:val="00BD7180"/>
    <w:rsid w:val="00BE53B4"/>
    <w:rsid w:val="00BE54A6"/>
    <w:rsid w:val="00BE6DF7"/>
    <w:rsid w:val="00C03909"/>
    <w:rsid w:val="00C0421B"/>
    <w:rsid w:val="00C12251"/>
    <w:rsid w:val="00C217A9"/>
    <w:rsid w:val="00C24C5B"/>
    <w:rsid w:val="00C43C0F"/>
    <w:rsid w:val="00C43FA3"/>
    <w:rsid w:val="00C50110"/>
    <w:rsid w:val="00C566D2"/>
    <w:rsid w:val="00C612E6"/>
    <w:rsid w:val="00C61CC0"/>
    <w:rsid w:val="00C751B9"/>
    <w:rsid w:val="00C76C5C"/>
    <w:rsid w:val="00C76F97"/>
    <w:rsid w:val="00C77A61"/>
    <w:rsid w:val="00C92C3E"/>
    <w:rsid w:val="00C92F6F"/>
    <w:rsid w:val="00C95FCC"/>
    <w:rsid w:val="00CA0239"/>
    <w:rsid w:val="00CA03DB"/>
    <w:rsid w:val="00CB1349"/>
    <w:rsid w:val="00CB312B"/>
    <w:rsid w:val="00CB6E24"/>
    <w:rsid w:val="00CB6E8B"/>
    <w:rsid w:val="00CC581C"/>
    <w:rsid w:val="00CC65F6"/>
    <w:rsid w:val="00CC7839"/>
    <w:rsid w:val="00CD28BE"/>
    <w:rsid w:val="00CE15E5"/>
    <w:rsid w:val="00CE2311"/>
    <w:rsid w:val="00CF2D3A"/>
    <w:rsid w:val="00CF649A"/>
    <w:rsid w:val="00D0005F"/>
    <w:rsid w:val="00D04652"/>
    <w:rsid w:val="00D117E0"/>
    <w:rsid w:val="00D1439D"/>
    <w:rsid w:val="00D30998"/>
    <w:rsid w:val="00D35292"/>
    <w:rsid w:val="00D354F5"/>
    <w:rsid w:val="00D405F1"/>
    <w:rsid w:val="00D57403"/>
    <w:rsid w:val="00D616B3"/>
    <w:rsid w:val="00D67911"/>
    <w:rsid w:val="00D816E7"/>
    <w:rsid w:val="00D8439F"/>
    <w:rsid w:val="00D8462C"/>
    <w:rsid w:val="00D84E95"/>
    <w:rsid w:val="00D8593B"/>
    <w:rsid w:val="00D86F5B"/>
    <w:rsid w:val="00D909B3"/>
    <w:rsid w:val="00D92564"/>
    <w:rsid w:val="00DA01F2"/>
    <w:rsid w:val="00DC59BF"/>
    <w:rsid w:val="00DC6AF6"/>
    <w:rsid w:val="00DD0EA1"/>
    <w:rsid w:val="00DD1F81"/>
    <w:rsid w:val="00DD497A"/>
    <w:rsid w:val="00DD6D65"/>
    <w:rsid w:val="00DE5BE8"/>
    <w:rsid w:val="00DE72CC"/>
    <w:rsid w:val="00DF1FF6"/>
    <w:rsid w:val="00DF2E3A"/>
    <w:rsid w:val="00DF4501"/>
    <w:rsid w:val="00E10061"/>
    <w:rsid w:val="00E12553"/>
    <w:rsid w:val="00E146DC"/>
    <w:rsid w:val="00E24FFA"/>
    <w:rsid w:val="00E25605"/>
    <w:rsid w:val="00E36DFC"/>
    <w:rsid w:val="00E43894"/>
    <w:rsid w:val="00E45D4F"/>
    <w:rsid w:val="00E46E13"/>
    <w:rsid w:val="00E57629"/>
    <w:rsid w:val="00E631BF"/>
    <w:rsid w:val="00E66F7E"/>
    <w:rsid w:val="00E67D8F"/>
    <w:rsid w:val="00E731EB"/>
    <w:rsid w:val="00E74755"/>
    <w:rsid w:val="00E754A9"/>
    <w:rsid w:val="00E76A91"/>
    <w:rsid w:val="00E86F6F"/>
    <w:rsid w:val="00E96DDB"/>
    <w:rsid w:val="00EA3832"/>
    <w:rsid w:val="00EA3C4E"/>
    <w:rsid w:val="00EB04EA"/>
    <w:rsid w:val="00EB1AE5"/>
    <w:rsid w:val="00EB46AC"/>
    <w:rsid w:val="00EB55C3"/>
    <w:rsid w:val="00EC2736"/>
    <w:rsid w:val="00EC33EA"/>
    <w:rsid w:val="00EC35C9"/>
    <w:rsid w:val="00EC6463"/>
    <w:rsid w:val="00EE00B0"/>
    <w:rsid w:val="00EE31BC"/>
    <w:rsid w:val="00EE4C38"/>
    <w:rsid w:val="00EE6D19"/>
    <w:rsid w:val="00EF13E9"/>
    <w:rsid w:val="00EF39D7"/>
    <w:rsid w:val="00EF67BB"/>
    <w:rsid w:val="00EF7BB4"/>
    <w:rsid w:val="00F012BC"/>
    <w:rsid w:val="00F122D7"/>
    <w:rsid w:val="00F2510C"/>
    <w:rsid w:val="00F25AF7"/>
    <w:rsid w:val="00F32109"/>
    <w:rsid w:val="00F45A76"/>
    <w:rsid w:val="00F461AE"/>
    <w:rsid w:val="00F53082"/>
    <w:rsid w:val="00F5759F"/>
    <w:rsid w:val="00F72863"/>
    <w:rsid w:val="00F74070"/>
    <w:rsid w:val="00F74644"/>
    <w:rsid w:val="00F832FA"/>
    <w:rsid w:val="00F861A5"/>
    <w:rsid w:val="00F86380"/>
    <w:rsid w:val="00F86796"/>
    <w:rsid w:val="00FA0481"/>
    <w:rsid w:val="00FA0EAA"/>
    <w:rsid w:val="00FA2254"/>
    <w:rsid w:val="00FA489F"/>
    <w:rsid w:val="00FB3247"/>
    <w:rsid w:val="00FB32EB"/>
    <w:rsid w:val="00FC1DBB"/>
    <w:rsid w:val="00FC1E2D"/>
    <w:rsid w:val="00FC351E"/>
    <w:rsid w:val="00FC7C5A"/>
    <w:rsid w:val="00FD402B"/>
    <w:rsid w:val="00FE4DB1"/>
    <w:rsid w:val="00FE704D"/>
    <w:rsid w:val="00FE75C2"/>
    <w:rsid w:val="00FF37E0"/>
    <w:rsid w:val="00FF52BD"/>
    <w:rsid w:val="00FF5A00"/>
    <w:rsid w:val="00FF5E70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042068"/>
  <w15:docId w15:val="{78E8704A-970C-46D1-9BD7-032EA1CD1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Cambria" w:hAnsi="Cambria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82">
    <w:lsdException w:name="heading 7" w:unhideWhenUsed="1"/>
    <w:lsdException w:name="heading 8" w:unhideWhenUsed="1"/>
    <w:lsdException w:name="heading 9" w:unhideWhenUsed="1"/>
    <w:lsdException w:name="index 1" w:semiHidden="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unhideWhenUsed="1"/>
    <w:lsdException w:name="List Number 3" w:semiHidden="1" w:unhideWhenUsed="1"/>
    <w:lsdException w:name="List Number 4" w:semiHidden="1" w:unhideWhenUsed="1"/>
    <w:lsdException w:name="List Number 5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unhideWhenUsed="1"/>
    <w:lsdException w:name="Block Text" w:unhideWhenUsed="1"/>
    <w:lsdException w:name="Hyperlink" w:uiPriority="99" w:unhideWhenUsed="1"/>
    <w:lsdException w:name="FollowedHyperlink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214D55"/>
  </w:style>
  <w:style w:type="paragraph" w:styleId="Heading2">
    <w:name w:val="heading 2"/>
    <w:basedOn w:val="Normal"/>
    <w:link w:val="Heading2Char"/>
    <w:uiPriority w:val="9"/>
    <w:qFormat/>
    <w:rsid w:val="00F832FA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5FB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3D52D1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1D4950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link w:val="BalloonText"/>
    <w:rsid w:val="001D4950"/>
    <w:rPr>
      <w:rFonts w:ascii="Lucida Grande" w:hAnsi="Lucida Grande"/>
      <w:sz w:val="18"/>
      <w:szCs w:val="18"/>
    </w:rPr>
  </w:style>
  <w:style w:type="character" w:styleId="FollowedHyperlink">
    <w:name w:val="FollowedHyperlink"/>
    <w:rsid w:val="00044CE7"/>
    <w:rPr>
      <w:color w:val="800080"/>
      <w:u w:val="single"/>
    </w:rPr>
  </w:style>
  <w:style w:type="character" w:styleId="CommentReference">
    <w:name w:val="annotation reference"/>
    <w:semiHidden/>
    <w:rsid w:val="00583006"/>
    <w:rPr>
      <w:sz w:val="16"/>
      <w:szCs w:val="16"/>
    </w:rPr>
  </w:style>
  <w:style w:type="paragraph" w:styleId="CommentText">
    <w:name w:val="annotation text"/>
    <w:basedOn w:val="Normal"/>
    <w:semiHidden/>
    <w:rsid w:val="00583006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583006"/>
    <w:rPr>
      <w:b/>
      <w:bCs/>
    </w:rPr>
  </w:style>
  <w:style w:type="paragraph" w:customStyle="1" w:styleId="Default">
    <w:name w:val="Default"/>
    <w:rsid w:val="00215E7C"/>
    <w:pPr>
      <w:autoSpaceDE w:val="0"/>
      <w:autoSpaceDN w:val="0"/>
      <w:adjustRightInd w:val="0"/>
    </w:pPr>
    <w:rPr>
      <w:rFonts w:ascii="Verdana" w:eastAsia="Calibri" w:hAnsi="Verdana" w:cs="Verdana"/>
      <w:color w:val="000000"/>
    </w:rPr>
  </w:style>
  <w:style w:type="character" w:customStyle="1" w:styleId="Heading2Char">
    <w:name w:val="Heading 2 Char"/>
    <w:link w:val="Heading2"/>
    <w:uiPriority w:val="9"/>
    <w:rsid w:val="00F832FA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A1">
    <w:name w:val="A1"/>
    <w:uiPriority w:val="99"/>
    <w:rsid w:val="00FB32EB"/>
    <w:rPr>
      <w:rFonts w:cs="BellGothic Black"/>
      <w:b/>
      <w:bCs/>
      <w:color w:val="000000"/>
      <w:sz w:val="20"/>
      <w:szCs w:val="20"/>
    </w:rPr>
  </w:style>
  <w:style w:type="paragraph" w:styleId="ListParagraph">
    <w:name w:val="List Paragraph"/>
    <w:basedOn w:val="Normal"/>
    <w:uiPriority w:val="34"/>
    <w:qFormat/>
    <w:rsid w:val="0007251C"/>
    <w:pPr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Pa2">
    <w:name w:val="Pa2"/>
    <w:basedOn w:val="Default"/>
    <w:next w:val="Default"/>
    <w:uiPriority w:val="99"/>
    <w:rsid w:val="00797B71"/>
    <w:pPr>
      <w:spacing w:line="201" w:lineRule="atLeast"/>
    </w:pPr>
    <w:rPr>
      <w:rFonts w:ascii="BellGothic Black" w:hAnsi="BellGothic Black" w:cs="Times New Roman"/>
      <w:color w:val="auto"/>
    </w:rPr>
  </w:style>
  <w:style w:type="paragraph" w:styleId="NormalWeb">
    <w:name w:val="Normal (Web)"/>
    <w:basedOn w:val="Normal"/>
    <w:uiPriority w:val="99"/>
    <w:unhideWhenUsed/>
    <w:rsid w:val="00797B71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DefaultParagraphFont"/>
    <w:rsid w:val="00797B71"/>
  </w:style>
  <w:style w:type="paragraph" w:styleId="Header">
    <w:name w:val="header"/>
    <w:basedOn w:val="Normal"/>
    <w:link w:val="HeaderChar"/>
    <w:unhideWhenUsed/>
    <w:rsid w:val="00073C6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073C63"/>
  </w:style>
  <w:style w:type="paragraph" w:styleId="Footer">
    <w:name w:val="footer"/>
    <w:basedOn w:val="Normal"/>
    <w:link w:val="FooterChar"/>
    <w:unhideWhenUsed/>
    <w:rsid w:val="00073C6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073C63"/>
  </w:style>
  <w:style w:type="paragraph" w:styleId="Revision">
    <w:name w:val="Revision"/>
    <w:hidden/>
    <w:semiHidden/>
    <w:rsid w:val="003C12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98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1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24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010618">
              <w:marLeft w:val="138"/>
              <w:marRight w:val="13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8974">
                  <w:marLeft w:val="0"/>
                  <w:marRight w:val="249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248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74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8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28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636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497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750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3867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0982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65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47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852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32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5939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9266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6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2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ww.molex.com?utm_source=prssorch&amp;utm_medium=prrelease&amp;utm_term=SoftBattery&amp;utm_campaign=prt-elec" TargetMode="External"/><Relationship Id="rId12" Type="http://schemas.openxmlformats.org/officeDocument/2006/relationships/hyperlink" Target="http://www.molex.com?utm_source=prssorch&amp;utm_medium=prrelease&amp;utm_term=SoftBattery&amp;utm_campaign=prt-elec" TargetMode="External"/><Relationship Id="rId13" Type="http://schemas.openxmlformats.org/officeDocument/2006/relationships/hyperlink" Target="http://www.twitter.com/molexconnectors?utm_source=prssorch&amp;utm_medium=prrelease&amp;utm_term=SoftBattery&amp;utm_campaign=prt-elec" TargetMode="External"/><Relationship Id="rId14" Type="http://schemas.openxmlformats.org/officeDocument/2006/relationships/hyperlink" Target="http://www.youtube.com/molexconnectors?utm_source=prssorch&amp;utm_medium=prrelease&amp;utm_term=SoftBattery&amp;utm_campaign=prt-elec" TargetMode="External"/><Relationship Id="rId15" Type="http://schemas.openxmlformats.org/officeDocument/2006/relationships/hyperlink" Target="http://www.facebook.com.com/molexconnectors?utm_source=prssorch&amp;utm_medium=prrelease&amp;utm_term=SoftBattery&amp;utm_campaign=prt-elec" TargetMode="External"/><Relationship Id="rId16" Type="http://schemas.openxmlformats.org/officeDocument/2006/relationships/hyperlink" Target="http://www.connector.com?utm_source=prssorch&amp;utm_medium=prrelease&amp;utm_term=SoftBattery&amp;utm_campaign=prt-elec" TargetMode="External"/><Relationship Id="rId17" Type="http://schemas.openxmlformats.org/officeDocument/2006/relationships/header" Target="header1.xm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mailto:mgradwell@technical-group.com" TargetMode="External"/><Relationship Id="rId8" Type="http://schemas.openxmlformats.org/officeDocument/2006/relationships/hyperlink" Target="mailto:yoshiko.eping@molex.com" TargetMode="External"/><Relationship Id="rId9" Type="http://schemas.openxmlformats.org/officeDocument/2006/relationships/hyperlink" Target="http://www.molex.com?utm_source=prssorch&amp;utm_medium=prrelease&amp;utm_term=SoftBattery&amp;utm_campaign=prt-elec" TargetMode="External"/><Relationship Id="rId10" Type="http://schemas.openxmlformats.org/officeDocument/2006/relationships/hyperlink" Target="http://www.molex.com/?utm_source=prssorch&amp;utm_medium=prrelease&amp;utm_term=SoftBattery&amp;utm_campaign=prt-elec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701</Words>
  <Characters>4001</Characters>
  <Application>Microsoft Macintosh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Molex Enfucell SoftBattery</vt:lpstr>
    </vt:vector>
  </TitlesOfParts>
  <Company>Microsoft</Company>
  <LinksUpToDate>false</LinksUpToDate>
  <CharactersWithSpaces>4693</CharactersWithSpaces>
  <SharedDoc>false</SharedDoc>
  <HLinks>
    <vt:vector size="72" baseType="variant">
      <vt:variant>
        <vt:i4>4915228</vt:i4>
      </vt:variant>
      <vt:variant>
        <vt:i4>33</vt:i4>
      </vt:variant>
      <vt:variant>
        <vt:i4>0</vt:i4>
      </vt:variant>
      <vt:variant>
        <vt:i4>5</vt:i4>
      </vt:variant>
      <vt:variant>
        <vt:lpwstr>http://www.connector.com/</vt:lpwstr>
      </vt:variant>
      <vt:variant>
        <vt:lpwstr/>
      </vt:variant>
      <vt:variant>
        <vt:i4>2687018</vt:i4>
      </vt:variant>
      <vt:variant>
        <vt:i4>30</vt:i4>
      </vt:variant>
      <vt:variant>
        <vt:i4>0</vt:i4>
      </vt:variant>
      <vt:variant>
        <vt:i4>5</vt:i4>
      </vt:variant>
      <vt:variant>
        <vt:lpwstr>http://www.facebook.com/molexconnectors</vt:lpwstr>
      </vt:variant>
      <vt:variant>
        <vt:lpwstr/>
      </vt:variant>
      <vt:variant>
        <vt:i4>4063267</vt:i4>
      </vt:variant>
      <vt:variant>
        <vt:i4>27</vt:i4>
      </vt:variant>
      <vt:variant>
        <vt:i4>0</vt:i4>
      </vt:variant>
      <vt:variant>
        <vt:i4>5</vt:i4>
      </vt:variant>
      <vt:variant>
        <vt:lpwstr>http://www.youtube.com/molexconnectors</vt:lpwstr>
      </vt:variant>
      <vt:variant>
        <vt:lpwstr/>
      </vt:variant>
      <vt:variant>
        <vt:i4>3735612</vt:i4>
      </vt:variant>
      <vt:variant>
        <vt:i4>24</vt:i4>
      </vt:variant>
      <vt:variant>
        <vt:i4>0</vt:i4>
      </vt:variant>
      <vt:variant>
        <vt:i4>5</vt:i4>
      </vt:variant>
      <vt:variant>
        <vt:lpwstr>http://www.twitter.com/molexconnectors</vt:lpwstr>
      </vt:variant>
      <vt:variant>
        <vt:lpwstr/>
      </vt:variant>
      <vt:variant>
        <vt:i4>6029339</vt:i4>
      </vt:variant>
      <vt:variant>
        <vt:i4>21</vt:i4>
      </vt:variant>
      <vt:variant>
        <vt:i4>0</vt:i4>
      </vt:variant>
      <vt:variant>
        <vt:i4>5</vt:i4>
      </vt:variant>
      <vt:variant>
        <vt:lpwstr>http://www.molex.com/</vt:lpwstr>
      </vt:variant>
      <vt:variant>
        <vt:lpwstr/>
      </vt:variant>
      <vt:variant>
        <vt:i4>4391019</vt:i4>
      </vt:variant>
      <vt:variant>
        <vt:i4>18</vt:i4>
      </vt:variant>
      <vt:variant>
        <vt:i4>0</vt:i4>
      </vt:variant>
      <vt:variant>
        <vt:i4>5</vt:i4>
      </vt:variant>
      <vt:variant>
        <vt:lpwstr>http://www.molex.com/link/register/?utm_source=prssorch&amp;utm_medium=prrelease&amp;utm_campaign=ipd</vt:lpwstr>
      </vt:variant>
      <vt:variant>
        <vt:lpwstr/>
      </vt:variant>
      <vt:variant>
        <vt:i4>6226015</vt:i4>
      </vt:variant>
      <vt:variant>
        <vt:i4>15</vt:i4>
      </vt:variant>
      <vt:variant>
        <vt:i4>0</vt:i4>
      </vt:variant>
      <vt:variant>
        <vt:i4>5</vt:i4>
      </vt:variant>
      <vt:variant>
        <vt:lpwstr>http://www.tempflex.com/</vt:lpwstr>
      </vt:variant>
      <vt:variant>
        <vt:lpwstr/>
      </vt:variant>
      <vt:variant>
        <vt:i4>7208970</vt:i4>
      </vt:variant>
      <vt:variant>
        <vt:i4>12</vt:i4>
      </vt:variant>
      <vt:variant>
        <vt:i4>0</vt:i4>
      </vt:variant>
      <vt:variant>
        <vt:i4>5</vt:i4>
      </vt:variant>
      <vt:variant>
        <vt:lpwstr>http://www.tempflex.com/markets-served?utm_source=prssorch&amp;utm_medium=prrelease&amp;utm_campaign=ipd</vt:lpwstr>
      </vt:variant>
      <vt:variant>
        <vt:lpwstr/>
      </vt:variant>
      <vt:variant>
        <vt:i4>7208970</vt:i4>
      </vt:variant>
      <vt:variant>
        <vt:i4>9</vt:i4>
      </vt:variant>
      <vt:variant>
        <vt:i4>0</vt:i4>
      </vt:variant>
      <vt:variant>
        <vt:i4>5</vt:i4>
      </vt:variant>
      <vt:variant>
        <vt:lpwstr>http://www.tempflex.com/markets-served?utm_source=prssorch&amp;utm_medium=prrelease&amp;utm_campaign=ipd</vt:lpwstr>
      </vt:variant>
      <vt:variant>
        <vt:lpwstr/>
      </vt:variant>
      <vt:variant>
        <vt:i4>7208970</vt:i4>
      </vt:variant>
      <vt:variant>
        <vt:i4>6</vt:i4>
      </vt:variant>
      <vt:variant>
        <vt:i4>0</vt:i4>
      </vt:variant>
      <vt:variant>
        <vt:i4>5</vt:i4>
      </vt:variant>
      <vt:variant>
        <vt:lpwstr>http://www.tempflex.com/markets-served?utm_source=prssorch&amp;utm_medium=prrelease&amp;utm_campaign=ipd</vt:lpwstr>
      </vt:variant>
      <vt:variant>
        <vt:lpwstr/>
      </vt:variant>
      <vt:variant>
        <vt:i4>8060948</vt:i4>
      </vt:variant>
      <vt:variant>
        <vt:i4>3</vt:i4>
      </vt:variant>
      <vt:variant>
        <vt:i4>0</vt:i4>
      </vt:variant>
      <vt:variant>
        <vt:i4>5</vt:i4>
      </vt:variant>
      <vt:variant>
        <vt:lpwstr>mailto:Larry.Wegner@molex.com</vt:lpwstr>
      </vt:variant>
      <vt:variant>
        <vt:lpwstr/>
      </vt:variant>
      <vt:variant>
        <vt:i4>262245</vt:i4>
      </vt:variant>
      <vt:variant>
        <vt:i4>0</vt:i4>
      </vt:variant>
      <vt:variant>
        <vt:i4>0</vt:i4>
      </vt:variant>
      <vt:variant>
        <vt:i4>5</vt:i4>
      </vt:variant>
      <vt:variant>
        <vt:lpwstr>mailto:Christa.Carroll@molex.com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Molex Enfucell SoftBattery</dc:title>
  <dc:subject>NR</dc:subject>
  <dc:creator>Molex-oms</dc:creator>
  <cp:lastModifiedBy>Priscilla Moroke</cp:lastModifiedBy>
  <cp:revision>2</cp:revision>
  <cp:lastPrinted>2012-05-23T12:05:00Z</cp:lastPrinted>
  <dcterms:created xsi:type="dcterms:W3CDTF">2016-12-08T14:01:00Z</dcterms:created>
  <dcterms:modified xsi:type="dcterms:W3CDTF">2016-12-08T14:01:00Z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