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FFC056" w14:textId="77777777" w:rsidR="00BF102D" w:rsidRDefault="00BF102D">
      <w:bookmarkStart w:id="0" w:name="_GoBack"/>
      <w:bookmarkEnd w:id="0"/>
    </w:p>
    <w:p w14:paraId="3482985B" w14:textId="77777777" w:rsidR="00BF102D" w:rsidRDefault="00BF102D"/>
    <w:p w14:paraId="111BB14E" w14:textId="77777777" w:rsidR="00A57E0F" w:rsidRDefault="001566C6" w:rsidP="00A57E0F">
      <w:pPr>
        <w:rPr>
          <w:b/>
        </w:rPr>
      </w:pPr>
      <w:r>
        <w:rPr>
          <w:b/>
        </w:rPr>
        <w:t xml:space="preserve">Media Advisory: </w:t>
      </w:r>
      <w:r w:rsidR="00A57E0F">
        <w:rPr>
          <w:b/>
        </w:rPr>
        <w:t xml:space="preserve">  </w:t>
      </w:r>
    </w:p>
    <w:p w14:paraId="6E6DB36F" w14:textId="1F3D3D94" w:rsidR="00A57E0F" w:rsidRPr="00C90917" w:rsidRDefault="00A57E0F" w:rsidP="00A57E0F">
      <w:pPr>
        <w:rPr>
          <w:b/>
          <w:u w:val="single"/>
        </w:rPr>
      </w:pPr>
      <w:r w:rsidRPr="00C90917">
        <w:rPr>
          <w:b/>
          <w:u w:val="single"/>
        </w:rPr>
        <w:t xml:space="preserve">Nelson Mandela Children’s Hospital </w:t>
      </w:r>
      <w:r w:rsidR="006D56CA" w:rsidRPr="00C90917">
        <w:rPr>
          <w:b/>
          <w:u w:val="single"/>
        </w:rPr>
        <w:t xml:space="preserve">Launch </w:t>
      </w:r>
    </w:p>
    <w:p w14:paraId="018988B6" w14:textId="77777777" w:rsidR="00A57E0F" w:rsidRPr="00A57E0F" w:rsidRDefault="00A57E0F" w:rsidP="00A57E0F">
      <w:pPr>
        <w:rPr>
          <w:b/>
        </w:rPr>
      </w:pPr>
    </w:p>
    <w:p w14:paraId="2F3F9C8F" w14:textId="61E7120E" w:rsidR="00992E86" w:rsidRPr="006E1709" w:rsidRDefault="0081058A" w:rsidP="0011210F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On Friday </w:t>
      </w:r>
      <w:r w:rsidR="004D269F" w:rsidRPr="0011210F">
        <w:rPr>
          <w:sz w:val="24"/>
          <w:szCs w:val="24"/>
        </w:rPr>
        <w:t>2</w:t>
      </w:r>
      <w:r w:rsidR="002372C2">
        <w:rPr>
          <w:sz w:val="24"/>
          <w:szCs w:val="24"/>
        </w:rPr>
        <w:t xml:space="preserve"> </w:t>
      </w:r>
      <w:r w:rsidR="00B76470">
        <w:rPr>
          <w:sz w:val="24"/>
          <w:szCs w:val="24"/>
        </w:rPr>
        <w:t xml:space="preserve">December, 2016 </w:t>
      </w:r>
      <w:r w:rsidR="004D269F" w:rsidRPr="0011210F">
        <w:rPr>
          <w:sz w:val="24"/>
          <w:szCs w:val="24"/>
        </w:rPr>
        <w:t xml:space="preserve">the Nelson Mandela Children’s Hospital </w:t>
      </w:r>
      <w:r w:rsidR="0011210F">
        <w:rPr>
          <w:sz w:val="24"/>
          <w:szCs w:val="24"/>
        </w:rPr>
        <w:t xml:space="preserve">Trust </w:t>
      </w:r>
      <w:r w:rsidR="004D269F" w:rsidRPr="0011210F">
        <w:rPr>
          <w:sz w:val="24"/>
          <w:szCs w:val="24"/>
        </w:rPr>
        <w:t xml:space="preserve">will celebrate the completion of the </w:t>
      </w:r>
      <w:r w:rsidR="0011210F">
        <w:rPr>
          <w:sz w:val="24"/>
          <w:szCs w:val="24"/>
        </w:rPr>
        <w:t xml:space="preserve">hospital’s </w:t>
      </w:r>
      <w:r w:rsidR="004D269F" w:rsidRPr="0011210F">
        <w:rPr>
          <w:sz w:val="24"/>
          <w:szCs w:val="24"/>
        </w:rPr>
        <w:t>constructio</w:t>
      </w:r>
      <w:r w:rsidR="0011210F">
        <w:rPr>
          <w:sz w:val="24"/>
          <w:szCs w:val="24"/>
        </w:rPr>
        <w:t>n</w:t>
      </w:r>
      <w:r w:rsidR="00FD1DBD" w:rsidRPr="0011210F">
        <w:rPr>
          <w:sz w:val="24"/>
          <w:szCs w:val="24"/>
        </w:rPr>
        <w:t xml:space="preserve">.  </w:t>
      </w:r>
      <w:r w:rsidR="0011210F" w:rsidRPr="0011210F">
        <w:rPr>
          <w:rFonts w:cs="Arial"/>
          <w:sz w:val="24"/>
          <w:szCs w:val="24"/>
        </w:rPr>
        <w:t>The Trust will be celebrating this important milestone on the eve of the 3</w:t>
      </w:r>
      <w:r w:rsidR="0011210F" w:rsidRPr="0011210F">
        <w:rPr>
          <w:rFonts w:cs="Arial"/>
          <w:sz w:val="24"/>
          <w:szCs w:val="24"/>
          <w:vertAlign w:val="superscript"/>
        </w:rPr>
        <w:t>rd</w:t>
      </w:r>
      <w:r w:rsidR="0011210F" w:rsidRPr="0011210F">
        <w:rPr>
          <w:rFonts w:cs="Arial"/>
          <w:sz w:val="24"/>
          <w:szCs w:val="24"/>
        </w:rPr>
        <w:t xml:space="preserve"> </w:t>
      </w:r>
      <w:r w:rsidR="006D56CA">
        <w:rPr>
          <w:rFonts w:cs="Arial"/>
          <w:sz w:val="24"/>
          <w:szCs w:val="24"/>
        </w:rPr>
        <w:t>anniversary of Madiba’s passing</w:t>
      </w:r>
      <w:r w:rsidR="0011210F" w:rsidRPr="0011210F">
        <w:rPr>
          <w:rFonts w:cs="Arial"/>
          <w:sz w:val="24"/>
          <w:szCs w:val="24"/>
        </w:rPr>
        <w:t xml:space="preserve"> together with donors, trustees, partners, officials and children</w:t>
      </w:r>
      <w:r w:rsidR="0011210F" w:rsidRPr="00FD1DBD">
        <w:rPr>
          <w:rFonts w:cs="Arial"/>
          <w:sz w:val="24"/>
          <w:szCs w:val="24"/>
        </w:rPr>
        <w:t>.</w:t>
      </w:r>
    </w:p>
    <w:p w14:paraId="3631CAD8" w14:textId="78AC7DE5" w:rsidR="00992E86" w:rsidRDefault="004D269F" w:rsidP="004D269F">
      <w:pPr>
        <w:rPr>
          <w:sz w:val="24"/>
          <w:szCs w:val="24"/>
        </w:rPr>
      </w:pPr>
      <w:r>
        <w:t xml:space="preserve">The </w:t>
      </w:r>
      <w:r w:rsidR="006D56CA">
        <w:rPr>
          <w:sz w:val="24"/>
          <w:szCs w:val="24"/>
        </w:rPr>
        <w:t>hospital is expected to officially open it</w:t>
      </w:r>
      <w:r w:rsidR="00FD1DBD" w:rsidRPr="00FD1DBD">
        <w:rPr>
          <w:sz w:val="24"/>
          <w:szCs w:val="24"/>
        </w:rPr>
        <w:t>s doors to receive patients in mid-</w:t>
      </w:r>
      <w:r w:rsidRPr="00FD1DBD">
        <w:rPr>
          <w:sz w:val="24"/>
          <w:szCs w:val="24"/>
        </w:rPr>
        <w:t xml:space="preserve">2017. </w:t>
      </w:r>
    </w:p>
    <w:p w14:paraId="29F1E784" w14:textId="7DA67B80" w:rsidR="0011210F" w:rsidRDefault="006D56CA" w:rsidP="00FD1DBD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The 200-</w:t>
      </w:r>
      <w:r w:rsidR="0011210F">
        <w:rPr>
          <w:rFonts w:cs="Arial"/>
          <w:sz w:val="24"/>
          <w:szCs w:val="24"/>
        </w:rPr>
        <w:t xml:space="preserve">bed facility will serve as a centre for paediatric care research and training, and </w:t>
      </w:r>
      <w:r w:rsidR="00A57E0F">
        <w:rPr>
          <w:rFonts w:cs="Arial"/>
          <w:sz w:val="24"/>
          <w:szCs w:val="24"/>
        </w:rPr>
        <w:t xml:space="preserve">will </w:t>
      </w:r>
      <w:r>
        <w:rPr>
          <w:rFonts w:cs="Arial"/>
          <w:sz w:val="24"/>
          <w:szCs w:val="24"/>
        </w:rPr>
        <w:t>operate as a referral</w:t>
      </w:r>
      <w:r w:rsidR="0011210F">
        <w:rPr>
          <w:rFonts w:cs="Arial"/>
          <w:sz w:val="24"/>
          <w:szCs w:val="24"/>
        </w:rPr>
        <w:t xml:space="preserve"> hospital.  It  has seven centres of excellence, namely: </w:t>
      </w:r>
    </w:p>
    <w:p w14:paraId="404B6CDF" w14:textId="77777777" w:rsid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Cardiology and Cardiothoracic Surgery</w:t>
      </w:r>
    </w:p>
    <w:p w14:paraId="289C9083" w14:textId="77777777" w:rsid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Renal </w:t>
      </w:r>
    </w:p>
    <w:p w14:paraId="1960C1D7" w14:textId="77777777" w:rsid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General Paediatric Surgery </w:t>
      </w:r>
    </w:p>
    <w:p w14:paraId="2FF91D30" w14:textId="77777777" w:rsid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Crainiofacial </w:t>
      </w:r>
    </w:p>
    <w:p w14:paraId="02E18A3D" w14:textId="77777777" w:rsid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Oncology and Haematology</w:t>
      </w:r>
    </w:p>
    <w:p w14:paraId="21810ACC" w14:textId="77777777" w:rsid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Pulmonology</w:t>
      </w:r>
    </w:p>
    <w:p w14:paraId="6E87F645" w14:textId="77777777" w:rsidR="0011210F" w:rsidRPr="0011210F" w:rsidRDefault="0011210F" w:rsidP="0011210F">
      <w:pPr>
        <w:pStyle w:val="ListParagraph"/>
        <w:numPr>
          <w:ilvl w:val="0"/>
          <w:numId w:val="2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Neurosciences </w:t>
      </w:r>
    </w:p>
    <w:p w14:paraId="70FFB4D1" w14:textId="77777777" w:rsidR="00A57E0F" w:rsidRDefault="00A57E0F" w:rsidP="00BF102D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The hospital </w:t>
      </w:r>
      <w:r w:rsidR="00FD1DBD" w:rsidRPr="0011210F">
        <w:rPr>
          <w:rFonts w:cs="Arial"/>
          <w:sz w:val="24"/>
          <w:szCs w:val="24"/>
        </w:rPr>
        <w:t>will work through appropriate channels to rece</w:t>
      </w:r>
      <w:r>
        <w:rPr>
          <w:rFonts w:cs="Arial"/>
          <w:sz w:val="24"/>
          <w:szCs w:val="24"/>
        </w:rPr>
        <w:t xml:space="preserve">ive referral patients – no child in need of care at the facility will be turned away. </w:t>
      </w:r>
    </w:p>
    <w:p w14:paraId="1CC8AA97" w14:textId="77777777" w:rsidR="007F25C4" w:rsidRPr="00A57E0F" w:rsidRDefault="007F25C4" w:rsidP="00BF102D">
      <w:pPr>
        <w:spacing w:line="360" w:lineRule="auto"/>
        <w:jc w:val="both"/>
        <w:rPr>
          <w:rFonts w:cs="Arial"/>
          <w:sz w:val="24"/>
          <w:szCs w:val="24"/>
        </w:rPr>
      </w:pPr>
      <w:r w:rsidRPr="00A57E0F">
        <w:rPr>
          <w:rFonts w:ascii="Arial" w:hAnsi="Arial" w:cs="Arial"/>
          <w:b/>
          <w:sz w:val="24"/>
          <w:szCs w:val="24"/>
        </w:rPr>
        <w:t>----- ENDS------</w:t>
      </w:r>
    </w:p>
    <w:p w14:paraId="594535A6" w14:textId="7EA631B5" w:rsidR="00BF102D" w:rsidRDefault="00C557C6">
      <w:r>
        <w:t>Issued By:</w:t>
      </w:r>
    </w:p>
    <w:p w14:paraId="0C24E65D" w14:textId="2107AC68" w:rsidR="00C557C6" w:rsidRDefault="00C557C6">
      <w:r>
        <w:t>Nelson Mandela Children’s Hospital Trust</w:t>
      </w:r>
    </w:p>
    <w:p w14:paraId="5A54558B" w14:textId="20E4FAA1" w:rsidR="00C557C6" w:rsidRDefault="00C557C6">
      <w:r>
        <w:t>Lulu Herkt</w:t>
      </w:r>
    </w:p>
    <w:p w14:paraId="13EA5C56" w14:textId="61F032C7" w:rsidR="00C557C6" w:rsidRDefault="00CF5337">
      <w:hyperlink r:id="rId7" w:history="1">
        <w:r w:rsidR="00C557C6" w:rsidRPr="005D6E9B">
          <w:rPr>
            <w:rStyle w:val="Hyperlink"/>
          </w:rPr>
          <w:t>lulu@nmch.co.za</w:t>
        </w:r>
      </w:hyperlink>
    </w:p>
    <w:p w14:paraId="5638DB26" w14:textId="760E3608" w:rsidR="00C557C6" w:rsidRDefault="00C557C6">
      <w:r>
        <w:t>011 274 5647</w:t>
      </w:r>
    </w:p>
    <w:p w14:paraId="48CDE83C" w14:textId="0C66C017" w:rsidR="00C557C6" w:rsidRDefault="00C557C6">
      <w:r>
        <w:t>078 378 5409</w:t>
      </w:r>
    </w:p>
    <w:sectPr w:rsidR="00C557C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4AF630" w14:textId="77777777" w:rsidR="00CF5337" w:rsidRDefault="00CF5337" w:rsidP="00BF102D">
      <w:pPr>
        <w:spacing w:after="0" w:line="240" w:lineRule="auto"/>
      </w:pPr>
      <w:r>
        <w:separator/>
      </w:r>
    </w:p>
  </w:endnote>
  <w:endnote w:type="continuationSeparator" w:id="0">
    <w:p w14:paraId="10BC0974" w14:textId="77777777" w:rsidR="00CF5337" w:rsidRDefault="00CF5337" w:rsidP="00BF1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C9435D" w14:textId="77777777" w:rsidR="00CF5337" w:rsidRDefault="00CF5337" w:rsidP="00BF102D">
      <w:pPr>
        <w:spacing w:after="0" w:line="240" w:lineRule="auto"/>
      </w:pPr>
      <w:r>
        <w:separator/>
      </w:r>
    </w:p>
  </w:footnote>
  <w:footnote w:type="continuationSeparator" w:id="0">
    <w:p w14:paraId="71D69B71" w14:textId="77777777" w:rsidR="00CF5337" w:rsidRDefault="00CF5337" w:rsidP="00BF1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6792E6" w14:textId="77777777" w:rsidR="0011210F" w:rsidRDefault="0011210F" w:rsidP="00BF102D">
    <w:pPr>
      <w:pStyle w:val="Header"/>
      <w:jc w:val="center"/>
    </w:pPr>
    <w:r w:rsidRPr="00EC2470">
      <w:rPr>
        <w:rFonts w:ascii="Arial" w:hAnsi="Arial" w:cs="Arial"/>
        <w:b/>
        <w:noProof/>
        <w:lang w:val="en-US"/>
      </w:rPr>
      <w:drawing>
        <wp:inline distT="0" distB="0" distL="0" distR="0" wp14:anchorId="2DD89F60" wp14:editId="6A66E1E4">
          <wp:extent cx="2047164" cy="770998"/>
          <wp:effectExtent l="0" t="0" r="0" b="0"/>
          <wp:docPr id="1" name="Picture 1" descr="H:\Admin\Logo\NMCH Trust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:\Admin\Logo\NMCH Trust Logo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0695" cy="77232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76522B"/>
    <w:multiLevelType w:val="hybridMultilevel"/>
    <w:tmpl w:val="1D3ABB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3942AE"/>
    <w:multiLevelType w:val="hybridMultilevel"/>
    <w:tmpl w:val="8DCE9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2D"/>
    <w:rsid w:val="0011210F"/>
    <w:rsid w:val="001566C6"/>
    <w:rsid w:val="00192093"/>
    <w:rsid w:val="002372C2"/>
    <w:rsid w:val="00427C6C"/>
    <w:rsid w:val="0048055A"/>
    <w:rsid w:val="004D269F"/>
    <w:rsid w:val="0065281B"/>
    <w:rsid w:val="006D56CA"/>
    <w:rsid w:val="006E1709"/>
    <w:rsid w:val="007F25C4"/>
    <w:rsid w:val="0081058A"/>
    <w:rsid w:val="008E5104"/>
    <w:rsid w:val="00992E86"/>
    <w:rsid w:val="00A411DD"/>
    <w:rsid w:val="00A57E0F"/>
    <w:rsid w:val="00B76470"/>
    <w:rsid w:val="00BE6D3A"/>
    <w:rsid w:val="00BF102D"/>
    <w:rsid w:val="00C557C6"/>
    <w:rsid w:val="00C90917"/>
    <w:rsid w:val="00CF5337"/>
    <w:rsid w:val="00FD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8DCE1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1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02D"/>
  </w:style>
  <w:style w:type="paragraph" w:styleId="Footer">
    <w:name w:val="footer"/>
    <w:basedOn w:val="Normal"/>
    <w:link w:val="FooterChar"/>
    <w:uiPriority w:val="99"/>
    <w:unhideWhenUsed/>
    <w:rsid w:val="00BF10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02D"/>
  </w:style>
  <w:style w:type="paragraph" w:styleId="BalloonText">
    <w:name w:val="Balloon Text"/>
    <w:basedOn w:val="Normal"/>
    <w:link w:val="BalloonTextChar"/>
    <w:uiPriority w:val="99"/>
    <w:semiHidden/>
    <w:unhideWhenUsed/>
    <w:rsid w:val="001566C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6C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1121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57C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lulu@nmch.co.za" TargetMode="Externa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Lulu Herkt</dc:creator>
  <cp:keywords/>
  <dc:description/>
  <cp:lastModifiedBy>Priscilla Moroke</cp:lastModifiedBy>
  <cp:revision>2</cp:revision>
  <dcterms:created xsi:type="dcterms:W3CDTF">2016-12-01T08:20:00Z</dcterms:created>
  <dcterms:modified xsi:type="dcterms:W3CDTF">2016-12-01T08:20:00Z</dcterms:modified>
</cp:coreProperties>
</file>