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E1BA48" w14:textId="77777777" w:rsidR="00B35193" w:rsidRPr="00861861" w:rsidRDefault="005C227A" w:rsidP="002A1254">
      <w:pPr>
        <w:pStyle w:val="Titel1"/>
        <w:widowControl w:val="0"/>
      </w:pPr>
      <w:bookmarkStart w:id="0" w:name="_GoBack"/>
      <w:bookmarkEnd w:id="0"/>
      <w:r w:rsidRPr="005C227A">
        <w:rPr>
          <w:rFonts w:cs="Arial"/>
          <w:noProof/>
          <w:lang w:eastAsia="de-DE"/>
        </w:rPr>
        <w:t>News Release</w:t>
      </w:r>
    </w:p>
    <w:tbl>
      <w:tblPr>
        <w:tblpPr w:vertAnchor="page" w:horzAnchor="page" w:tblpX="8563" w:tblpY="4707"/>
        <w:tblOverlap w:val="never"/>
        <w:tblW w:w="0" w:type="auto"/>
        <w:tblLayout w:type="fixed"/>
        <w:tblCellMar>
          <w:left w:w="0" w:type="dxa"/>
          <w:right w:w="0" w:type="dxa"/>
        </w:tblCellMar>
        <w:tblLook w:val="04A0" w:firstRow="1" w:lastRow="0" w:firstColumn="1" w:lastColumn="0" w:noHBand="0" w:noVBand="1"/>
      </w:tblPr>
      <w:tblGrid>
        <w:gridCol w:w="2694"/>
      </w:tblGrid>
      <w:tr w:rsidR="002A1254" w:rsidRPr="002A1254" w14:paraId="458DC954" w14:textId="77777777" w:rsidTr="00780C1F">
        <w:trPr>
          <w:trHeight w:hRule="exact" w:val="4535"/>
        </w:trPr>
        <w:tc>
          <w:tcPr>
            <w:tcW w:w="2694" w:type="dxa"/>
            <w:tcBorders>
              <w:left w:val="nil"/>
            </w:tcBorders>
          </w:tcPr>
          <w:p w14:paraId="25B41C72" w14:textId="77777777" w:rsidR="00821B0C" w:rsidRDefault="00900C4F" w:rsidP="00821B0C">
            <w:pPr>
              <w:tabs>
                <w:tab w:val="left" w:pos="983"/>
              </w:tabs>
              <w:spacing w:line="240" w:lineRule="exact"/>
              <w:rPr>
                <w:rFonts w:eastAsia="Calibri" w:cs="Times New Roman"/>
                <w:sz w:val="18"/>
                <w:szCs w:val="18"/>
                <w:lang w:val="en-US"/>
              </w:rPr>
            </w:pPr>
            <w:bookmarkStart w:id="1" w:name="Text4"/>
            <w:r>
              <w:rPr>
                <w:rFonts w:eastAsia="Calibri" w:cs="Times New Roman"/>
                <w:sz w:val="18"/>
                <w:szCs w:val="18"/>
                <w:lang w:val="en-US"/>
              </w:rPr>
              <w:t>November</w:t>
            </w:r>
            <w:r w:rsidR="00CF63E4">
              <w:rPr>
                <w:rFonts w:eastAsia="Calibri" w:cs="Times New Roman"/>
                <w:sz w:val="18"/>
                <w:szCs w:val="18"/>
                <w:lang w:val="en-US"/>
              </w:rPr>
              <w:t xml:space="preserve"> </w:t>
            </w:r>
            <w:r>
              <w:rPr>
                <w:rFonts w:eastAsia="Calibri" w:cs="Times New Roman"/>
                <w:sz w:val="18"/>
                <w:szCs w:val="18"/>
                <w:lang w:val="en-US"/>
              </w:rPr>
              <w:t>2</w:t>
            </w:r>
            <w:r w:rsidR="00551BC7">
              <w:rPr>
                <w:rFonts w:eastAsia="Calibri" w:cs="Times New Roman"/>
                <w:sz w:val="18"/>
                <w:szCs w:val="18"/>
                <w:lang w:val="en-US"/>
              </w:rPr>
              <w:t>4</w:t>
            </w:r>
            <w:r w:rsidR="00821B0C">
              <w:rPr>
                <w:rFonts w:eastAsia="Calibri" w:cs="Times New Roman"/>
                <w:sz w:val="18"/>
                <w:szCs w:val="18"/>
                <w:lang w:val="en-US"/>
              </w:rPr>
              <w:t>, 201</w:t>
            </w:r>
            <w:r w:rsidR="00CF63E4">
              <w:rPr>
                <w:rFonts w:eastAsia="Calibri" w:cs="Times New Roman"/>
                <w:sz w:val="18"/>
                <w:szCs w:val="18"/>
                <w:lang w:val="en-US"/>
              </w:rPr>
              <w:t>6</w:t>
            </w:r>
          </w:p>
          <w:p w14:paraId="09B4156A" w14:textId="77777777" w:rsidR="00821B0C" w:rsidRPr="003D6F1E" w:rsidRDefault="00821B0C" w:rsidP="00821B0C">
            <w:pPr>
              <w:tabs>
                <w:tab w:val="left" w:pos="983"/>
              </w:tabs>
              <w:spacing w:line="240" w:lineRule="exact"/>
              <w:rPr>
                <w:rFonts w:eastAsia="Calibri" w:cs="Times New Roman"/>
                <w:sz w:val="18"/>
                <w:szCs w:val="18"/>
                <w:lang w:val="en-US"/>
              </w:rPr>
            </w:pPr>
            <w:r w:rsidRPr="003D6F1E">
              <w:rPr>
                <w:rFonts w:eastAsia="Calibri" w:cs="Times New Roman"/>
                <w:sz w:val="18"/>
                <w:szCs w:val="18"/>
                <w:lang w:val="en-US"/>
              </w:rPr>
              <w:t>P</w:t>
            </w:r>
            <w:r w:rsidR="00900C4F">
              <w:rPr>
                <w:rFonts w:eastAsia="Calibri" w:cs="Times New Roman"/>
                <w:sz w:val="18"/>
                <w:szCs w:val="18"/>
                <w:lang w:val="en-US"/>
              </w:rPr>
              <w:t>2</w:t>
            </w:r>
            <w:r w:rsidR="00551BC7">
              <w:rPr>
                <w:rFonts w:eastAsia="Calibri" w:cs="Times New Roman"/>
                <w:sz w:val="18"/>
                <w:szCs w:val="18"/>
                <w:lang w:val="en-US"/>
              </w:rPr>
              <w:t>4</w:t>
            </w:r>
            <w:r w:rsidR="00900C4F">
              <w:rPr>
                <w:rFonts w:eastAsia="Calibri" w:cs="Times New Roman"/>
                <w:sz w:val="18"/>
                <w:szCs w:val="18"/>
                <w:lang w:val="en-US"/>
              </w:rPr>
              <w:t>11</w:t>
            </w:r>
            <w:r>
              <w:rPr>
                <w:rFonts w:eastAsia="Calibri" w:cs="Times New Roman"/>
                <w:sz w:val="18"/>
                <w:szCs w:val="18"/>
                <w:lang w:val="en-US"/>
              </w:rPr>
              <w:t>1</w:t>
            </w:r>
            <w:r w:rsidR="00900C4F">
              <w:rPr>
                <w:rFonts w:eastAsia="Calibri" w:cs="Times New Roman"/>
                <w:sz w:val="18"/>
                <w:szCs w:val="18"/>
                <w:lang w:val="en-US"/>
              </w:rPr>
              <w:t>6</w:t>
            </w:r>
            <w:r>
              <w:rPr>
                <w:rFonts w:eastAsia="Calibri" w:cs="Times New Roman"/>
                <w:sz w:val="18"/>
                <w:szCs w:val="18"/>
                <w:lang w:val="en-US"/>
              </w:rPr>
              <w:t>/lb</w:t>
            </w:r>
          </w:p>
          <w:p w14:paraId="5CA6285F" w14:textId="77777777" w:rsidR="00821B0C" w:rsidRPr="003D6F1E" w:rsidRDefault="00821B0C" w:rsidP="00821B0C">
            <w:pPr>
              <w:tabs>
                <w:tab w:val="left" w:pos="983"/>
              </w:tabs>
              <w:spacing w:line="240" w:lineRule="exact"/>
              <w:rPr>
                <w:rFonts w:eastAsia="Calibri" w:cs="Times New Roman"/>
                <w:sz w:val="18"/>
                <w:szCs w:val="18"/>
                <w:lang w:val="en-US"/>
              </w:rPr>
            </w:pPr>
            <w:r>
              <w:rPr>
                <w:rFonts w:eastAsia="Calibri" w:cs="Times New Roman"/>
                <w:sz w:val="18"/>
                <w:szCs w:val="18"/>
                <w:lang w:val="en-US"/>
              </w:rPr>
              <w:t>Linda Brown</w:t>
            </w:r>
            <w:r w:rsidRPr="003D6F1E">
              <w:rPr>
                <w:rFonts w:eastAsia="Calibri" w:cs="Times New Roman"/>
                <w:sz w:val="18"/>
                <w:szCs w:val="18"/>
                <w:lang w:val="en-US"/>
              </w:rPr>
              <w:t xml:space="preserve"> </w:t>
            </w:r>
          </w:p>
          <w:p w14:paraId="6D67AC6F" w14:textId="77777777" w:rsidR="00821B0C" w:rsidRPr="003D6F1E" w:rsidRDefault="00821B0C" w:rsidP="00821B0C">
            <w:pPr>
              <w:tabs>
                <w:tab w:val="left" w:pos="983"/>
              </w:tabs>
              <w:spacing w:line="240" w:lineRule="exact"/>
              <w:rPr>
                <w:rFonts w:eastAsia="Calibri" w:cs="Times New Roman"/>
                <w:sz w:val="18"/>
                <w:szCs w:val="18"/>
                <w:lang w:val="en-US"/>
              </w:rPr>
            </w:pPr>
            <w:r w:rsidRPr="003D6F1E">
              <w:rPr>
                <w:rFonts w:eastAsia="Calibri" w:cs="Times New Roman"/>
                <w:sz w:val="18"/>
                <w:szCs w:val="18"/>
                <w:lang w:val="en-US"/>
              </w:rPr>
              <w:t>Phone: +</w:t>
            </w:r>
            <w:r>
              <w:rPr>
                <w:rFonts w:eastAsia="Calibri" w:cs="Times New Roman"/>
                <w:sz w:val="18"/>
                <w:szCs w:val="18"/>
                <w:lang w:val="en-US"/>
              </w:rPr>
              <w:t>27(0)79 511 4086</w:t>
            </w:r>
          </w:p>
          <w:p w14:paraId="3D4F1C0E" w14:textId="77777777" w:rsidR="00821B0C" w:rsidRPr="003D6F1E" w:rsidRDefault="00821B0C" w:rsidP="00821B0C">
            <w:pPr>
              <w:tabs>
                <w:tab w:val="left" w:pos="983"/>
              </w:tabs>
              <w:spacing w:line="240" w:lineRule="exact"/>
              <w:rPr>
                <w:rFonts w:eastAsia="Calibri" w:cs="Times New Roman"/>
                <w:sz w:val="18"/>
                <w:szCs w:val="18"/>
                <w:lang w:val="en-US"/>
              </w:rPr>
            </w:pPr>
            <w:r>
              <w:rPr>
                <w:rFonts w:eastAsia="Calibri" w:cs="Times New Roman"/>
                <w:sz w:val="18"/>
                <w:szCs w:val="18"/>
                <w:lang w:val="en-US"/>
              </w:rPr>
              <w:t>Linda.brown</w:t>
            </w:r>
            <w:r w:rsidRPr="003D6F1E">
              <w:rPr>
                <w:rFonts w:eastAsia="Calibri" w:cs="Times New Roman"/>
                <w:sz w:val="18"/>
                <w:szCs w:val="18"/>
                <w:lang w:val="en-US"/>
              </w:rPr>
              <w:t>@basf.com</w:t>
            </w:r>
          </w:p>
          <w:bookmarkEnd w:id="1"/>
          <w:p w14:paraId="1EF41722" w14:textId="77777777" w:rsidR="002A1254" w:rsidRPr="002A1254" w:rsidRDefault="002A1254" w:rsidP="00780C1F">
            <w:pPr>
              <w:tabs>
                <w:tab w:val="left" w:pos="983"/>
              </w:tabs>
              <w:spacing w:line="240" w:lineRule="exact"/>
              <w:rPr>
                <w:rFonts w:eastAsia="Calibri" w:cs="Times New Roman"/>
                <w:sz w:val="18"/>
                <w:szCs w:val="18"/>
                <w:lang w:val="en-US"/>
              </w:rPr>
            </w:pPr>
          </w:p>
          <w:p w14:paraId="15284939" w14:textId="77777777" w:rsidR="002A1254" w:rsidRPr="002A1254" w:rsidRDefault="005D131E" w:rsidP="00780C1F">
            <w:pPr>
              <w:tabs>
                <w:tab w:val="left" w:pos="983"/>
              </w:tabs>
              <w:spacing w:line="240" w:lineRule="exact"/>
              <w:rPr>
                <w:rFonts w:eastAsia="Calibri" w:cs="Times New Roman"/>
                <w:sz w:val="18"/>
                <w:szCs w:val="18"/>
                <w:lang w:val="en-US"/>
              </w:rPr>
            </w:pPr>
            <w:r w:rsidRPr="005D131E">
              <w:rPr>
                <w:rFonts w:eastAsia="Calibri" w:cs="Times New Roman"/>
                <w:noProof/>
                <w:sz w:val="18"/>
                <w:szCs w:val="18"/>
                <w:lang w:val="en-US"/>
              </w:rPr>
              <w:drawing>
                <wp:anchor distT="0" distB="0" distL="114300" distR="114300" simplePos="0" relativeHeight="251660288" behindDoc="1" locked="0" layoutInCell="1" allowOverlap="1" wp14:anchorId="0E7CDA2F" wp14:editId="66CAEF6D">
                  <wp:simplePos x="0" y="0"/>
                  <wp:positionH relativeFrom="column">
                    <wp:posOffset>20955</wp:posOffset>
                  </wp:positionH>
                  <wp:positionV relativeFrom="paragraph">
                    <wp:posOffset>69215</wp:posOffset>
                  </wp:positionV>
                  <wp:extent cx="1266825" cy="571500"/>
                  <wp:effectExtent l="0" t="0" r="9525" b="0"/>
                  <wp:wrapTight wrapText="bothSides">
                    <wp:wrapPolygon edited="0">
                      <wp:start x="0" y="0"/>
                      <wp:lineTo x="0" y="20880"/>
                      <wp:lineTo x="21438" y="20880"/>
                      <wp:lineTo x="21438" y="0"/>
                      <wp:lineTo x="0" y="0"/>
                    </wp:wrapPolygon>
                  </wp:wrapTight>
                  <wp:docPr id="5" name="Picture 5" descr="C:\Users\BrownL4\Documents\Documents\Corporate2015\Media Releases\Top Employer\ImageResizerORT9RGH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rownL4\Documents\Documents\Corporate2015\Media Releases\Top Employer\ImageResizerORT9RGHN.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668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B716924" w14:textId="77777777" w:rsidR="00B35193" w:rsidRPr="00CF2F07" w:rsidRDefault="00890FA6" w:rsidP="00890FA6">
      <w:pPr>
        <w:pStyle w:val="Untertitel1"/>
        <w:widowControl w:val="0"/>
        <w:spacing w:before="1100"/>
        <w:jc w:val="both"/>
        <w:rPr>
          <w:lang w:val="en-US"/>
        </w:rPr>
      </w:pPr>
      <w:r>
        <w:rPr>
          <w:lang w:val="en-US"/>
        </w:rPr>
        <w:t xml:space="preserve">BASF </w:t>
      </w:r>
      <w:r w:rsidR="00E01C7D">
        <w:rPr>
          <w:lang w:val="en-US"/>
        </w:rPr>
        <w:t xml:space="preserve">in </w:t>
      </w:r>
      <w:r>
        <w:rPr>
          <w:lang w:val="en-US"/>
        </w:rPr>
        <w:t xml:space="preserve">South Africa </w:t>
      </w:r>
      <w:r w:rsidR="00E01C7D">
        <w:rPr>
          <w:lang w:val="en-US"/>
        </w:rPr>
        <w:t xml:space="preserve">contributes to social upliftment programme. </w:t>
      </w:r>
      <w:r w:rsidR="001C7EB4">
        <w:rPr>
          <w:lang w:val="en-US"/>
        </w:rPr>
        <w:t xml:space="preserve"> </w:t>
      </w:r>
    </w:p>
    <w:p w14:paraId="78DB6ACF" w14:textId="77777777" w:rsidR="00255A7A" w:rsidRDefault="00255A7A" w:rsidP="003564BE">
      <w:pPr>
        <w:pStyle w:val="Bullets"/>
        <w:widowControl w:val="0"/>
        <w:jc w:val="both"/>
        <w:rPr>
          <w:lang w:val="en-US"/>
        </w:rPr>
      </w:pPr>
      <w:r>
        <w:rPr>
          <w:lang w:val="en-US"/>
        </w:rPr>
        <w:t>BASF South Africa donates R</w:t>
      </w:r>
      <w:r w:rsidR="00E01C7D">
        <w:rPr>
          <w:lang w:val="en-US"/>
        </w:rPr>
        <w:t>50</w:t>
      </w:r>
      <w:r>
        <w:rPr>
          <w:lang w:val="en-US"/>
        </w:rPr>
        <w:t> 000 to</w:t>
      </w:r>
      <w:r w:rsidR="00E01C7D">
        <w:rPr>
          <w:lang w:val="en-US"/>
        </w:rPr>
        <w:t xml:space="preserve"> the Missionvale Care Center for the f</w:t>
      </w:r>
      <w:r w:rsidR="00AE0B2B">
        <w:rPr>
          <w:lang w:val="en-US"/>
        </w:rPr>
        <w:t>ourth</w:t>
      </w:r>
      <w:r w:rsidR="00E01C7D">
        <w:rPr>
          <w:lang w:val="en-US"/>
        </w:rPr>
        <w:t xml:space="preserve"> consecutive year</w:t>
      </w:r>
      <w:r w:rsidR="00900C4F">
        <w:rPr>
          <w:lang w:val="en-US"/>
        </w:rPr>
        <w:t>.</w:t>
      </w:r>
    </w:p>
    <w:p w14:paraId="149D7439" w14:textId="77777777" w:rsidR="00B35193" w:rsidRPr="00CF2F07" w:rsidRDefault="00AE0B2B" w:rsidP="003564BE">
      <w:pPr>
        <w:pStyle w:val="Bullets"/>
        <w:widowControl w:val="0"/>
        <w:jc w:val="both"/>
        <w:rPr>
          <w:lang w:val="en-US"/>
        </w:rPr>
      </w:pPr>
      <w:r>
        <w:rPr>
          <w:lang w:val="en-US"/>
        </w:rPr>
        <w:t xml:space="preserve">Social upliftment, donations and employee volunteering form an integral component of the company’s Corporate Social Responsibility Programme. </w:t>
      </w:r>
    </w:p>
    <w:p w14:paraId="77806D45" w14:textId="77777777" w:rsidR="00551BC7" w:rsidRPr="00551BC7" w:rsidRDefault="00551BC7" w:rsidP="00551BC7">
      <w:pPr>
        <w:pStyle w:val="FormatStandard"/>
        <w:widowControl w:val="0"/>
        <w:jc w:val="both"/>
        <w:rPr>
          <w:lang w:val="en-GB"/>
        </w:rPr>
      </w:pPr>
      <w:r w:rsidRPr="00AE0B2B">
        <w:rPr>
          <w:b/>
          <w:lang w:val="en-GB"/>
        </w:rPr>
        <w:t xml:space="preserve">Port Elizabeth, </w:t>
      </w:r>
      <w:r w:rsidR="00AE0B2B" w:rsidRPr="00AE0B2B">
        <w:rPr>
          <w:b/>
          <w:lang w:val="en-GB"/>
        </w:rPr>
        <w:t>24</w:t>
      </w:r>
      <w:r w:rsidRPr="00AE0B2B">
        <w:rPr>
          <w:b/>
          <w:lang w:val="en-GB"/>
        </w:rPr>
        <w:t xml:space="preserve"> </w:t>
      </w:r>
      <w:r w:rsidR="00AE0B2B" w:rsidRPr="00AE0B2B">
        <w:rPr>
          <w:b/>
          <w:lang w:val="en-GB"/>
        </w:rPr>
        <w:t xml:space="preserve">November </w:t>
      </w:r>
      <w:r w:rsidRPr="00AE0B2B">
        <w:rPr>
          <w:b/>
          <w:lang w:val="en-GB"/>
        </w:rPr>
        <w:t>201</w:t>
      </w:r>
      <w:r w:rsidR="00AE0B2B" w:rsidRPr="00AE0B2B">
        <w:rPr>
          <w:b/>
          <w:lang w:val="en-GB"/>
        </w:rPr>
        <w:t>6</w:t>
      </w:r>
      <w:r w:rsidRPr="00551BC7">
        <w:rPr>
          <w:lang w:val="en-GB"/>
        </w:rPr>
        <w:t xml:space="preserve"> - BASF South Africa today contributed a further R50 000 to the Missionvale Care Centre in Port Elizabeth. The Centre is an inter-denominational, non-profit organization committed to providing quality care and support to improve the lives of the people of Missionvale, an impoverished area of the Nelson Mandela Bay Metropole.  The Centre houses, amongst other facilities, a child support programme, feeding programme, HIV/AIDS support programme, community centre and school.</w:t>
      </w:r>
    </w:p>
    <w:p w14:paraId="14ECE39C" w14:textId="77777777" w:rsidR="00551BC7" w:rsidRPr="00551BC7" w:rsidRDefault="00551BC7" w:rsidP="00551BC7">
      <w:pPr>
        <w:pStyle w:val="FormatStandard"/>
        <w:widowControl w:val="0"/>
        <w:jc w:val="both"/>
        <w:rPr>
          <w:lang w:val="en-GB"/>
        </w:rPr>
      </w:pPr>
      <w:r w:rsidRPr="00551BC7">
        <w:rPr>
          <w:lang w:val="en-GB"/>
        </w:rPr>
        <w:t xml:space="preserve">This donation to the Missionvale Care Centre supplements the donations made by BASF for the past </w:t>
      </w:r>
      <w:r w:rsidR="00AE0B2B">
        <w:rPr>
          <w:lang w:val="en-GB"/>
        </w:rPr>
        <w:t>three</w:t>
      </w:r>
      <w:r w:rsidRPr="00551BC7">
        <w:rPr>
          <w:lang w:val="en-GB"/>
        </w:rPr>
        <w:t xml:space="preserve"> years when the company contributed towards the establishment of a Grade 4 classroom at the Centre’s Academy as well as the purchase of educational equipment.</w:t>
      </w:r>
    </w:p>
    <w:p w14:paraId="5EE48EBE" w14:textId="77777777" w:rsidR="00551BC7" w:rsidRPr="00551BC7" w:rsidRDefault="00551BC7" w:rsidP="00551BC7">
      <w:pPr>
        <w:pStyle w:val="FormatStandard"/>
        <w:widowControl w:val="0"/>
        <w:jc w:val="both"/>
        <w:rPr>
          <w:lang w:val="en-GB"/>
        </w:rPr>
      </w:pPr>
      <w:r w:rsidRPr="00551BC7">
        <w:rPr>
          <w:lang w:val="en-GB"/>
        </w:rPr>
        <w:t>According to BASF’s Port Elizabeth Site Director, Paul Allday, developing an ongoing relationship with Missionvale is a focus area</w:t>
      </w:r>
      <w:r w:rsidR="00AE0B2B">
        <w:rPr>
          <w:lang w:val="en-GB"/>
        </w:rPr>
        <w:t xml:space="preserve"> for the site.  “One of BASF’s </w:t>
      </w:r>
      <w:r w:rsidRPr="00551BC7">
        <w:rPr>
          <w:lang w:val="en-GB"/>
        </w:rPr>
        <w:t xml:space="preserve">strategic pillars is focused on Corporate Social Responsibility. We believe in developing relationships and </w:t>
      </w:r>
      <w:r w:rsidRPr="00551BC7">
        <w:rPr>
          <w:lang w:val="en-GB"/>
        </w:rPr>
        <w:lastRenderedPageBreak/>
        <w:t xml:space="preserve">partnerships with projects in our communities in order to </w:t>
      </w:r>
      <w:r w:rsidR="00AE0B2B">
        <w:rPr>
          <w:lang w:val="en-GB"/>
        </w:rPr>
        <w:t>uplift the people who live in the areas in which we operate</w:t>
      </w:r>
      <w:r w:rsidRPr="00551BC7">
        <w:rPr>
          <w:lang w:val="en-GB"/>
        </w:rPr>
        <w:t xml:space="preserve">,” he said.  </w:t>
      </w:r>
    </w:p>
    <w:p w14:paraId="0144FC46" w14:textId="77777777" w:rsidR="00551BC7" w:rsidRPr="00551BC7" w:rsidRDefault="00551BC7" w:rsidP="00551BC7">
      <w:pPr>
        <w:pStyle w:val="FormatStandard"/>
        <w:widowControl w:val="0"/>
        <w:jc w:val="both"/>
        <w:rPr>
          <w:lang w:val="en-GB"/>
        </w:rPr>
      </w:pPr>
    </w:p>
    <w:p w14:paraId="4E8EB676" w14:textId="77777777" w:rsidR="00551BC7" w:rsidRDefault="00551BC7" w:rsidP="00551BC7">
      <w:pPr>
        <w:pStyle w:val="FormatStandard"/>
        <w:widowControl w:val="0"/>
        <w:jc w:val="both"/>
        <w:rPr>
          <w:b/>
          <w:lang w:val="en-GB"/>
        </w:rPr>
      </w:pPr>
      <w:r w:rsidRPr="00551BC7">
        <w:rPr>
          <w:lang w:val="en-GB"/>
        </w:rPr>
        <w:t>Over and above the financial donations to the Centre, BASF staff at Port Elizabeth’s Mobile Emissions Catalysts site choose to donate their time by volunteering during the annual Mandela Day activities hosted by the Missionvale team.  According to Allday: “Giving back to the community around us is one of the fundamental responsibilities of all corporate citizens.  Contributions do not only have to be of a monetary nature, but can include social awareness and upliftment programmes that all staff can get involved in at any level,” he said.</w:t>
      </w:r>
    </w:p>
    <w:p w14:paraId="53FAAD13" w14:textId="77777777" w:rsidR="0030441B" w:rsidRPr="00C92939" w:rsidRDefault="0030441B" w:rsidP="0030441B">
      <w:pPr>
        <w:pStyle w:val="FormatStandard"/>
        <w:widowControl w:val="0"/>
        <w:jc w:val="both"/>
        <w:rPr>
          <w:b/>
          <w:lang w:val="en-US"/>
        </w:rPr>
      </w:pPr>
      <w:r w:rsidRPr="00C92939">
        <w:rPr>
          <w:b/>
          <w:lang w:val="en-GB"/>
        </w:rPr>
        <w:t>ENDS</w:t>
      </w:r>
    </w:p>
    <w:p w14:paraId="52CE9FE5" w14:textId="77777777" w:rsidR="00CF63E4" w:rsidRPr="00CF63E4" w:rsidRDefault="00CF63E4" w:rsidP="00CF63E4">
      <w:pPr>
        <w:pStyle w:val="BoilerplateText"/>
        <w:spacing w:after="0"/>
        <w:rPr>
          <w:b/>
          <w:bCs/>
          <w:lang w:val="en-GB"/>
        </w:rPr>
      </w:pPr>
      <w:r w:rsidRPr="00CF63E4">
        <w:rPr>
          <w:b/>
          <w:bCs/>
          <w:lang w:val="en-GB"/>
        </w:rPr>
        <w:t xml:space="preserve">About BASF, South Africa </w:t>
      </w:r>
    </w:p>
    <w:p w14:paraId="5BD906E8" w14:textId="77777777" w:rsidR="00CF63E4" w:rsidRPr="00CF63E4" w:rsidRDefault="00CF63E4" w:rsidP="00CF63E4">
      <w:pPr>
        <w:pStyle w:val="BoilerplateText"/>
        <w:spacing w:after="0"/>
        <w:jc w:val="both"/>
        <w:rPr>
          <w:bCs/>
          <w:lang w:val="en-GB"/>
        </w:rPr>
      </w:pPr>
      <w:r w:rsidRPr="00CF63E4">
        <w:rPr>
          <w:bCs/>
          <w:lang w:val="en-GB"/>
        </w:rPr>
        <w:t>At BASF – we create chemistry and have been doing so in South Africa for 50 years. Headquartered in Midrand, Johannesburg, the BASF Group in South Africa consists of five companies with locations in Johannesburg, Port Elizabeth and Cape Town. BASF has five productions sites, including a world-class automotive emissions catalysts production site in Port Elizabeth.  In 2012 BASF invested in a dispersions production plant in Durban which is producing acrylic dispersions, and in 2013 the former Becker-Underwood, now BASF Agricultural Solutions, also forms part of the South African business profile.  BASF employs around 1000 people in South Africa.</w:t>
      </w:r>
    </w:p>
    <w:p w14:paraId="2FEACFA5" w14:textId="77777777" w:rsidR="00CF63E4" w:rsidRPr="00CF63E4" w:rsidRDefault="00CF63E4" w:rsidP="00CF63E4">
      <w:pPr>
        <w:pStyle w:val="BoilerplateText"/>
        <w:spacing w:after="0"/>
        <w:jc w:val="both"/>
        <w:rPr>
          <w:bCs/>
          <w:lang w:val="en-US"/>
        </w:rPr>
      </w:pPr>
      <w:r w:rsidRPr="00CF63E4">
        <w:rPr>
          <w:bCs/>
          <w:lang w:val="en-GB"/>
        </w:rPr>
        <w:t xml:space="preserve">Industry portfolios represented in the country include chemicals, plastics, dispersions, agricultural products and nutrition. BASF products are used for industrial applications in a variety of sectors including paper, packaging, leather, detergents, cosmetics, construction, mining, agriculture and automotive industries. For further local information visit the Website: </w:t>
      </w:r>
      <w:hyperlink r:id="rId8" w:history="1">
        <w:r w:rsidRPr="00CF63E4">
          <w:rPr>
            <w:rStyle w:val="Hyperlink"/>
            <w:bCs/>
            <w:lang w:val="en-GB"/>
          </w:rPr>
          <w:t>www.basf.co.za</w:t>
        </w:r>
      </w:hyperlink>
      <w:r>
        <w:rPr>
          <w:lang w:val="en-US"/>
        </w:rPr>
        <w:t xml:space="preserve"> </w:t>
      </w:r>
      <w:r w:rsidRPr="00CF63E4">
        <w:rPr>
          <w:bCs/>
          <w:lang w:val="en-GB"/>
        </w:rPr>
        <w:t>For news updates, follow us on T</w:t>
      </w:r>
      <w:r w:rsidRPr="00CF63E4">
        <w:rPr>
          <w:bCs/>
          <w:lang w:val="en-US"/>
        </w:rPr>
        <w:t>witter @ BASF_Africa and like us on Facebook/BASF_Africa.</w:t>
      </w:r>
    </w:p>
    <w:p w14:paraId="5E2CACDB" w14:textId="77777777" w:rsidR="00CC582C" w:rsidRPr="00AB0DD3" w:rsidRDefault="00890FA6" w:rsidP="00CC582C">
      <w:pPr>
        <w:pStyle w:val="BoilerplateText"/>
        <w:spacing w:after="0"/>
        <w:rPr>
          <w:b/>
          <w:lang w:val="en-US"/>
        </w:rPr>
      </w:pPr>
      <w:r w:rsidRPr="00F5415A">
        <w:rPr>
          <w:b/>
          <w:lang w:val="en-US"/>
        </w:rPr>
        <w:br/>
      </w:r>
      <w:r w:rsidR="00CC582C" w:rsidRPr="00AB0DD3">
        <w:rPr>
          <w:b/>
          <w:lang w:val="en-US"/>
        </w:rPr>
        <w:t>About BASF</w:t>
      </w:r>
    </w:p>
    <w:p w14:paraId="72F02512" w14:textId="77777777" w:rsidR="00CC582C" w:rsidRPr="00CF2F07" w:rsidRDefault="00CC582C" w:rsidP="00CC582C">
      <w:pPr>
        <w:pStyle w:val="BoilerplateText"/>
        <w:tabs>
          <w:tab w:val="right" w:pos="5812"/>
        </w:tabs>
        <w:jc w:val="both"/>
        <w:rPr>
          <w:lang w:val="en-US"/>
        </w:rPr>
      </w:pPr>
      <w:r w:rsidRPr="00AB0DD3">
        <w:rPr>
          <w:rFonts w:cs="Arial"/>
          <w:lang w:val="en-US"/>
        </w:rPr>
        <w:t xml:space="preserve">At BASF, we create chemistry for a sustainable future. </w:t>
      </w:r>
      <w:r>
        <w:rPr>
          <w:rFonts w:cs="Arial"/>
          <w:lang w:val="en-US"/>
        </w:rPr>
        <w:t>W</w:t>
      </w:r>
      <w:r w:rsidRPr="00AB0DD3">
        <w:rPr>
          <w:rFonts w:cs="Arial"/>
          <w:lang w:val="en-US"/>
        </w:rPr>
        <w:t xml:space="preserve">e combine economic success with environmental protection and social responsibility. The approximately 112,000 employees in the BASF Group work on contributing to the success of our customers in nearly all sectors and almost every country in the world. Our portfolio is </w:t>
      </w:r>
      <w:r>
        <w:rPr>
          <w:rFonts w:cs="Arial"/>
          <w:lang w:val="en-US"/>
        </w:rPr>
        <w:t>organized</w:t>
      </w:r>
      <w:r w:rsidRPr="00AB0DD3">
        <w:rPr>
          <w:rFonts w:cs="Arial"/>
          <w:lang w:val="en-US"/>
        </w:rPr>
        <w:t xml:space="preserve"> into five segments: Chemicals, Performance Products, Functional Materials &amp; Solutions, Agricultural Solutions and Oil &amp; Gas. </w:t>
      </w:r>
      <w:r w:rsidRPr="00AB0DD3">
        <w:rPr>
          <w:lang w:val="en-US"/>
        </w:rPr>
        <w:t xml:space="preserve">BASF generated sales of </w:t>
      </w:r>
      <w:r>
        <w:rPr>
          <w:lang w:val="en-US"/>
        </w:rPr>
        <w:t xml:space="preserve">more than </w:t>
      </w:r>
      <w:r w:rsidRPr="00AB0DD3">
        <w:rPr>
          <w:lang w:val="en-US"/>
        </w:rPr>
        <w:t xml:space="preserve">€70 billion in 2015. BASF shares are traded on the stock exchanges </w:t>
      </w:r>
      <w:r w:rsidRPr="00AB0DD3">
        <w:rPr>
          <w:lang w:val="en-US"/>
        </w:rPr>
        <w:lastRenderedPageBreak/>
        <w:t xml:space="preserve">in Frankfurt (BAS), London (BFA) and Zurich (AN). </w:t>
      </w:r>
      <w:r w:rsidRPr="001766E1">
        <w:t xml:space="preserve">Further information at </w:t>
      </w:r>
      <w:hyperlink r:id="rId9" w:history="1">
        <w:r w:rsidRPr="001766E1">
          <w:rPr>
            <w:rStyle w:val="Hyperlink"/>
          </w:rPr>
          <w:t>www.basf.com</w:t>
        </w:r>
      </w:hyperlink>
      <w:r w:rsidRPr="001766E1">
        <w:t>.</w:t>
      </w:r>
      <w:r w:rsidRPr="00CF2F07">
        <w:rPr>
          <w:lang w:val="en-US"/>
        </w:rPr>
        <w:t xml:space="preserve">   </w:t>
      </w:r>
    </w:p>
    <w:p w14:paraId="01CB29BD" w14:textId="77777777" w:rsidR="00B35193" w:rsidRPr="00CF2F07" w:rsidRDefault="00B35193" w:rsidP="003564BE">
      <w:pPr>
        <w:pStyle w:val="BoilerplateText"/>
        <w:widowControl w:val="0"/>
        <w:jc w:val="both"/>
        <w:rPr>
          <w:lang w:val="en-US"/>
        </w:rPr>
      </w:pPr>
    </w:p>
    <w:p w14:paraId="6A0CF76C" w14:textId="77777777" w:rsidR="00C35050" w:rsidRPr="00CF2F07" w:rsidRDefault="00E06C36" w:rsidP="002A1254">
      <w:pPr>
        <w:widowControl w:val="0"/>
        <w:rPr>
          <w:lang w:val="en-US"/>
        </w:rPr>
      </w:pPr>
      <w:r w:rsidRPr="00CF2F07">
        <w:rPr>
          <w:lang w:val="en-US"/>
        </w:rPr>
        <w:t xml:space="preserve">   </w:t>
      </w:r>
    </w:p>
    <w:sectPr w:rsidR="00C35050" w:rsidRPr="00CF2F07" w:rsidSect="00B35193">
      <w:headerReference w:type="default" r:id="rId10"/>
      <w:headerReference w:type="first" r:id="rId11"/>
      <w:footerReference w:type="first" r:id="rId12"/>
      <w:pgSz w:w="11906" w:h="16838" w:code="9"/>
      <w:pgMar w:top="1531" w:right="624" w:bottom="567" w:left="851" w:header="794" w:footer="397"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B95965" w14:textId="77777777" w:rsidR="00B83BDB" w:rsidRDefault="00B83BDB" w:rsidP="00B35193">
      <w:r>
        <w:separator/>
      </w:r>
    </w:p>
  </w:endnote>
  <w:endnote w:type="continuationSeparator" w:id="0">
    <w:p w14:paraId="3C1F6450" w14:textId="77777777" w:rsidR="00B83BDB" w:rsidRDefault="00B83BDB" w:rsidP="00B35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黑体">
    <w:charset w:val="86"/>
    <w:family w:val="auto"/>
    <w:pitch w:val="variable"/>
    <w:sig w:usb0="800002BF" w:usb1="38CF7CFA"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872A81" w14:textId="77777777" w:rsidR="00A90C46" w:rsidRDefault="00B35193">
    <w:pPr>
      <w:pStyle w:val="Footer"/>
    </w:pPr>
    <w:r>
      <w:rPr>
        <w:noProof/>
        <w:lang w:val="en-US"/>
      </w:rPr>
      <mc:AlternateContent>
        <mc:Choice Requires="wps">
          <w:drawing>
            <wp:anchor distT="0" distB="0" distL="114300" distR="114300" simplePos="0" relativeHeight="251659264" behindDoc="1" locked="0" layoutInCell="1" allowOverlap="1" wp14:anchorId="6062C55E" wp14:editId="483A86E8">
              <wp:simplePos x="0" y="0"/>
              <wp:positionH relativeFrom="page">
                <wp:posOffset>5433237</wp:posOffset>
              </wp:positionH>
              <wp:positionV relativeFrom="page">
                <wp:posOffset>8825023</wp:posOffset>
              </wp:positionV>
              <wp:extent cx="1722475" cy="1580400"/>
              <wp:effectExtent l="0" t="0" r="0" b="1270"/>
              <wp:wrapNone/>
              <wp:docPr id="3" name="Rechteck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2475" cy="1580400"/>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0856515E" w14:textId="77777777" w:rsidR="005D131E" w:rsidRPr="00564C5E" w:rsidRDefault="005D131E" w:rsidP="005D131E">
                          <w:pPr>
                            <w:shd w:val="solid" w:color="FFFFFF" w:fill="FFFFFF"/>
                            <w:spacing w:line="240" w:lineRule="exact"/>
                            <w:rPr>
                              <w:sz w:val="18"/>
                              <w:szCs w:val="18"/>
                              <w:lang w:val="en-US"/>
                            </w:rPr>
                          </w:pPr>
                          <w:r>
                            <w:rPr>
                              <w:sz w:val="18"/>
                              <w:szCs w:val="18"/>
                              <w:lang w:val="en-US"/>
                            </w:rPr>
                            <w:t>BASF Holdings South Africa</w:t>
                          </w:r>
                        </w:p>
                        <w:p w14:paraId="727C49E1" w14:textId="77777777" w:rsidR="005D131E" w:rsidRPr="00564C5E" w:rsidRDefault="005D131E" w:rsidP="005D131E">
                          <w:pPr>
                            <w:shd w:val="solid" w:color="FFFFFF" w:fill="FFFFFF"/>
                            <w:spacing w:line="240" w:lineRule="exact"/>
                            <w:rPr>
                              <w:sz w:val="18"/>
                              <w:szCs w:val="18"/>
                              <w:lang w:val="en-US"/>
                            </w:rPr>
                          </w:pPr>
                          <w:r>
                            <w:rPr>
                              <w:sz w:val="18"/>
                              <w:szCs w:val="18"/>
                              <w:lang w:val="en-US"/>
                            </w:rPr>
                            <w:t>852 Sixteenth Road, Midrand</w:t>
                          </w:r>
                        </w:p>
                        <w:p w14:paraId="252B2890" w14:textId="77777777" w:rsidR="005D131E" w:rsidRPr="00564C5E" w:rsidRDefault="005D131E" w:rsidP="005D131E">
                          <w:pPr>
                            <w:shd w:val="solid" w:color="FFFFFF" w:fill="FFFFFF"/>
                            <w:spacing w:line="240" w:lineRule="exact"/>
                            <w:rPr>
                              <w:sz w:val="18"/>
                              <w:szCs w:val="18"/>
                              <w:lang w:val="en-US"/>
                            </w:rPr>
                          </w:pPr>
                          <w:r w:rsidRPr="00564C5E">
                            <w:rPr>
                              <w:sz w:val="18"/>
                              <w:szCs w:val="18"/>
                              <w:lang w:val="en-US"/>
                            </w:rPr>
                            <w:t>Phone</w:t>
                          </w:r>
                          <w:r>
                            <w:rPr>
                              <w:sz w:val="18"/>
                              <w:szCs w:val="18"/>
                              <w:lang w:val="en-US"/>
                            </w:rPr>
                            <w:t>: +27 11 203 2400</w:t>
                          </w:r>
                        </w:p>
                        <w:p w14:paraId="03BFDE7A" w14:textId="77777777" w:rsidR="005D131E" w:rsidRPr="00564C5E" w:rsidRDefault="00B83BDB" w:rsidP="005D131E">
                          <w:pPr>
                            <w:shd w:val="solid" w:color="FFFFFF" w:fill="FFFFFF"/>
                            <w:spacing w:line="240" w:lineRule="exact"/>
                            <w:rPr>
                              <w:color w:val="004A96"/>
                              <w:sz w:val="18"/>
                              <w:szCs w:val="18"/>
                              <w:lang w:val="en-US"/>
                            </w:rPr>
                          </w:pPr>
                          <w:hyperlink r:id="rId1" w:history="1">
                            <w:r w:rsidR="005D131E" w:rsidRPr="00871951">
                              <w:rPr>
                                <w:rStyle w:val="Hyperlink"/>
                                <w:sz w:val="18"/>
                                <w:szCs w:val="18"/>
                                <w:lang w:val="en-US"/>
                              </w:rPr>
                              <w:t>http://www.basf.c</w:t>
                            </w:r>
                          </w:hyperlink>
                          <w:r w:rsidR="005D131E">
                            <w:rPr>
                              <w:rStyle w:val="Hyperlink"/>
                              <w:sz w:val="18"/>
                              <w:szCs w:val="18"/>
                              <w:lang w:val="en-US"/>
                            </w:rPr>
                            <w:t>o.za</w:t>
                          </w:r>
                        </w:p>
                        <w:p w14:paraId="72C6B0B4" w14:textId="77777777" w:rsidR="005D131E" w:rsidRPr="00564C5E" w:rsidRDefault="005D131E" w:rsidP="005D131E">
                          <w:pPr>
                            <w:shd w:val="solid" w:color="FFFFFF" w:fill="FFFFFF"/>
                            <w:spacing w:line="240" w:lineRule="exact"/>
                            <w:rPr>
                              <w:sz w:val="18"/>
                              <w:szCs w:val="18"/>
                              <w:lang w:val="en-US"/>
                            </w:rPr>
                          </w:pPr>
                          <w:r w:rsidRPr="00564C5E">
                            <w:rPr>
                              <w:sz w:val="18"/>
                              <w:szCs w:val="18"/>
                              <w:lang w:val="en-US"/>
                            </w:rPr>
                            <w:t>Media Relations</w:t>
                          </w:r>
                        </w:p>
                        <w:p w14:paraId="4B75E70C" w14:textId="77777777" w:rsidR="005D131E" w:rsidRDefault="005D131E" w:rsidP="005D131E">
                          <w:pPr>
                            <w:shd w:val="solid" w:color="FFFFFF" w:fill="FFFFFF"/>
                            <w:spacing w:line="240" w:lineRule="exact"/>
                            <w:rPr>
                              <w:rFonts w:cs="Arial"/>
                              <w:color w:val="000000"/>
                              <w:lang w:val="en-ZA"/>
                            </w:rPr>
                          </w:pPr>
                          <w:r>
                            <w:rPr>
                              <w:rFonts w:cs="Arial"/>
                              <w:color w:val="000000"/>
                              <w:lang w:val="en-ZA"/>
                            </w:rPr>
                            <w:t xml:space="preserve">Phone: +27 41 401-1145 </w:t>
                          </w:r>
                        </w:p>
                        <w:p w14:paraId="052D825E" w14:textId="77777777" w:rsidR="005D131E" w:rsidRPr="00BD03DA" w:rsidRDefault="005D131E" w:rsidP="005D131E">
                          <w:pPr>
                            <w:shd w:val="solid" w:color="FFFFFF" w:fill="FFFFFF"/>
                            <w:spacing w:line="240" w:lineRule="exact"/>
                            <w:rPr>
                              <w:sz w:val="18"/>
                              <w:szCs w:val="18"/>
                            </w:rPr>
                          </w:pPr>
                          <w:r>
                            <w:rPr>
                              <w:rFonts w:cs="Arial"/>
                              <w:color w:val="000000"/>
                              <w:lang w:val="en-ZA"/>
                            </w:rPr>
                            <w:t>Mobile: +27 79 511 4086</w:t>
                          </w:r>
                        </w:p>
                        <w:p w14:paraId="3DEEFCCE" w14:textId="77777777" w:rsidR="00A90C46" w:rsidRPr="00BD03DA" w:rsidRDefault="00B83BDB" w:rsidP="005D131E">
                          <w:pPr>
                            <w:shd w:val="solid" w:color="FFFFFF" w:fill="FFFFFF"/>
                            <w:spacing w:line="240" w:lineRule="exact"/>
                            <w:rPr>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019A23" id="Rechteck 3" o:spid="_x0000_s1026" style="position:absolute;margin-left:427.8pt;margin-top:694.9pt;width:135.65pt;height:124.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zG5fAIAAPcEAAAOAAAAZHJzL2Uyb0RvYy54bWysVF1v2yAUfZ+0/4B4T/1Rp0msOFWbLNOk&#10;bqvW7QcQwDEqBgYkTjftv++C4zTd9jBN8wO+wOVw7r3nMr8+tBLtuXVCqwpnFylGXFHNhNpW+Mvn&#10;9WiKkfNEMSK14hV+4g5fL16/mnem5LlutGTcIgBRruxMhRvvTZkkjja8Je5CG65gs9a2JR6mdpsw&#10;SzpAb2WSp+lV0mnLjNWUOwerq34TLyJ+XXPqP9a14x7JCgM3H0cbx00Yk8WclFtLTCPokQb5BxYt&#10;EQouPUGtiCdoZ8VvUK2gVjtd+wuq20TXtaA8xgDRZOkv0Tw0xPAYCyTHmVOa3P+DpR/29xYJVuFL&#10;jBRpoUSfOG08p4/oMmSnM64Epwdzb0N8ztxp+uiQ0suGqC2/sVZ3DScMOGXBP3lxIEwcHEWb7r1m&#10;AE52XsdEHWrbBkBIATrEejyd6sEPHlFYzCZ5XkzGGFHYy8bTtEhjxRJSDseNdf4t1y0KRoUtFDzC&#10;k/2d84EOKQeXSF9LwdZCyjix281SWrQnII51/GIEEOW5m1TBWelwrEfsV4Al3BH2At9Y7O+zLC/S&#10;23w2Wl9NJ6NiXYxHs0k6HaXZ7HZ2lRazYrX+EQhmRdkIxri6E4oPwsuKvyvssQV6yUTpoQ4SlE8g&#10;PTGwc/ruPMo0fn+KshUeGlGKtsLTkxMpQ2nfKAZxk9ITIXs7eck/phmSMPxjWqIQQu17DfnD5gAo&#10;QRAbzZ5AElZDwaAn4fUAo9H2G0YddGKF3dcdsRwj+U6BrELbDoYdjM1gEEXhaIU9Rr259H1774wV&#10;2waQs5gTpW9AerWIonhmcRQsdFckf3wJQvuez6PX83u1+AkAAP//AwBQSwMEFAAGAAgAAAAhAJoj&#10;9qDiAAAADgEAAA8AAABkcnMvZG93bnJldi54bWxMj8FOwzAQRO9I/IO1SNyo01QNbohToQouHIAW&#10;JK5uvCSBeB1iN03/nu0Jbjuap9mZYj25Tow4hNaThvksAYFUedtSreH97fFGgQjRkDWdJ9RwwgDr&#10;8vKiMLn1R9riuIu14BAKudHQxNjnUoaqQWfCzPdI7H36wZnIcqilHcyRw10n0yTJpDMt8YfG9Lhp&#10;sPreHZyGJIwP6mn7tXlOfujVv3y0lI4nra+vpvs7EBGn+AfDuT5Xh5I77f2BbBCdBrVcZoyysVAr&#10;HnFG5mm2ArHnK1uoW5BlIf/PKH8BAAD//wMAUEsBAi0AFAAGAAgAAAAhALaDOJL+AAAA4QEAABMA&#10;AAAAAAAAAAAAAAAAAAAAAFtDb250ZW50X1R5cGVzXS54bWxQSwECLQAUAAYACAAAACEAOP0h/9YA&#10;AACUAQAACwAAAAAAAAAAAAAAAAAvAQAAX3JlbHMvLnJlbHNQSwECLQAUAAYACAAAACEAgMcxuXwC&#10;AAD3BAAADgAAAAAAAAAAAAAAAAAuAgAAZHJzL2Uyb0RvYy54bWxQSwECLQAUAAYACAAAACEAmiP2&#10;oOIAAAAOAQAADwAAAAAAAAAAAAAAAADWBAAAZHJzL2Rvd25yZXYueG1sUEsFBgAAAAAEAAQA8wAA&#10;AOUFAAAAAA==&#10;" stroked="f" strokeweight="1pt">
              <v:textbox inset="0,0,0,0">
                <w:txbxContent>
                  <w:p w:rsidR="005D131E" w:rsidRPr="00564C5E" w:rsidRDefault="005D131E" w:rsidP="005D131E">
                    <w:pPr>
                      <w:shd w:val="solid" w:color="FFFFFF" w:fill="FFFFFF"/>
                      <w:spacing w:line="240" w:lineRule="exact"/>
                      <w:rPr>
                        <w:sz w:val="18"/>
                        <w:szCs w:val="18"/>
                        <w:lang w:val="en-US"/>
                      </w:rPr>
                    </w:pPr>
                    <w:r>
                      <w:rPr>
                        <w:sz w:val="18"/>
                        <w:szCs w:val="18"/>
                        <w:lang w:val="en-US"/>
                      </w:rPr>
                      <w:t>BASF Holdings South Africa</w:t>
                    </w:r>
                  </w:p>
                  <w:p w:rsidR="005D131E" w:rsidRPr="00564C5E" w:rsidRDefault="005D131E" w:rsidP="005D131E">
                    <w:pPr>
                      <w:shd w:val="solid" w:color="FFFFFF" w:fill="FFFFFF"/>
                      <w:spacing w:line="240" w:lineRule="exact"/>
                      <w:rPr>
                        <w:sz w:val="18"/>
                        <w:szCs w:val="18"/>
                        <w:lang w:val="en-US"/>
                      </w:rPr>
                    </w:pPr>
                    <w:r>
                      <w:rPr>
                        <w:sz w:val="18"/>
                        <w:szCs w:val="18"/>
                        <w:lang w:val="en-US"/>
                      </w:rPr>
                      <w:t xml:space="preserve">852 Sixteenth Road, </w:t>
                    </w:r>
                    <w:proofErr w:type="spellStart"/>
                    <w:r>
                      <w:rPr>
                        <w:sz w:val="18"/>
                        <w:szCs w:val="18"/>
                        <w:lang w:val="en-US"/>
                      </w:rPr>
                      <w:t>Midrand</w:t>
                    </w:r>
                    <w:proofErr w:type="spellEnd"/>
                  </w:p>
                  <w:p w:rsidR="005D131E" w:rsidRPr="00564C5E" w:rsidRDefault="005D131E" w:rsidP="005D131E">
                    <w:pPr>
                      <w:shd w:val="solid" w:color="FFFFFF" w:fill="FFFFFF"/>
                      <w:spacing w:line="240" w:lineRule="exact"/>
                      <w:rPr>
                        <w:sz w:val="18"/>
                        <w:szCs w:val="18"/>
                        <w:lang w:val="en-US"/>
                      </w:rPr>
                    </w:pPr>
                    <w:r w:rsidRPr="00564C5E">
                      <w:rPr>
                        <w:sz w:val="18"/>
                        <w:szCs w:val="18"/>
                        <w:lang w:val="en-US"/>
                      </w:rPr>
                      <w:t>Phone</w:t>
                    </w:r>
                    <w:r>
                      <w:rPr>
                        <w:sz w:val="18"/>
                        <w:szCs w:val="18"/>
                        <w:lang w:val="en-US"/>
                      </w:rPr>
                      <w:t>: +27 11 203 2400</w:t>
                    </w:r>
                  </w:p>
                  <w:p w:rsidR="005D131E" w:rsidRPr="00564C5E" w:rsidRDefault="006B07C3" w:rsidP="005D131E">
                    <w:pPr>
                      <w:shd w:val="solid" w:color="FFFFFF" w:fill="FFFFFF"/>
                      <w:spacing w:line="240" w:lineRule="exact"/>
                      <w:rPr>
                        <w:color w:val="004A96"/>
                        <w:sz w:val="18"/>
                        <w:szCs w:val="18"/>
                        <w:lang w:val="en-US"/>
                      </w:rPr>
                    </w:pPr>
                    <w:hyperlink r:id="rId2" w:history="1">
                      <w:r w:rsidR="005D131E" w:rsidRPr="00871951">
                        <w:rPr>
                          <w:rStyle w:val="Hyperlink"/>
                          <w:sz w:val="18"/>
                          <w:szCs w:val="18"/>
                          <w:lang w:val="en-US"/>
                        </w:rPr>
                        <w:t>http://www.basf.c</w:t>
                      </w:r>
                    </w:hyperlink>
                    <w:r w:rsidR="005D131E">
                      <w:rPr>
                        <w:rStyle w:val="Hyperlink"/>
                        <w:sz w:val="18"/>
                        <w:szCs w:val="18"/>
                        <w:lang w:val="en-US"/>
                      </w:rPr>
                      <w:t>o.za</w:t>
                    </w:r>
                  </w:p>
                  <w:p w:rsidR="005D131E" w:rsidRPr="00564C5E" w:rsidRDefault="005D131E" w:rsidP="005D131E">
                    <w:pPr>
                      <w:shd w:val="solid" w:color="FFFFFF" w:fill="FFFFFF"/>
                      <w:spacing w:line="240" w:lineRule="exact"/>
                      <w:rPr>
                        <w:sz w:val="18"/>
                        <w:szCs w:val="18"/>
                        <w:lang w:val="en-US"/>
                      </w:rPr>
                    </w:pPr>
                    <w:r w:rsidRPr="00564C5E">
                      <w:rPr>
                        <w:sz w:val="18"/>
                        <w:szCs w:val="18"/>
                        <w:lang w:val="en-US"/>
                      </w:rPr>
                      <w:t>Media Relations</w:t>
                    </w:r>
                  </w:p>
                  <w:p w:rsidR="005D131E" w:rsidRDefault="005D131E" w:rsidP="005D131E">
                    <w:pPr>
                      <w:shd w:val="solid" w:color="FFFFFF" w:fill="FFFFFF"/>
                      <w:spacing w:line="240" w:lineRule="exact"/>
                      <w:rPr>
                        <w:rFonts w:cs="Arial"/>
                        <w:color w:val="000000"/>
                        <w:lang w:val="en-ZA"/>
                      </w:rPr>
                    </w:pPr>
                    <w:r>
                      <w:rPr>
                        <w:rFonts w:cs="Arial"/>
                        <w:color w:val="000000"/>
                        <w:lang w:val="en-ZA"/>
                      </w:rPr>
                      <w:t xml:space="preserve">Phone: +27 41 401-1145 </w:t>
                    </w:r>
                  </w:p>
                  <w:p w:rsidR="005D131E" w:rsidRPr="00BD03DA" w:rsidRDefault="005D131E" w:rsidP="005D131E">
                    <w:pPr>
                      <w:shd w:val="solid" w:color="FFFFFF" w:fill="FFFFFF"/>
                      <w:spacing w:line="240" w:lineRule="exact"/>
                      <w:rPr>
                        <w:sz w:val="18"/>
                        <w:szCs w:val="18"/>
                      </w:rPr>
                    </w:pPr>
                    <w:r>
                      <w:rPr>
                        <w:rFonts w:cs="Arial"/>
                        <w:color w:val="000000"/>
                        <w:lang w:val="en-ZA"/>
                      </w:rPr>
                      <w:t>Mobile: +27 79 511 4086</w:t>
                    </w:r>
                  </w:p>
                  <w:p w:rsidR="00A90C46" w:rsidRPr="00BD03DA" w:rsidRDefault="006B07C3" w:rsidP="005D131E">
                    <w:pPr>
                      <w:shd w:val="solid" w:color="FFFFFF" w:fill="FFFFFF"/>
                      <w:spacing w:line="240" w:lineRule="exact"/>
                      <w:rPr>
                        <w:sz w:val="18"/>
                        <w:szCs w:val="18"/>
                      </w:rPr>
                    </w:pPr>
                  </w:p>
                </w:txbxContent>
              </v:textbox>
              <w10:wrap anchorx="page" anchory="page"/>
            </v:rect>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8E919C" w14:textId="77777777" w:rsidR="00B83BDB" w:rsidRDefault="00B83BDB" w:rsidP="00B35193">
      <w:r>
        <w:separator/>
      </w:r>
    </w:p>
  </w:footnote>
  <w:footnote w:type="continuationSeparator" w:id="0">
    <w:p w14:paraId="4259950B" w14:textId="77777777" w:rsidR="00B83BDB" w:rsidRDefault="00B83BDB" w:rsidP="00B3519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F78664" w14:textId="77777777" w:rsidR="00A90C46" w:rsidRDefault="005C227A" w:rsidP="003861F6">
    <w:pPr>
      <w:pStyle w:val="Header"/>
      <w:tabs>
        <w:tab w:val="left" w:pos="7713"/>
      </w:tabs>
    </w:pPr>
    <w:r>
      <w:t>Page</w:t>
    </w:r>
    <w:r w:rsidR="00A82094" w:rsidRPr="00BD03DA">
      <w:t xml:space="preserve"> </w:t>
    </w:r>
    <w:r w:rsidR="00A82094" w:rsidRPr="00BD03DA">
      <w:fldChar w:fldCharType="begin"/>
    </w:r>
    <w:r w:rsidR="00A82094" w:rsidRPr="00BD03DA">
      <w:instrText xml:space="preserve"> PAGE  \* Arabic  \* MERGEFORMAT </w:instrText>
    </w:r>
    <w:r w:rsidR="00A82094" w:rsidRPr="00BD03DA">
      <w:fldChar w:fldCharType="separate"/>
    </w:r>
    <w:r w:rsidR="00FC41CA">
      <w:rPr>
        <w:noProof/>
      </w:rPr>
      <w:t>2</w:t>
    </w:r>
    <w:r w:rsidR="00A82094" w:rsidRPr="00BD03DA">
      <w:fldChar w:fldCharType="end"/>
    </w:r>
    <w:r w:rsidR="00A82094" w:rsidRPr="00BD03DA">
      <w:tab/>
    </w:r>
    <w:r w:rsidR="00A82094">
      <w:t>P</w:t>
    </w:r>
    <w:r w:rsidR="0030441B">
      <w:t>1</w:t>
    </w:r>
    <w:r w:rsidR="00CF63E4">
      <w:t>5</w:t>
    </w:r>
    <w:r w:rsidR="0030441B">
      <w:t>0215/LB</w:t>
    </w:r>
  </w:p>
  <w:p w14:paraId="7AEB9493" w14:textId="77777777" w:rsidR="002A1254" w:rsidRPr="00BD03DA" w:rsidRDefault="002A1254" w:rsidP="003861F6">
    <w:pPr>
      <w:pStyle w:val="Header"/>
      <w:tabs>
        <w:tab w:val="left" w:pos="7713"/>
      </w:tabs>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A4A7C5" w14:textId="77777777" w:rsidR="00A90C46" w:rsidRDefault="002A1254" w:rsidP="002A1254">
    <w:pPr>
      <w:pStyle w:val="Header"/>
      <w:spacing w:after="480"/>
      <w:ind w:right="0"/>
    </w:pPr>
    <w:r w:rsidRPr="00B35193">
      <w:rPr>
        <w:noProof/>
        <w:lang w:val="en-US"/>
      </w:rPr>
      <w:drawing>
        <wp:anchor distT="0" distB="0" distL="114300" distR="114300" simplePos="0" relativeHeight="251662336" behindDoc="0" locked="0" layoutInCell="0" allowOverlap="1" wp14:anchorId="4BE966B6" wp14:editId="5416209E">
          <wp:simplePos x="0" y="0"/>
          <wp:positionH relativeFrom="page">
            <wp:posOffset>5181600</wp:posOffset>
          </wp:positionH>
          <wp:positionV relativeFrom="page">
            <wp:posOffset>500219</wp:posOffset>
          </wp:positionV>
          <wp:extent cx="1976883" cy="1978558"/>
          <wp:effectExtent l="0" t="0" r="4445" b="3175"/>
          <wp:wrapNone/>
          <wp:docPr id="87" name="Bild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BASFc_wh45db"/>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76883" cy="1978558"/>
                  </a:xfrm>
                  <a:prstGeom prst="rect">
                    <a:avLst/>
                  </a:prstGeom>
                  <a:noFill/>
                  <a:ln>
                    <a:noFill/>
                  </a:ln>
                </pic:spPr>
              </pic:pic>
            </a:graphicData>
          </a:graphic>
          <wp14:sizeRelH relativeFrom="page">
            <wp14:pctWidth>0</wp14:pctWidth>
          </wp14:sizeRelH>
          <wp14:sizeRelV relativeFrom="page">
            <wp14:pctHeight>0</wp14:pctHeight>
          </wp14:sizeRelV>
        </wp:anchor>
      </w:drawing>
    </w:r>
    <w:r w:rsidR="00B35193" w:rsidRPr="00B35193">
      <w:rPr>
        <w:noProof/>
        <w:lang w:val="en-US"/>
      </w:rPr>
      <mc:AlternateContent>
        <mc:Choice Requires="wps">
          <w:drawing>
            <wp:anchor distT="0" distB="0" distL="114300" distR="114300" simplePos="0" relativeHeight="251661312" behindDoc="1" locked="0" layoutInCell="1" allowOverlap="1" wp14:anchorId="6FEE38B1" wp14:editId="2101E2B4">
              <wp:simplePos x="0" y="0"/>
              <wp:positionH relativeFrom="page">
                <wp:posOffset>0</wp:posOffset>
              </wp:positionH>
              <wp:positionV relativeFrom="page">
                <wp:posOffset>500380</wp:posOffset>
              </wp:positionV>
              <wp:extent cx="7560000" cy="1979930"/>
              <wp:effectExtent l="0" t="0" r="3175" b="1270"/>
              <wp:wrapNone/>
              <wp:docPr id="4"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000" cy="1979930"/>
                      </a:xfrm>
                      <a:prstGeom prst="rect">
                        <a:avLst/>
                      </a:prstGeom>
                      <a:solidFill>
                        <a:srgbClr val="9BD4EB"/>
                      </a:solidFill>
                      <a:ln>
                        <a:noFill/>
                      </a:ln>
                      <a:effectLs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6EFDB4" id="Rectangle 48" o:spid="_x0000_s1026" style="position:absolute;margin-left:0;margin-top:39.4pt;width:595.3pt;height:155.9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RrkBgIAAPYDAAAOAAAAZHJzL2Uyb0RvYy54bWysU1Fv0zAQfkfiP1h+p2lG2dao6bS1DCEN&#10;mBj8gKvjJBaJz5zdpuPXc3baUuAN4QfLZ58/f99358XNvu/ETpM3aEuZT6ZSaKuwMrYp5dcv96+u&#10;pfABbAUdWl3KZ+3lzfLli8XgCn2BLXaVJsEg1heDK2UbgiuyzKtW9+An6LTlwxqph8AhNVlFMDB6&#10;32UX0+llNiBVjlBp73l3PR7KZcKva63Cp7r2OoiulMwtpJnSvIlztlxA0RC41qgDDfgHFj0Yy4+e&#10;oNYQQGzJ/AXVG0XosQ4ThX2GdW2UThpYTT79Q81TC04nLWyOdyeb/P+DVR93jyRMVcqZFBZ6LtFn&#10;Ng1s02kxu47+DM4XnPbkHikq9O4B1TcvLK5aTtO3RDi0Gipmlcf87LcLMfB8VWyGD1gxPGwDJqv2&#10;NfURkE0Q+1SR51NF9D4IxZtXby6nPKRQfJbPr+bz16lmGRTH6458eKexF3FRSmL2CR52Dz5EOlAc&#10;UxJ97Ex1b7ouBdRsVh2JHXB7zO/Ws7d3SQGrPE/rbEy2GK+NiOOOTg02PgMFcz68eNQ8erfB6pn1&#10;E47Nx5+FFy3SDykGbrxS+u9bIC1F996yh/N8Noudeh7QebA5D8AqhiplkGJcrsLY3VtHpmn5pTy5&#10;YfGWfa9NciTyG1kdqsXNlYw6fITYvedxyvr1XZc/AQAA//8DAFBLAwQUAAYACAAAACEAAo/Ect0A&#10;AAAIAQAADwAAAGRycy9kb3ducmV2LnhtbEyPQUvDQBCF74L/YRnBm92tSm1jJkWEgCAirb142+xO&#10;k9DsbMhu29hf7+aktze84b3v5evRdeJEQ2g9I8xnCgSx8bblGmH3Vd4tQYSo2erOMyH8UIB1cX2V&#10;68z6M2/otI21SCEcMo3QxNhnUgbTkNNh5nvi5O394HRM51BLO+hzCnedvFdqIZ1uOTU0uqfXhsxh&#10;e3QIF7X7XCllzMVX749lyd58fL8h3t6ML88gIo3x7xkm/IQORWKq/JFtEB1CGhIRnpaJf3LnK7UA&#10;USE8TEIWufw/oPgFAAD//wMAUEsBAi0AFAAGAAgAAAAhALaDOJL+AAAA4QEAABMAAAAAAAAAAAAA&#10;AAAAAAAAAFtDb250ZW50X1R5cGVzXS54bWxQSwECLQAUAAYACAAAACEAOP0h/9YAAACUAQAACwAA&#10;AAAAAAAAAAAAAAAvAQAAX3JlbHMvLnJlbHNQSwECLQAUAAYACAAAACEAWAka5AYCAAD2AwAADgAA&#10;AAAAAAAAAAAAAAAuAgAAZHJzL2Uyb0RvYy54bWxQSwECLQAUAAYACAAAACEAAo/Ect0AAAAIAQAA&#10;DwAAAAAAAAAAAAAAAABgBAAAZHJzL2Rvd25yZXYueG1sUEsFBgAAAAAEAAQA8wAAAGoFAAAAAA==&#10;" fillcolor="#9bd4eb" stroked="f">
              <v:textbox inset=",7.2pt,,7.2pt"/>
              <w10:wrap anchorx="page" anchory="page"/>
            </v:rect>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DA4130"/>
    <w:multiLevelType w:val="hybridMultilevel"/>
    <w:tmpl w:val="E6C60104"/>
    <w:lvl w:ilvl="0" w:tplc="98A2EC54">
      <w:start w:val="1"/>
      <w:numFmt w:val="bullet"/>
      <w:pStyle w:val="Bullets"/>
      <w:lvlText w:val=""/>
      <w:lvlJc w:val="left"/>
      <w:pPr>
        <w:ind w:left="360" w:hanging="360"/>
      </w:pPr>
      <w:rPr>
        <w:rFonts w:ascii="Wingdings" w:hAnsi="Wingdings" w:cs="Wingdings" w:hint="default"/>
        <w:color w:val="21A0D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193"/>
    <w:rsid w:val="00003A73"/>
    <w:rsid w:val="000500AA"/>
    <w:rsid w:val="0008593E"/>
    <w:rsid w:val="000B6C4D"/>
    <w:rsid w:val="001243E7"/>
    <w:rsid w:val="001C7EB4"/>
    <w:rsid w:val="00212CFC"/>
    <w:rsid w:val="00243B1A"/>
    <w:rsid w:val="00255A7A"/>
    <w:rsid w:val="002A1254"/>
    <w:rsid w:val="002D5D44"/>
    <w:rsid w:val="0030441B"/>
    <w:rsid w:val="003564BE"/>
    <w:rsid w:val="00455166"/>
    <w:rsid w:val="00457542"/>
    <w:rsid w:val="00486064"/>
    <w:rsid w:val="004C535C"/>
    <w:rsid w:val="005358DF"/>
    <w:rsid w:val="00551BC7"/>
    <w:rsid w:val="005C227A"/>
    <w:rsid w:val="005D131E"/>
    <w:rsid w:val="006762EC"/>
    <w:rsid w:val="006B07C3"/>
    <w:rsid w:val="006C588B"/>
    <w:rsid w:val="006E0BF7"/>
    <w:rsid w:val="00780C1F"/>
    <w:rsid w:val="00785F24"/>
    <w:rsid w:val="00821B0C"/>
    <w:rsid w:val="008854A4"/>
    <w:rsid w:val="00890FA6"/>
    <w:rsid w:val="00900C4F"/>
    <w:rsid w:val="009D6C07"/>
    <w:rsid w:val="009F7F8D"/>
    <w:rsid w:val="00A65510"/>
    <w:rsid w:val="00A82094"/>
    <w:rsid w:val="00AE0B2B"/>
    <w:rsid w:val="00B12732"/>
    <w:rsid w:val="00B35193"/>
    <w:rsid w:val="00B5473C"/>
    <w:rsid w:val="00B83BDB"/>
    <w:rsid w:val="00BD647C"/>
    <w:rsid w:val="00BF5845"/>
    <w:rsid w:val="00C21709"/>
    <w:rsid w:val="00C35050"/>
    <w:rsid w:val="00C92939"/>
    <w:rsid w:val="00CC582C"/>
    <w:rsid w:val="00CE47E7"/>
    <w:rsid w:val="00CF2F07"/>
    <w:rsid w:val="00CF63E4"/>
    <w:rsid w:val="00D07530"/>
    <w:rsid w:val="00D85990"/>
    <w:rsid w:val="00E01C7D"/>
    <w:rsid w:val="00E0513B"/>
    <w:rsid w:val="00E06C36"/>
    <w:rsid w:val="00E35D1B"/>
    <w:rsid w:val="00E4600F"/>
    <w:rsid w:val="00E56DBB"/>
    <w:rsid w:val="00F030C2"/>
    <w:rsid w:val="00F417EE"/>
    <w:rsid w:val="00FA0FB2"/>
    <w:rsid w:val="00FA1EA8"/>
    <w:rsid w:val="00FA3840"/>
    <w:rsid w:val="00FC41CA"/>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BF15B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lang w:val="de-DE"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B6C4D"/>
  </w:style>
  <w:style w:type="paragraph" w:styleId="Heading1">
    <w:name w:val="heading 1"/>
    <w:basedOn w:val="Normal"/>
    <w:next w:val="Normal"/>
    <w:link w:val="Heading1Char"/>
    <w:uiPriority w:val="9"/>
    <w:qFormat/>
    <w:rsid w:val="000B6C4D"/>
    <w:pPr>
      <w:spacing w:after="240"/>
      <w:outlineLvl w:val="0"/>
    </w:pPr>
    <w:rPr>
      <w:b/>
      <w:color w:val="000000" w:themeColor="text1"/>
      <w:sz w:val="24"/>
    </w:rPr>
  </w:style>
  <w:style w:type="paragraph" w:styleId="Heading2">
    <w:name w:val="heading 2"/>
    <w:basedOn w:val="Heading1"/>
    <w:next w:val="Normal"/>
    <w:link w:val="Heading2Char"/>
    <w:uiPriority w:val="9"/>
    <w:qFormat/>
    <w:rsid w:val="000B6C4D"/>
    <w:pPr>
      <w:spacing w:after="120"/>
      <w:outlineLvl w:val="1"/>
    </w:pPr>
    <w:rPr>
      <w:sz w:val="20"/>
    </w:rPr>
  </w:style>
  <w:style w:type="paragraph" w:styleId="Heading3">
    <w:name w:val="heading 3"/>
    <w:basedOn w:val="Heading2"/>
    <w:next w:val="Normal"/>
    <w:link w:val="Heading3Char"/>
    <w:uiPriority w:val="9"/>
    <w:qFormat/>
    <w:rsid w:val="000B6C4D"/>
    <w:pPr>
      <w:outlineLvl w:val="2"/>
    </w:pPr>
    <w:rPr>
      <w:b w:val="0"/>
    </w:rPr>
  </w:style>
  <w:style w:type="paragraph" w:styleId="Heading4">
    <w:name w:val="heading 4"/>
    <w:basedOn w:val="Heading3"/>
    <w:next w:val="Normal"/>
    <w:link w:val="Heading4Char"/>
    <w:uiPriority w:val="9"/>
    <w:qFormat/>
    <w:rsid w:val="000B6C4D"/>
    <w:pPr>
      <w:outlineLvl w:val="3"/>
    </w:pPr>
    <w:rPr>
      <w:bCs/>
      <w:i/>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0B6C4D"/>
    <w:rPr>
      <w:bCs/>
      <w:i/>
    </w:rPr>
  </w:style>
  <w:style w:type="character" w:customStyle="1" w:styleId="Heading3Char">
    <w:name w:val="Heading 3 Char"/>
    <w:basedOn w:val="DefaultParagraphFont"/>
    <w:link w:val="Heading3"/>
    <w:uiPriority w:val="9"/>
    <w:rsid w:val="000B6C4D"/>
    <w:rPr>
      <w:color w:val="000000" w:themeColor="text1"/>
    </w:rPr>
  </w:style>
  <w:style w:type="character" w:customStyle="1" w:styleId="Heading1Char">
    <w:name w:val="Heading 1 Char"/>
    <w:basedOn w:val="DefaultParagraphFont"/>
    <w:link w:val="Heading1"/>
    <w:uiPriority w:val="9"/>
    <w:rsid w:val="000B6C4D"/>
    <w:rPr>
      <w:b/>
      <w:color w:val="000000" w:themeColor="text1"/>
      <w:sz w:val="24"/>
    </w:rPr>
  </w:style>
  <w:style w:type="character" w:customStyle="1" w:styleId="Heading2Char">
    <w:name w:val="Heading 2 Char"/>
    <w:basedOn w:val="DefaultParagraphFont"/>
    <w:link w:val="Heading2"/>
    <w:uiPriority w:val="9"/>
    <w:rsid w:val="000B6C4D"/>
    <w:rPr>
      <w:b/>
      <w:color w:val="000000" w:themeColor="text1"/>
    </w:rPr>
  </w:style>
  <w:style w:type="paragraph" w:styleId="Header">
    <w:name w:val="header"/>
    <w:basedOn w:val="Normal"/>
    <w:link w:val="HeaderChar"/>
    <w:uiPriority w:val="99"/>
    <w:unhideWhenUsed/>
    <w:rsid w:val="00B35193"/>
    <w:pPr>
      <w:tabs>
        <w:tab w:val="right" w:pos="10632"/>
      </w:tabs>
      <w:spacing w:line="280" w:lineRule="exact"/>
      <w:ind w:right="38"/>
    </w:pPr>
    <w:rPr>
      <w:rFonts w:eastAsia="Calibri" w:cs="Times New Roman"/>
    </w:rPr>
  </w:style>
  <w:style w:type="character" w:customStyle="1" w:styleId="HeaderChar">
    <w:name w:val="Header Char"/>
    <w:basedOn w:val="DefaultParagraphFont"/>
    <w:link w:val="Header"/>
    <w:uiPriority w:val="99"/>
    <w:rsid w:val="00B35193"/>
    <w:rPr>
      <w:rFonts w:eastAsia="Calibri" w:cs="Times New Roman"/>
    </w:rPr>
  </w:style>
  <w:style w:type="paragraph" w:styleId="Footer">
    <w:name w:val="footer"/>
    <w:basedOn w:val="Normal"/>
    <w:link w:val="FooterChar"/>
    <w:uiPriority w:val="99"/>
    <w:unhideWhenUsed/>
    <w:rsid w:val="00B35193"/>
    <w:pPr>
      <w:tabs>
        <w:tab w:val="center" w:pos="4536"/>
        <w:tab w:val="right" w:pos="9072"/>
      </w:tabs>
      <w:ind w:right="284"/>
    </w:pPr>
    <w:rPr>
      <w:rFonts w:eastAsia="Calibri" w:cs="Times New Roman"/>
      <w:szCs w:val="22"/>
    </w:rPr>
  </w:style>
  <w:style w:type="character" w:customStyle="1" w:styleId="FooterChar">
    <w:name w:val="Footer Char"/>
    <w:basedOn w:val="DefaultParagraphFont"/>
    <w:link w:val="Footer"/>
    <w:uiPriority w:val="99"/>
    <w:rsid w:val="00B35193"/>
    <w:rPr>
      <w:rFonts w:eastAsia="Calibri" w:cs="Times New Roman"/>
      <w:szCs w:val="22"/>
    </w:rPr>
  </w:style>
  <w:style w:type="character" w:styleId="Hyperlink">
    <w:name w:val="Hyperlink"/>
    <w:uiPriority w:val="99"/>
    <w:unhideWhenUsed/>
    <w:rsid w:val="002A1254"/>
    <w:rPr>
      <w:color w:val="004A96"/>
      <w:u w:val="single"/>
    </w:rPr>
  </w:style>
  <w:style w:type="paragraph" w:customStyle="1" w:styleId="Titel1">
    <w:name w:val="Titel1"/>
    <w:basedOn w:val="Normal"/>
    <w:rsid w:val="00B35193"/>
    <w:pPr>
      <w:spacing w:before="1740" w:line="280" w:lineRule="exact"/>
      <w:ind w:right="3124"/>
    </w:pPr>
    <w:rPr>
      <w:rFonts w:eastAsia="Calibri" w:cs="Times New Roman"/>
      <w:sz w:val="72"/>
      <w:szCs w:val="72"/>
    </w:rPr>
  </w:style>
  <w:style w:type="paragraph" w:customStyle="1" w:styleId="Dachzeile">
    <w:name w:val="Dachzeile"/>
    <w:basedOn w:val="Heading1"/>
    <w:rsid w:val="00B35193"/>
    <w:pPr>
      <w:spacing w:after="0" w:line="360" w:lineRule="auto"/>
      <w:ind w:right="3124"/>
    </w:pPr>
    <w:rPr>
      <w:rFonts w:eastAsia="Calibri" w:cs="Times New Roman"/>
      <w:color w:val="auto"/>
      <w:szCs w:val="24"/>
      <w:u w:val="single"/>
    </w:rPr>
  </w:style>
  <w:style w:type="paragraph" w:customStyle="1" w:styleId="Bullets">
    <w:name w:val="Bullets"/>
    <w:basedOn w:val="FormatStandard"/>
    <w:rsid w:val="00D07530"/>
    <w:pPr>
      <w:numPr>
        <w:numId w:val="1"/>
      </w:numPr>
    </w:pPr>
    <w:rPr>
      <w:b/>
    </w:rPr>
  </w:style>
  <w:style w:type="paragraph" w:customStyle="1" w:styleId="Sender">
    <w:name w:val="Sender"/>
    <w:basedOn w:val="Normal"/>
    <w:rsid w:val="00B35193"/>
    <w:pPr>
      <w:framePr w:hSpace="141" w:wrap="around" w:vAnchor="text" w:hAnchor="text" w:x="7492" w:y="1"/>
      <w:tabs>
        <w:tab w:val="left" w:pos="983"/>
      </w:tabs>
      <w:spacing w:line="240" w:lineRule="exact"/>
      <w:ind w:left="180" w:right="-108"/>
      <w:suppressOverlap/>
    </w:pPr>
    <w:rPr>
      <w:rFonts w:eastAsia="Calibri" w:cs="Times New Roman"/>
      <w:sz w:val="18"/>
      <w:szCs w:val="18"/>
    </w:rPr>
  </w:style>
  <w:style w:type="paragraph" w:customStyle="1" w:styleId="Abstandzumtitle">
    <w:name w:val="Abstand zum title"/>
    <w:basedOn w:val="Normal"/>
    <w:rsid w:val="00B35193"/>
    <w:pPr>
      <w:spacing w:before="560" w:line="280" w:lineRule="exact"/>
      <w:ind w:right="284"/>
    </w:pPr>
    <w:rPr>
      <w:rFonts w:eastAsia="Calibri" w:cs="Times New Roman"/>
      <w:szCs w:val="22"/>
    </w:rPr>
  </w:style>
  <w:style w:type="paragraph" w:customStyle="1" w:styleId="Untertitel1">
    <w:name w:val="Untertitel1"/>
    <w:basedOn w:val="Heading2"/>
    <w:rsid w:val="00B35193"/>
    <w:pPr>
      <w:spacing w:after="360" w:line="340" w:lineRule="exact"/>
      <w:ind w:right="3124"/>
    </w:pPr>
    <w:rPr>
      <w:rFonts w:eastAsia="Calibri" w:cs="Times New Roman"/>
      <w:color w:val="auto"/>
      <w:sz w:val="28"/>
      <w:szCs w:val="28"/>
    </w:rPr>
  </w:style>
  <w:style w:type="paragraph" w:customStyle="1" w:styleId="Zwischenberschrift">
    <w:name w:val="Zwischenüberschrift"/>
    <w:basedOn w:val="Heading3"/>
    <w:rsid w:val="00B35193"/>
    <w:pPr>
      <w:spacing w:after="200" w:line="360" w:lineRule="auto"/>
      <w:ind w:right="3124"/>
    </w:pPr>
    <w:rPr>
      <w:rFonts w:eastAsia="Calibri" w:cs="Times New Roman"/>
      <w:b/>
      <w:color w:val="auto"/>
      <w:sz w:val="24"/>
      <w:szCs w:val="24"/>
    </w:rPr>
  </w:style>
  <w:style w:type="paragraph" w:customStyle="1" w:styleId="FormatStandard">
    <w:name w:val="Format Standard"/>
    <w:basedOn w:val="Normal"/>
    <w:rsid w:val="00B35193"/>
    <w:pPr>
      <w:spacing w:after="200" w:line="360" w:lineRule="auto"/>
      <w:ind w:right="3124"/>
    </w:pPr>
    <w:rPr>
      <w:rFonts w:eastAsia="Calibri" w:cs="Times New Roman"/>
      <w:sz w:val="24"/>
      <w:szCs w:val="24"/>
    </w:rPr>
  </w:style>
  <w:style w:type="paragraph" w:customStyle="1" w:styleId="Boilerplateberschrift">
    <w:name w:val="Boilerplate Überschrift"/>
    <w:basedOn w:val="Normal"/>
    <w:rsid w:val="00B35193"/>
    <w:pPr>
      <w:spacing w:after="200" w:line="360" w:lineRule="auto"/>
      <w:ind w:right="3124"/>
    </w:pPr>
    <w:rPr>
      <w:rFonts w:eastAsia="Calibri" w:cs="Times New Roman"/>
      <w:b/>
    </w:rPr>
  </w:style>
  <w:style w:type="paragraph" w:customStyle="1" w:styleId="BoilerplateText">
    <w:name w:val="Boilerplate Text"/>
    <w:basedOn w:val="Normal"/>
    <w:rsid w:val="00B35193"/>
    <w:pPr>
      <w:spacing w:after="200" w:line="360" w:lineRule="auto"/>
      <w:ind w:right="3124"/>
    </w:pPr>
    <w:rPr>
      <w:rFonts w:eastAsia="Calibri" w:cs="Times New Roman"/>
    </w:rPr>
  </w:style>
  <w:style w:type="paragraph" w:styleId="BalloonText">
    <w:name w:val="Balloon Text"/>
    <w:basedOn w:val="Normal"/>
    <w:link w:val="BalloonTextChar"/>
    <w:uiPriority w:val="99"/>
    <w:semiHidden/>
    <w:unhideWhenUsed/>
    <w:rsid w:val="00B35193"/>
    <w:rPr>
      <w:rFonts w:ascii="Tahoma" w:hAnsi="Tahoma" w:cs="Tahoma"/>
      <w:sz w:val="16"/>
      <w:szCs w:val="16"/>
    </w:rPr>
  </w:style>
  <w:style w:type="character" w:customStyle="1" w:styleId="BalloonTextChar">
    <w:name w:val="Balloon Text Char"/>
    <w:basedOn w:val="DefaultParagraphFont"/>
    <w:link w:val="BalloonText"/>
    <w:uiPriority w:val="99"/>
    <w:semiHidden/>
    <w:rsid w:val="00B351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www.basf.co.za" TargetMode="External"/><Relationship Id="rId9" Type="http://schemas.openxmlformats.org/officeDocument/2006/relationships/hyperlink" Target="http://www.basf.com/" TargetMode="External"/><Relationship Id="rId10"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basf.c" TargetMode="External"/><Relationship Id="rId2" Type="http://schemas.openxmlformats.org/officeDocument/2006/relationships/hyperlink" Target="http://www.basf.c"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ASF">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601</Words>
  <Characters>3428</Characters>
  <Application>Microsoft Macintosh Word</Application>
  <DocSecurity>0</DocSecurity>
  <Lines>28</Lines>
  <Paragraphs>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BASF</Company>
  <LinksUpToDate>false</LinksUpToDate>
  <CharactersWithSpaces>4021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BASF</dc:creator>
  <cp:lastModifiedBy>Priscilla Moroke</cp:lastModifiedBy>
  <cp:revision>2</cp:revision>
  <dcterms:created xsi:type="dcterms:W3CDTF">2016-11-28T08:04:00Z</dcterms:created>
  <dcterms:modified xsi:type="dcterms:W3CDTF">2016-11-28T08:04:00Z</dcterms:modified>
</cp:coreProperties>
</file>