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Borders>
          <w:bottom w:val="single" w:sz="2" w:space="0" w:color="auto"/>
        </w:tblBorders>
        <w:tblLayout w:type="fixed"/>
        <w:tblCellMar>
          <w:left w:w="0" w:type="dxa"/>
          <w:right w:w="0" w:type="dxa"/>
        </w:tblCellMar>
        <w:tblLook w:val="0000" w:firstRow="0" w:lastRow="0" w:firstColumn="0" w:lastColumn="0" w:noHBand="0" w:noVBand="0"/>
      </w:tblPr>
      <w:tblGrid>
        <w:gridCol w:w="6521"/>
        <w:gridCol w:w="1701"/>
        <w:gridCol w:w="1418"/>
      </w:tblGrid>
      <w:tr w:rsidR="00A21A14" w:rsidRPr="00131296" w14:paraId="0A7B1DF7" w14:textId="77777777" w:rsidTr="00011D56">
        <w:trPr>
          <w:cantSplit/>
          <w:trHeight w:hRule="exact" w:val="1077"/>
        </w:trPr>
        <w:tc>
          <w:tcPr>
            <w:tcW w:w="6521" w:type="dxa"/>
          </w:tcPr>
          <w:p w14:paraId="75C4B01F" w14:textId="77777777" w:rsidR="00A21A14" w:rsidRPr="00131296" w:rsidRDefault="002E1A5F" w:rsidP="00FF5B95">
            <w:pPr>
              <w:pStyle w:val="SiemensLogo"/>
            </w:pPr>
            <w:bookmarkStart w:id="0" w:name="scf_marke"/>
            <w:bookmarkStart w:id="1" w:name="_GoBack"/>
            <w:bookmarkEnd w:id="1"/>
            <w:r>
              <w:rPr>
                <w:lang w:eastAsia="en-US"/>
              </w:rPr>
              <w:drawing>
                <wp:inline distT="0" distB="0" distL="0" distR="0" wp14:anchorId="16D42DEE" wp14:editId="64F2C09A">
                  <wp:extent cx="1438275" cy="228600"/>
                  <wp:effectExtent l="19050" t="0" r="9525" b="0"/>
                  <wp:docPr id="1" name="Bild 1" descr="sie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_logo_black_rgb"/>
                          <pic:cNvPicPr>
                            <a:picLocks noChangeAspect="1" noChangeArrowheads="1"/>
                          </pic:cNvPicPr>
                        </pic:nvPicPr>
                        <pic:blipFill>
                          <a:blip r:embed="rId7" cstate="print"/>
                          <a:srcRect/>
                          <a:stretch>
                            <a:fillRect/>
                          </a:stretch>
                        </pic:blipFill>
                        <pic:spPr bwMode="auto">
                          <a:xfrm>
                            <a:off x="0" y="0"/>
                            <a:ext cx="1438275" cy="228600"/>
                          </a:xfrm>
                          <a:prstGeom prst="rect">
                            <a:avLst/>
                          </a:prstGeom>
                          <a:noFill/>
                          <a:ln w="9525">
                            <a:noFill/>
                            <a:miter lim="800000"/>
                            <a:headEnd/>
                            <a:tailEnd/>
                          </a:ln>
                        </pic:spPr>
                      </pic:pic>
                    </a:graphicData>
                  </a:graphic>
                </wp:inline>
              </w:drawing>
            </w:r>
            <w:bookmarkEnd w:id="0"/>
          </w:p>
        </w:tc>
        <w:tc>
          <w:tcPr>
            <w:tcW w:w="3119" w:type="dxa"/>
            <w:gridSpan w:val="2"/>
            <w:vMerge w:val="restart"/>
            <w:tcBorders>
              <w:bottom w:val="nil"/>
            </w:tcBorders>
            <w:vAlign w:val="bottom"/>
          </w:tcPr>
          <w:p w14:paraId="15A588BB" w14:textId="77777777" w:rsidR="00A21A14" w:rsidRPr="00131296" w:rsidRDefault="005152BE" w:rsidP="00A47C44">
            <w:pPr>
              <w:pStyle w:val="PressSign"/>
            </w:pPr>
            <w:r>
              <w:t>Press</w:t>
            </w:r>
          </w:p>
        </w:tc>
      </w:tr>
      <w:tr w:rsidR="00A21A14" w:rsidRPr="00131296" w14:paraId="1A838154" w14:textId="77777777" w:rsidTr="007611A9">
        <w:trPr>
          <w:cantSplit/>
          <w:trHeight w:hRule="exact" w:val="397"/>
        </w:trPr>
        <w:tc>
          <w:tcPr>
            <w:tcW w:w="6521" w:type="dxa"/>
            <w:tcBorders>
              <w:bottom w:val="single" w:sz="2" w:space="0" w:color="auto"/>
            </w:tcBorders>
            <w:vAlign w:val="bottom"/>
          </w:tcPr>
          <w:p w14:paraId="303950C4" w14:textId="77777777" w:rsidR="00A21A14" w:rsidRPr="000F7BBA" w:rsidRDefault="00A21A14" w:rsidP="002100EA">
            <w:pPr>
              <w:pStyle w:val="NameSector"/>
            </w:pPr>
          </w:p>
        </w:tc>
        <w:tc>
          <w:tcPr>
            <w:tcW w:w="3119" w:type="dxa"/>
            <w:gridSpan w:val="2"/>
            <w:vMerge/>
            <w:tcBorders>
              <w:top w:val="single" w:sz="2" w:space="0" w:color="auto"/>
              <w:bottom w:val="single" w:sz="2" w:space="0" w:color="auto"/>
            </w:tcBorders>
            <w:vAlign w:val="bottom"/>
          </w:tcPr>
          <w:p w14:paraId="21DC4659" w14:textId="77777777" w:rsidR="00A21A14" w:rsidRPr="00131296" w:rsidRDefault="00A21A14" w:rsidP="00FF5B95">
            <w:pPr>
              <w:pStyle w:val="PressSign"/>
            </w:pPr>
          </w:p>
        </w:tc>
      </w:tr>
      <w:tr w:rsidR="00BB4F28" w:rsidRPr="00131296" w14:paraId="26D11465" w14:textId="77777777" w:rsidTr="00475396">
        <w:trPr>
          <w:cantSplit/>
          <w:trHeight w:hRule="exact" w:val="907"/>
        </w:trPr>
        <w:tc>
          <w:tcPr>
            <w:tcW w:w="6521" w:type="dxa"/>
            <w:tcBorders>
              <w:top w:val="single" w:sz="2" w:space="0" w:color="auto"/>
              <w:bottom w:val="nil"/>
            </w:tcBorders>
          </w:tcPr>
          <w:p w14:paraId="42052172" w14:textId="77777777" w:rsidR="00BB4F28" w:rsidRPr="000F7BBA" w:rsidRDefault="00BB4F28" w:rsidP="00BB4F28">
            <w:pPr>
              <w:pStyle w:val="NameDivision"/>
            </w:pPr>
          </w:p>
        </w:tc>
        <w:tc>
          <w:tcPr>
            <w:tcW w:w="3119" w:type="dxa"/>
            <w:gridSpan w:val="2"/>
            <w:tcBorders>
              <w:top w:val="single" w:sz="2" w:space="0" w:color="auto"/>
              <w:bottom w:val="nil"/>
            </w:tcBorders>
          </w:tcPr>
          <w:p w14:paraId="59E0F984" w14:textId="73EFF3B7" w:rsidR="00BB4F28" w:rsidRPr="00131296" w:rsidRDefault="0064334C" w:rsidP="003C3479">
            <w:pPr>
              <w:pStyle w:val="Datum1"/>
            </w:pPr>
            <w:r>
              <w:t>Singapore</w:t>
            </w:r>
            <w:r w:rsidR="00E25D46">
              <w:t xml:space="preserve">, </w:t>
            </w:r>
            <w:r w:rsidR="003C3479">
              <w:t>November 22</w:t>
            </w:r>
            <w:r w:rsidR="00E25D46">
              <w:t>, 2016</w:t>
            </w:r>
          </w:p>
        </w:tc>
      </w:tr>
      <w:tr w:rsidR="006B3968" w:rsidRPr="00453102" w14:paraId="5D7B14C2" w14:textId="77777777" w:rsidTr="000F7BBA">
        <w:trPr>
          <w:gridAfter w:val="1"/>
          <w:wAfter w:w="1418" w:type="dxa"/>
          <w:cantSplit/>
          <w:trHeight w:hRule="exact" w:val="397"/>
        </w:trPr>
        <w:tc>
          <w:tcPr>
            <w:tcW w:w="8222" w:type="dxa"/>
            <w:gridSpan w:val="2"/>
            <w:tcBorders>
              <w:top w:val="nil"/>
              <w:bottom w:val="nil"/>
            </w:tcBorders>
          </w:tcPr>
          <w:p w14:paraId="3E083F8F" w14:textId="77777777" w:rsidR="006B3968" w:rsidRPr="00E25D46" w:rsidRDefault="006B3968" w:rsidP="0054227D">
            <w:pPr>
              <w:rPr>
                <w:lang w:val="en-US"/>
              </w:rPr>
            </w:pPr>
          </w:p>
        </w:tc>
      </w:tr>
    </w:tbl>
    <w:tbl>
      <w:tblPr>
        <w:tblW w:w="9640" w:type="dxa"/>
        <w:tblLayout w:type="fixed"/>
        <w:tblCellMar>
          <w:left w:w="0" w:type="dxa"/>
          <w:right w:w="0" w:type="dxa"/>
        </w:tblCellMar>
        <w:tblLook w:val="0000" w:firstRow="0" w:lastRow="0" w:firstColumn="0" w:lastColumn="0" w:noHBand="0" w:noVBand="0"/>
      </w:tblPr>
      <w:tblGrid>
        <w:gridCol w:w="6521"/>
        <w:gridCol w:w="3119"/>
      </w:tblGrid>
      <w:tr w:rsidR="007833E5" w:rsidRPr="00131296" w14:paraId="38BBA890" w14:textId="77777777" w:rsidTr="00BB4F28">
        <w:trPr>
          <w:cantSplit/>
        </w:trPr>
        <w:tc>
          <w:tcPr>
            <w:tcW w:w="6521" w:type="dxa"/>
          </w:tcPr>
          <w:p w14:paraId="55D83F13" w14:textId="77777777" w:rsidR="007833E5" w:rsidRPr="00131296" w:rsidRDefault="007833E5" w:rsidP="008206B8">
            <w:pPr>
              <w:pStyle w:val="Footer1Z1"/>
              <w:framePr w:w="9639" w:wrap="around" w:vAnchor="page" w:hAnchor="page" w:x="1169" w:y="15168" w:anchorLock="1"/>
              <w:suppressOverlap/>
            </w:pPr>
            <w:r w:rsidRPr="00131296">
              <w:t>Siemens AG</w:t>
            </w:r>
          </w:p>
          <w:p w14:paraId="63F8AB9E" w14:textId="77777777" w:rsidR="007833E5" w:rsidRPr="00131296" w:rsidRDefault="007833E5" w:rsidP="00854CF2">
            <w:pPr>
              <w:pStyle w:val="Footer1"/>
              <w:framePr w:w="9639" w:wrap="around" w:vAnchor="page" w:hAnchor="page" w:x="1169" w:y="15168" w:anchorLock="1"/>
              <w:suppressOverlap/>
            </w:pPr>
            <w:r w:rsidRPr="00131296">
              <w:t xml:space="preserve">Communications </w:t>
            </w:r>
            <w:r w:rsidRPr="00131296">
              <w:br/>
            </w:r>
            <w:r w:rsidR="00FF6EF4">
              <w:t>Head</w:t>
            </w:r>
            <w:r w:rsidRPr="00131296">
              <w:t xml:space="preserve">: </w:t>
            </w:r>
            <w:r w:rsidR="00D124B4">
              <w:t>Clarissa Haller</w:t>
            </w:r>
            <w:r w:rsidRPr="00131296">
              <w:br/>
            </w:r>
          </w:p>
        </w:tc>
        <w:tc>
          <w:tcPr>
            <w:tcW w:w="3119" w:type="dxa"/>
          </w:tcPr>
          <w:p w14:paraId="55DCC5EE" w14:textId="77777777" w:rsidR="00821995" w:rsidRDefault="00821995" w:rsidP="008206B8">
            <w:pPr>
              <w:pStyle w:val="Footer2"/>
              <w:framePr w:w="9639" w:wrap="around" w:vAnchor="page" w:hAnchor="page" w:x="1169" w:y="15168" w:anchorLock="1"/>
            </w:pPr>
            <w:r>
              <w:t>Wittelsbacherplatz 2</w:t>
            </w:r>
          </w:p>
          <w:p w14:paraId="11A22D21" w14:textId="77777777" w:rsidR="00821995" w:rsidRDefault="00821995" w:rsidP="008206B8">
            <w:pPr>
              <w:pStyle w:val="Footer2"/>
              <w:framePr w:w="9639" w:wrap="around" w:vAnchor="page" w:hAnchor="page" w:x="1169" w:y="15168" w:anchorLock="1"/>
            </w:pPr>
            <w:r w:rsidRPr="00131296">
              <w:t>80333 Munich</w:t>
            </w:r>
          </w:p>
          <w:p w14:paraId="15AA1386" w14:textId="77777777" w:rsidR="007833E5" w:rsidRPr="00131296" w:rsidRDefault="00821995" w:rsidP="008206B8">
            <w:pPr>
              <w:pStyle w:val="Footer2"/>
              <w:framePr w:w="9639" w:wrap="around" w:vAnchor="page" w:hAnchor="page" w:x="1169" w:y="15168" w:anchorLock="1"/>
            </w:pPr>
            <w:r w:rsidRPr="00131296">
              <w:t>Germany</w:t>
            </w:r>
          </w:p>
        </w:tc>
      </w:tr>
    </w:tbl>
    <w:p w14:paraId="2E6B558A" w14:textId="77777777" w:rsidR="007833E5" w:rsidRPr="00131296" w:rsidRDefault="007833E5" w:rsidP="008206B8">
      <w:pPr>
        <w:framePr w:w="9639" w:wrap="around" w:vAnchor="page" w:hAnchor="page" w:x="1169" w:y="15168" w:anchorLock="1"/>
        <w:spacing w:line="14" w:lineRule="exact"/>
        <w:suppressOverlap/>
        <w:rPr>
          <w:lang w:val="en-US"/>
        </w:rPr>
      </w:pPr>
    </w:p>
    <w:p w14:paraId="66BD5DE2" w14:textId="77777777" w:rsidR="00616040" w:rsidRPr="00325DF8" w:rsidRDefault="00E25D46" w:rsidP="00390E85">
      <w:pPr>
        <w:pStyle w:val="Headline"/>
        <w:jc w:val="both"/>
      </w:pPr>
      <w:r w:rsidRPr="00E25D46">
        <w:t xml:space="preserve">Siemens </w:t>
      </w:r>
      <w:r w:rsidR="00917BFA">
        <w:t xml:space="preserve">provides an eco-friendly speed boost to </w:t>
      </w:r>
      <w:r w:rsidR="00917BFA" w:rsidRPr="00325DF8">
        <w:t xml:space="preserve">Kaltim Prima Coal </w:t>
      </w:r>
      <w:r w:rsidR="0024580C" w:rsidRPr="00325DF8">
        <w:t xml:space="preserve"> </w:t>
      </w:r>
    </w:p>
    <w:p w14:paraId="09C78BA9" w14:textId="77777777" w:rsidR="00937279" w:rsidRPr="00325DF8" w:rsidRDefault="00937279" w:rsidP="002A1850">
      <w:pPr>
        <w:autoSpaceDE w:val="0"/>
        <w:autoSpaceDN w:val="0"/>
        <w:adjustRightInd w:val="0"/>
        <w:spacing w:line="360" w:lineRule="auto"/>
        <w:ind w:right="-852"/>
        <w:rPr>
          <w:sz w:val="22"/>
          <w:szCs w:val="22"/>
          <w:lang w:val="en-US"/>
        </w:rPr>
      </w:pPr>
    </w:p>
    <w:p w14:paraId="47457CBB" w14:textId="77777777" w:rsidR="006026C9" w:rsidRPr="00325DF8" w:rsidRDefault="00FD5CD6" w:rsidP="00E25D46">
      <w:pPr>
        <w:pStyle w:val="BulletsListing"/>
      </w:pPr>
      <w:r>
        <w:rPr>
          <w:lang w:val="id-ID"/>
        </w:rPr>
        <w:t>W</w:t>
      </w:r>
      <w:r w:rsidR="00917BFA" w:rsidRPr="00325DF8">
        <w:t xml:space="preserve">orld’s fastest overland conveyor belt </w:t>
      </w:r>
      <w:r w:rsidR="00D26496" w:rsidRPr="00325DF8">
        <w:t xml:space="preserve">that </w:t>
      </w:r>
      <w:r w:rsidR="006026C9" w:rsidRPr="00325DF8">
        <w:t>belongs to PT Kaltim Prima Coal is powered by Siemens Integrated Drive Systems</w:t>
      </w:r>
      <w:r w:rsidR="00325DF8" w:rsidRPr="00325DF8">
        <w:t xml:space="preserve"> (IDS)</w:t>
      </w:r>
      <w:r w:rsidR="006026C9" w:rsidRPr="00325DF8">
        <w:t xml:space="preserve"> technology</w:t>
      </w:r>
    </w:p>
    <w:p w14:paraId="4FCEDD76" w14:textId="77777777" w:rsidR="00E25D46" w:rsidRPr="00325DF8" w:rsidRDefault="00286394" w:rsidP="00E25D46">
      <w:pPr>
        <w:pStyle w:val="BulletsListing"/>
      </w:pPr>
      <w:r w:rsidRPr="00325DF8">
        <w:t>Combined with a</w:t>
      </w:r>
      <w:r w:rsidR="00C9455A" w:rsidRPr="00325DF8">
        <w:t>utomat</w:t>
      </w:r>
      <w:r w:rsidRPr="00325DF8">
        <w:t xml:space="preserve">ion technology, Siemens IDS technology </w:t>
      </w:r>
      <w:r w:rsidR="00A70D2B" w:rsidRPr="00325DF8">
        <w:t>enable</w:t>
      </w:r>
      <w:r w:rsidRPr="00325DF8">
        <w:t>s</w:t>
      </w:r>
      <w:r w:rsidR="00A70D2B" w:rsidRPr="00325DF8">
        <w:t xml:space="preserve"> reliable operation of high speed belt conveyor</w:t>
      </w:r>
      <w:r w:rsidRPr="00325DF8">
        <w:t>s</w:t>
      </w:r>
      <w:r w:rsidR="00A70D2B" w:rsidRPr="00325DF8">
        <w:t>,</w:t>
      </w:r>
      <w:r w:rsidR="00C9455A" w:rsidRPr="00325DF8">
        <w:t xml:space="preserve"> improv</w:t>
      </w:r>
      <w:r w:rsidRPr="00325DF8">
        <w:t>es</w:t>
      </w:r>
      <w:r w:rsidR="00C9455A" w:rsidRPr="00325DF8">
        <w:t xml:space="preserve"> operational efficiency</w:t>
      </w:r>
      <w:r w:rsidR="00A70D2B" w:rsidRPr="00325DF8">
        <w:t>,</w:t>
      </w:r>
      <w:r w:rsidR="00C9455A" w:rsidRPr="00325DF8">
        <w:t xml:space="preserve"> </w:t>
      </w:r>
      <w:r w:rsidRPr="00325DF8">
        <w:t xml:space="preserve">and </w:t>
      </w:r>
      <w:r w:rsidR="00A70D2B" w:rsidRPr="00325DF8">
        <w:t>reduce</w:t>
      </w:r>
      <w:r w:rsidRPr="00325DF8">
        <w:t>s energy costs.</w:t>
      </w:r>
    </w:p>
    <w:p w14:paraId="4E12D54D" w14:textId="77777777" w:rsidR="00E25D46" w:rsidRPr="00325DF8" w:rsidRDefault="00E25D46" w:rsidP="00E25D46">
      <w:pPr>
        <w:pStyle w:val="Bodytext"/>
        <w:jc w:val="both"/>
      </w:pPr>
    </w:p>
    <w:p w14:paraId="438DD838" w14:textId="77777777" w:rsidR="00E25D46" w:rsidRPr="00325DF8" w:rsidRDefault="00C9455A" w:rsidP="00E6265C">
      <w:pPr>
        <w:pStyle w:val="Bodytext"/>
        <w:jc w:val="both"/>
        <w:rPr>
          <w:szCs w:val="22"/>
        </w:rPr>
      </w:pPr>
      <w:r w:rsidRPr="00325DF8">
        <w:rPr>
          <w:szCs w:val="22"/>
        </w:rPr>
        <w:t xml:space="preserve">Siemens, the world’s leading technology supplier of innovative and environmentally-friendly products and solutions for industrial customers, today announced the successful installation of the world’s fastest overland conveyor belt for PT Kaltim Prima Coal, </w:t>
      </w:r>
      <w:r w:rsidR="00020B50" w:rsidRPr="00325DF8">
        <w:rPr>
          <w:szCs w:val="22"/>
        </w:rPr>
        <w:t xml:space="preserve">one of </w:t>
      </w:r>
      <w:r w:rsidRPr="00325DF8">
        <w:rPr>
          <w:szCs w:val="22"/>
        </w:rPr>
        <w:t>the largest open-pit mining operator</w:t>
      </w:r>
      <w:r w:rsidR="003C6AAC" w:rsidRPr="00325DF8">
        <w:rPr>
          <w:szCs w:val="22"/>
        </w:rPr>
        <w:t>s</w:t>
      </w:r>
      <w:r w:rsidRPr="00325DF8">
        <w:rPr>
          <w:szCs w:val="22"/>
        </w:rPr>
        <w:t xml:space="preserve"> in the world. </w:t>
      </w:r>
      <w:r w:rsidR="003E7286" w:rsidRPr="00325DF8">
        <w:rPr>
          <w:szCs w:val="22"/>
        </w:rPr>
        <w:t>The installation consists of a series of superior au</w:t>
      </w:r>
      <w:r w:rsidR="003E7286">
        <w:rPr>
          <w:szCs w:val="22"/>
        </w:rPr>
        <w:t>tomation and drives solutions t</w:t>
      </w:r>
      <w:r w:rsidR="003E7286">
        <w:rPr>
          <w:szCs w:val="22"/>
          <w:lang w:val="id-ID"/>
        </w:rPr>
        <w:t>hat</w:t>
      </w:r>
      <w:r w:rsidR="003E7286" w:rsidRPr="00325DF8">
        <w:rPr>
          <w:szCs w:val="22"/>
        </w:rPr>
        <w:t xml:space="preserve"> enable them to benefit from a shortened engineering and procurement cycle, as well as improved risk mitigation. The new solutions have also helped lessen the company’s carbon footprint by reducing the overall energy required by conveyor belt operation by up to 10</w:t>
      </w:r>
      <w:r w:rsidR="003E7286">
        <w:rPr>
          <w:szCs w:val="22"/>
          <w:lang w:val="id-ID"/>
        </w:rPr>
        <w:t>%</w:t>
      </w:r>
      <w:r w:rsidR="003E7286" w:rsidRPr="00325DF8">
        <w:rPr>
          <w:szCs w:val="22"/>
        </w:rPr>
        <w:t>.</w:t>
      </w:r>
    </w:p>
    <w:p w14:paraId="33ACAFBD" w14:textId="77777777" w:rsidR="009F7C47" w:rsidRPr="00325DF8" w:rsidRDefault="009F7C47" w:rsidP="00E6265C">
      <w:pPr>
        <w:pStyle w:val="Bodytext"/>
        <w:jc w:val="both"/>
        <w:rPr>
          <w:szCs w:val="22"/>
        </w:rPr>
      </w:pPr>
    </w:p>
    <w:p w14:paraId="02DEC5DF" w14:textId="667F9B29" w:rsidR="000E7BAB" w:rsidRDefault="00C9455A" w:rsidP="00E6265C">
      <w:pPr>
        <w:pStyle w:val="Bodytext"/>
        <w:jc w:val="both"/>
        <w:rPr>
          <w:szCs w:val="22"/>
        </w:rPr>
      </w:pPr>
      <w:r w:rsidRPr="00325DF8">
        <w:rPr>
          <w:szCs w:val="22"/>
        </w:rPr>
        <w:t xml:space="preserve">To overcome the </w:t>
      </w:r>
      <w:r w:rsidR="00A70D2B" w:rsidRPr="00325DF8">
        <w:rPr>
          <w:szCs w:val="22"/>
        </w:rPr>
        <w:t xml:space="preserve">risks of operating conveyors at </w:t>
      </w:r>
      <w:r w:rsidRPr="00325DF8">
        <w:rPr>
          <w:szCs w:val="22"/>
        </w:rPr>
        <w:t>high speed</w:t>
      </w:r>
      <w:r w:rsidR="009F7C47" w:rsidRPr="00325DF8">
        <w:rPr>
          <w:szCs w:val="22"/>
        </w:rPr>
        <w:t xml:space="preserve">, </w:t>
      </w:r>
      <w:r w:rsidR="006026C9" w:rsidRPr="00325DF8">
        <w:rPr>
          <w:szCs w:val="22"/>
        </w:rPr>
        <w:t>PT Kaltim Prima Coal</w:t>
      </w:r>
      <w:r w:rsidR="009F7C47" w:rsidRPr="00325DF8">
        <w:rPr>
          <w:szCs w:val="22"/>
        </w:rPr>
        <w:t xml:space="preserve"> decided to partner with Siemens to install the superior Integrated Drive Systems (IDS) technology</w:t>
      </w:r>
      <w:r w:rsidR="00A70D2B" w:rsidRPr="00325DF8">
        <w:rPr>
          <w:szCs w:val="22"/>
        </w:rPr>
        <w:t xml:space="preserve"> </w:t>
      </w:r>
      <w:r w:rsidR="00286394" w:rsidRPr="00325DF8">
        <w:rPr>
          <w:szCs w:val="22"/>
        </w:rPr>
        <w:t xml:space="preserve">combined with Siemens automation technology to replace the older technology </w:t>
      </w:r>
      <w:r w:rsidR="00A70D2B" w:rsidRPr="00325DF8">
        <w:rPr>
          <w:szCs w:val="22"/>
        </w:rPr>
        <w:t>on several existing conveyors</w:t>
      </w:r>
      <w:r w:rsidR="009F7C47" w:rsidRPr="00325DF8">
        <w:rPr>
          <w:szCs w:val="22"/>
        </w:rPr>
        <w:t xml:space="preserve">. </w:t>
      </w:r>
      <w:r w:rsidR="00A70D2B" w:rsidRPr="00325DF8">
        <w:rPr>
          <w:szCs w:val="22"/>
        </w:rPr>
        <w:t xml:space="preserve">The technology is also installed on </w:t>
      </w:r>
      <w:r w:rsidR="00286394" w:rsidRPr="00325DF8">
        <w:rPr>
          <w:szCs w:val="22"/>
        </w:rPr>
        <w:t xml:space="preserve">two </w:t>
      </w:r>
      <w:r w:rsidR="00A70D2B" w:rsidRPr="00325DF8">
        <w:rPr>
          <w:szCs w:val="22"/>
        </w:rPr>
        <w:t xml:space="preserve">newly constructed </w:t>
      </w:r>
      <w:r w:rsidR="00286394" w:rsidRPr="00325DF8">
        <w:rPr>
          <w:szCs w:val="22"/>
        </w:rPr>
        <w:t xml:space="preserve">overland </w:t>
      </w:r>
      <w:r w:rsidR="00A70D2B" w:rsidRPr="00325DF8">
        <w:rPr>
          <w:szCs w:val="22"/>
        </w:rPr>
        <w:t>conveyors</w:t>
      </w:r>
      <w:r w:rsidR="004406B7">
        <w:rPr>
          <w:szCs w:val="22"/>
        </w:rPr>
        <w:t>. One of which is the Melawan overland conveyor</w:t>
      </w:r>
      <w:r w:rsidR="000E7BAB">
        <w:rPr>
          <w:szCs w:val="22"/>
        </w:rPr>
        <w:t>,</w:t>
      </w:r>
      <w:r w:rsidR="004406B7">
        <w:rPr>
          <w:szCs w:val="22"/>
        </w:rPr>
        <w:t xml:space="preserve"> which is a curved conveyor that runs at a speed of 7.5 metres per second. The </w:t>
      </w:r>
      <w:r w:rsidR="000E7BAB">
        <w:rPr>
          <w:szCs w:val="22"/>
        </w:rPr>
        <w:t>second conveyor belt, “OL</w:t>
      </w:r>
      <w:r w:rsidR="004406B7">
        <w:rPr>
          <w:szCs w:val="22"/>
        </w:rPr>
        <w:t>C2</w:t>
      </w:r>
      <w:r w:rsidR="000E7BAB">
        <w:rPr>
          <w:szCs w:val="22"/>
        </w:rPr>
        <w:t xml:space="preserve">,” </w:t>
      </w:r>
      <w:r w:rsidR="007050AA">
        <w:rPr>
          <w:szCs w:val="22"/>
        </w:rPr>
        <w:t xml:space="preserve">is </w:t>
      </w:r>
      <w:r w:rsidR="000E7BAB">
        <w:rPr>
          <w:szCs w:val="22"/>
        </w:rPr>
        <w:t xml:space="preserve">a straight conveyor belt that runs at a speed of 8.5 metres per second and connects </w:t>
      </w:r>
      <w:r w:rsidR="007050AA">
        <w:rPr>
          <w:szCs w:val="22"/>
        </w:rPr>
        <w:t>PT Kaltim Prima Coal’s</w:t>
      </w:r>
      <w:r w:rsidR="004406B7">
        <w:rPr>
          <w:szCs w:val="22"/>
        </w:rPr>
        <w:t xml:space="preserve"> coal </w:t>
      </w:r>
      <w:r w:rsidR="000E7BAB">
        <w:rPr>
          <w:szCs w:val="22"/>
        </w:rPr>
        <w:t>preparation</w:t>
      </w:r>
      <w:r w:rsidR="004406B7">
        <w:rPr>
          <w:szCs w:val="22"/>
        </w:rPr>
        <w:t xml:space="preserve"> plant and </w:t>
      </w:r>
      <w:r w:rsidR="000E7BAB">
        <w:rPr>
          <w:szCs w:val="22"/>
        </w:rPr>
        <w:t xml:space="preserve">port </w:t>
      </w:r>
      <w:r w:rsidR="001469DB">
        <w:rPr>
          <w:szCs w:val="22"/>
        </w:rPr>
        <w:t xml:space="preserve">stockpile, </w:t>
      </w:r>
      <w:r w:rsidR="000E7BAB">
        <w:rPr>
          <w:szCs w:val="22"/>
        </w:rPr>
        <w:t>Both conveyors</w:t>
      </w:r>
      <w:r w:rsidR="000E7BAB" w:rsidRPr="00325DF8">
        <w:rPr>
          <w:szCs w:val="22"/>
        </w:rPr>
        <w:t xml:space="preserve"> </w:t>
      </w:r>
      <w:r w:rsidR="00A264AF" w:rsidRPr="00325DF8">
        <w:rPr>
          <w:szCs w:val="22"/>
        </w:rPr>
        <w:t xml:space="preserve">transport </w:t>
      </w:r>
      <w:r w:rsidR="00A70D2B" w:rsidRPr="00325DF8">
        <w:rPr>
          <w:szCs w:val="22"/>
        </w:rPr>
        <w:t xml:space="preserve">coal </w:t>
      </w:r>
      <w:r w:rsidR="00286394" w:rsidRPr="00325DF8">
        <w:rPr>
          <w:szCs w:val="22"/>
        </w:rPr>
        <w:t>over a</w:t>
      </w:r>
      <w:r w:rsidR="000E7BAB">
        <w:rPr>
          <w:szCs w:val="22"/>
        </w:rPr>
        <w:t xml:space="preserve"> total</w:t>
      </w:r>
      <w:r w:rsidR="00286394" w:rsidRPr="00325DF8">
        <w:rPr>
          <w:szCs w:val="22"/>
        </w:rPr>
        <w:t xml:space="preserve"> distance of 25 </w:t>
      </w:r>
      <w:r w:rsidR="00FF2F13">
        <w:rPr>
          <w:szCs w:val="22"/>
        </w:rPr>
        <w:t>kilometres</w:t>
      </w:r>
      <w:r w:rsidR="00286394" w:rsidRPr="00325DF8">
        <w:rPr>
          <w:szCs w:val="22"/>
        </w:rPr>
        <w:t xml:space="preserve">. </w:t>
      </w:r>
      <w:r w:rsidR="000E7BAB">
        <w:rPr>
          <w:szCs w:val="22"/>
        </w:rPr>
        <w:t>Their</w:t>
      </w:r>
      <w:r w:rsidR="001469DB">
        <w:rPr>
          <w:szCs w:val="22"/>
        </w:rPr>
        <w:t xml:space="preserve"> respective</w:t>
      </w:r>
      <w:r w:rsidR="000E7BAB">
        <w:rPr>
          <w:szCs w:val="22"/>
        </w:rPr>
        <w:t xml:space="preserve"> speed</w:t>
      </w:r>
      <w:r w:rsidR="001469DB">
        <w:rPr>
          <w:szCs w:val="22"/>
        </w:rPr>
        <w:t>s</w:t>
      </w:r>
      <w:r w:rsidR="000E7BAB">
        <w:rPr>
          <w:szCs w:val="22"/>
        </w:rPr>
        <w:t xml:space="preserve"> makes them the fastest two overland conveyor </w:t>
      </w:r>
      <w:r w:rsidR="000E7BAB">
        <w:rPr>
          <w:szCs w:val="22"/>
        </w:rPr>
        <w:lastRenderedPageBreak/>
        <w:t xml:space="preserve">belts in the world. </w:t>
      </w:r>
    </w:p>
    <w:p w14:paraId="07FB9116" w14:textId="77777777" w:rsidR="00C9455A" w:rsidRDefault="00C9455A" w:rsidP="00E6265C">
      <w:pPr>
        <w:pStyle w:val="Bodytext"/>
        <w:jc w:val="both"/>
        <w:rPr>
          <w:szCs w:val="22"/>
        </w:rPr>
      </w:pPr>
    </w:p>
    <w:p w14:paraId="58F9B156" w14:textId="77777777" w:rsidR="00E25D46" w:rsidRPr="006F1F88" w:rsidRDefault="00CE167F" w:rsidP="00E6265C">
      <w:pPr>
        <w:pStyle w:val="Bodytext"/>
        <w:jc w:val="both"/>
        <w:rPr>
          <w:szCs w:val="22"/>
        </w:rPr>
      </w:pPr>
      <w:r>
        <w:rPr>
          <w:szCs w:val="22"/>
        </w:rPr>
        <w:t>Stefanus Arif, Head of Digital Factory Division and Process Industries and Drives Division of PT Siemens Indonesia said “</w:t>
      </w:r>
      <w:r w:rsidR="00D26496">
        <w:rPr>
          <w:szCs w:val="22"/>
        </w:rPr>
        <w:t xml:space="preserve">With production industries under immense pressure to reach increasingly higher levels of productivity at the lowest possible cost, the ability to achieve high degrees of effectiveness has become more important in today’s mining industry. </w:t>
      </w:r>
      <w:r>
        <w:rPr>
          <w:szCs w:val="22"/>
        </w:rPr>
        <w:t xml:space="preserve">We are proud to see </w:t>
      </w:r>
      <w:r w:rsidR="006026C9">
        <w:rPr>
          <w:szCs w:val="22"/>
        </w:rPr>
        <w:t>PT Kaltim Prima Coal</w:t>
      </w:r>
      <w:r>
        <w:rPr>
          <w:szCs w:val="22"/>
        </w:rPr>
        <w:t xml:space="preserve"> reaping the benefits of our latest IDS technology, even going as far as achieving the world’s fastest overland conveyor belt speed, whil</w:t>
      </w:r>
      <w:r w:rsidR="00D26496">
        <w:rPr>
          <w:szCs w:val="22"/>
        </w:rPr>
        <w:t>st reducing energy requirements</w:t>
      </w:r>
      <w:r>
        <w:rPr>
          <w:szCs w:val="22"/>
        </w:rPr>
        <w:t xml:space="preserve">.” </w:t>
      </w:r>
    </w:p>
    <w:p w14:paraId="7E1520DB" w14:textId="77777777" w:rsidR="00E25D46" w:rsidRPr="006F1F88" w:rsidRDefault="00E25D46" w:rsidP="00E6265C">
      <w:pPr>
        <w:pStyle w:val="Bodytext"/>
        <w:jc w:val="both"/>
        <w:rPr>
          <w:szCs w:val="22"/>
        </w:rPr>
      </w:pPr>
    </w:p>
    <w:p w14:paraId="0B9A71FD" w14:textId="77777777" w:rsidR="00D26496" w:rsidRPr="00D06E58" w:rsidRDefault="00D26496" w:rsidP="00E6265C">
      <w:pPr>
        <w:pStyle w:val="Bodytext"/>
        <w:jc w:val="both"/>
        <w:rPr>
          <w:szCs w:val="22"/>
        </w:rPr>
      </w:pPr>
      <w:r w:rsidRPr="00D06E58">
        <w:rPr>
          <w:szCs w:val="22"/>
        </w:rPr>
        <w:t>With a desire to increase productivity whilst ensuring sustainability of operations, PT Kaltim Prima Coal turned towards automation to meet their needs. “We are constantly looking towards the future and exploring new ways to innovate, improv</w:t>
      </w:r>
      <w:r w:rsidR="00FD5CD6">
        <w:rPr>
          <w:szCs w:val="22"/>
          <w:lang w:val="id-ID"/>
        </w:rPr>
        <w:t xml:space="preserve">ing </w:t>
      </w:r>
      <w:r w:rsidRPr="00D06E58">
        <w:rPr>
          <w:szCs w:val="22"/>
        </w:rPr>
        <w:t>operations and mak</w:t>
      </w:r>
      <w:r w:rsidR="00FD5CD6">
        <w:rPr>
          <w:szCs w:val="22"/>
          <w:lang w:val="id-ID"/>
        </w:rPr>
        <w:t>ing</w:t>
      </w:r>
      <w:r w:rsidRPr="00D06E58">
        <w:rPr>
          <w:szCs w:val="22"/>
        </w:rPr>
        <w:t xml:space="preserve"> our processes more environmentally sustainable. IDS technology from Siemens is the best fit for us thanks to its capabilities and relevant solutions that suit our needs. Since the implementation, we have </w:t>
      </w:r>
      <w:r w:rsidR="00325DF8" w:rsidRPr="00D06E58">
        <w:rPr>
          <w:szCs w:val="22"/>
        </w:rPr>
        <w:t>observed</w:t>
      </w:r>
      <w:r w:rsidRPr="00D06E58">
        <w:rPr>
          <w:szCs w:val="22"/>
        </w:rPr>
        <w:t xml:space="preserve"> </w:t>
      </w:r>
      <w:r w:rsidR="00020B50" w:rsidRPr="00D06E58">
        <w:rPr>
          <w:szCs w:val="22"/>
        </w:rPr>
        <w:t xml:space="preserve">the reliability of the technology to smoothly run the conveyor at high speed with </w:t>
      </w:r>
      <w:r w:rsidR="00FF2F13">
        <w:rPr>
          <w:szCs w:val="22"/>
        </w:rPr>
        <w:t xml:space="preserve">a </w:t>
      </w:r>
      <w:r w:rsidRPr="00D06E58">
        <w:rPr>
          <w:szCs w:val="22"/>
        </w:rPr>
        <w:t>significant increase in energy savings</w:t>
      </w:r>
      <w:r w:rsidR="00D22AB2" w:rsidRPr="00D06E58">
        <w:rPr>
          <w:szCs w:val="22"/>
        </w:rPr>
        <w:t xml:space="preserve"> and </w:t>
      </w:r>
      <w:r w:rsidR="00325DF8" w:rsidRPr="00D06E58">
        <w:rPr>
          <w:szCs w:val="22"/>
        </w:rPr>
        <w:t>without any complications</w:t>
      </w:r>
      <w:r w:rsidRPr="00D06E58">
        <w:rPr>
          <w:szCs w:val="22"/>
        </w:rPr>
        <w:t>,” state</w:t>
      </w:r>
      <w:r w:rsidR="003A5E4F" w:rsidRPr="00D06E58">
        <w:rPr>
          <w:szCs w:val="22"/>
        </w:rPr>
        <w:t>d</w:t>
      </w:r>
      <w:r w:rsidRPr="00D06E58">
        <w:rPr>
          <w:szCs w:val="22"/>
        </w:rPr>
        <w:t xml:space="preserve"> Poltak Sinaga, </w:t>
      </w:r>
      <w:r w:rsidR="00020B50" w:rsidRPr="00D06E58">
        <w:rPr>
          <w:szCs w:val="22"/>
        </w:rPr>
        <w:t>General Manager</w:t>
      </w:r>
      <w:r w:rsidRPr="00D06E58">
        <w:rPr>
          <w:szCs w:val="22"/>
        </w:rPr>
        <w:t xml:space="preserve"> at PT Kaltim Prima Coal. </w:t>
      </w:r>
    </w:p>
    <w:p w14:paraId="3F13B746" w14:textId="77777777" w:rsidR="00D26496" w:rsidRPr="00E25D46" w:rsidRDefault="00D26496" w:rsidP="00E6265C">
      <w:pPr>
        <w:pStyle w:val="Bodytext"/>
        <w:jc w:val="both"/>
        <w:rPr>
          <w:color w:val="000000" w:themeColor="text1"/>
          <w:szCs w:val="22"/>
        </w:rPr>
      </w:pPr>
    </w:p>
    <w:p w14:paraId="726AD364" w14:textId="5A5CF66C" w:rsidR="00E25D46" w:rsidRDefault="00872425" w:rsidP="00E6265C">
      <w:pPr>
        <w:pStyle w:val="Bodytext"/>
        <w:jc w:val="both"/>
        <w:rPr>
          <w:szCs w:val="22"/>
        </w:rPr>
      </w:pPr>
      <w:r>
        <w:rPr>
          <w:szCs w:val="22"/>
        </w:rPr>
        <w:t xml:space="preserve">Based in Sangatta, East Kalimantan, PT Kaltim Prima Coal manages </w:t>
      </w:r>
      <w:r w:rsidR="00FF2F13">
        <w:rPr>
          <w:szCs w:val="22"/>
        </w:rPr>
        <w:t xml:space="preserve">a </w:t>
      </w:r>
      <w:r>
        <w:rPr>
          <w:szCs w:val="22"/>
        </w:rPr>
        <w:t xml:space="preserve">mining area of more than 90,000 </w:t>
      </w:r>
      <w:r w:rsidR="000A730F">
        <w:rPr>
          <w:szCs w:val="22"/>
        </w:rPr>
        <w:t>hectares and produces more than</w:t>
      </w:r>
      <w:r w:rsidR="004406B7">
        <w:rPr>
          <w:szCs w:val="22"/>
        </w:rPr>
        <w:t xml:space="preserve"> </w:t>
      </w:r>
      <w:r>
        <w:rPr>
          <w:szCs w:val="22"/>
        </w:rPr>
        <w:t xml:space="preserve">50 million </w:t>
      </w:r>
      <w:r w:rsidR="00FF2F13">
        <w:rPr>
          <w:szCs w:val="22"/>
        </w:rPr>
        <w:t>tonnes</w:t>
      </w:r>
      <w:r>
        <w:rPr>
          <w:szCs w:val="22"/>
        </w:rPr>
        <w:t xml:space="preserve"> of coal per year, which equates to about one-sixth of Indonesia’s expected coal export</w:t>
      </w:r>
      <w:r w:rsidR="00A953A9">
        <w:rPr>
          <w:szCs w:val="22"/>
        </w:rPr>
        <w:t xml:space="preserve"> in</w:t>
      </w:r>
      <w:r>
        <w:rPr>
          <w:szCs w:val="22"/>
        </w:rPr>
        <w:t xml:space="preserve"> 2016. </w:t>
      </w:r>
      <w:r w:rsidR="006026C9">
        <w:rPr>
          <w:szCs w:val="22"/>
        </w:rPr>
        <w:t>However, with China’s slowing demand for coal, coupled with potential coal export from India, Indonesia’s coal miners will have to produce coal at a faster rate and at the same time lower prices in order to remain competitive.</w:t>
      </w:r>
    </w:p>
    <w:p w14:paraId="073C90CD" w14:textId="77777777" w:rsidR="006026C9" w:rsidRDefault="006026C9" w:rsidP="00390E85">
      <w:pPr>
        <w:pStyle w:val="Bodytext"/>
        <w:rPr>
          <w:szCs w:val="22"/>
        </w:rPr>
      </w:pPr>
    </w:p>
    <w:p w14:paraId="398BCA7C" w14:textId="77777777" w:rsidR="002A1FA5" w:rsidRPr="009D1F64" w:rsidRDefault="00FD612A" w:rsidP="00AE4767">
      <w:pPr>
        <w:pStyle w:val="Bodytext"/>
        <w:spacing w:line="312" w:lineRule="auto"/>
        <w:rPr>
          <w:b/>
          <w:color w:val="000000" w:themeColor="text1"/>
        </w:rPr>
      </w:pPr>
      <w:r w:rsidRPr="009D1F64">
        <w:rPr>
          <w:b/>
          <w:color w:val="000000" w:themeColor="text1"/>
        </w:rPr>
        <w:t>C</w:t>
      </w:r>
      <w:r w:rsidR="002A1FA5" w:rsidRPr="009D1F64">
        <w:rPr>
          <w:b/>
          <w:color w:val="000000" w:themeColor="text1"/>
        </w:rPr>
        <w:t>ontact for journalists</w:t>
      </w:r>
    </w:p>
    <w:p w14:paraId="42E3D1DC" w14:textId="77777777" w:rsidR="00C82255" w:rsidRPr="009D1F64" w:rsidRDefault="000E5E2E" w:rsidP="00AE4767">
      <w:pPr>
        <w:pStyle w:val="Bodytext"/>
        <w:spacing w:line="312" w:lineRule="auto"/>
        <w:rPr>
          <w:color w:val="000000" w:themeColor="text1"/>
        </w:rPr>
      </w:pPr>
      <w:r w:rsidRPr="009D1F64">
        <w:rPr>
          <w:color w:val="000000" w:themeColor="text1"/>
        </w:rPr>
        <w:t>Elda Wahyu</w:t>
      </w:r>
      <w:r w:rsidR="00390E85">
        <w:rPr>
          <w:color w:val="000000" w:themeColor="text1"/>
        </w:rPr>
        <w:t xml:space="preserve">, Media Relations, PT Siemens Indonesia </w:t>
      </w:r>
    </w:p>
    <w:p w14:paraId="38F6C475" w14:textId="77777777" w:rsidR="002A1FA5" w:rsidRDefault="00295A4A" w:rsidP="00AE4767">
      <w:pPr>
        <w:pStyle w:val="Bodytext"/>
        <w:spacing w:line="312" w:lineRule="auto"/>
        <w:rPr>
          <w:color w:val="000000" w:themeColor="text1"/>
        </w:rPr>
      </w:pPr>
      <w:r w:rsidRPr="009D1F64">
        <w:rPr>
          <w:color w:val="000000" w:themeColor="text1"/>
        </w:rPr>
        <w:t>P</w:t>
      </w:r>
      <w:r w:rsidR="002A1FA5" w:rsidRPr="009D1F64">
        <w:rPr>
          <w:color w:val="000000" w:themeColor="text1"/>
        </w:rPr>
        <w:t>hone:</w:t>
      </w:r>
      <w:r w:rsidR="000E5E2E" w:rsidRPr="009D1F64">
        <w:rPr>
          <w:color w:val="000000" w:themeColor="text1"/>
        </w:rPr>
        <w:t xml:space="preserve"> +62 21 2754-3009</w:t>
      </w:r>
      <w:r w:rsidR="006F55C4" w:rsidRPr="009D1F64">
        <w:rPr>
          <w:color w:val="000000" w:themeColor="text1"/>
        </w:rPr>
        <w:t xml:space="preserve">; </w:t>
      </w:r>
      <w:r w:rsidR="002A1FA5" w:rsidRPr="009D1F64">
        <w:rPr>
          <w:color w:val="000000" w:themeColor="text1"/>
        </w:rPr>
        <w:t xml:space="preserve">E-mail: </w:t>
      </w:r>
      <w:hyperlink r:id="rId8" w:history="1">
        <w:r w:rsidR="00826F89" w:rsidRPr="00822053">
          <w:rPr>
            <w:rStyle w:val="Hyperlink"/>
          </w:rPr>
          <w:t>elda.wahyu@siemens.com</w:t>
        </w:r>
      </w:hyperlink>
    </w:p>
    <w:p w14:paraId="6DDB86AE" w14:textId="77777777" w:rsidR="00AE4767" w:rsidRPr="009D1F64" w:rsidRDefault="00AE4767" w:rsidP="00AE4767">
      <w:pPr>
        <w:pStyle w:val="Bodytext"/>
        <w:spacing w:line="312" w:lineRule="auto"/>
        <w:rPr>
          <w:color w:val="000000" w:themeColor="text1"/>
        </w:rPr>
      </w:pPr>
    </w:p>
    <w:p w14:paraId="19CABAAC" w14:textId="77777777" w:rsidR="00FD612A" w:rsidRPr="009D1F64" w:rsidRDefault="00FD612A" w:rsidP="00AE4767">
      <w:pPr>
        <w:pStyle w:val="Bodytext"/>
        <w:spacing w:line="312" w:lineRule="auto"/>
        <w:rPr>
          <w:color w:val="000000" w:themeColor="text1"/>
          <w:szCs w:val="22"/>
        </w:rPr>
      </w:pPr>
      <w:r w:rsidRPr="009D1F64">
        <w:rPr>
          <w:color w:val="000000" w:themeColor="text1"/>
        </w:rPr>
        <w:t xml:space="preserve">This press release and a press picture / press pictures/ further material is available at </w:t>
      </w:r>
      <w:hyperlink r:id="rId9" w:history="1">
        <w:r w:rsidRPr="009D1F64">
          <w:rPr>
            <w:rStyle w:val="Hyperlink"/>
            <w:color w:val="000000" w:themeColor="text1"/>
            <w:szCs w:val="22"/>
          </w:rPr>
          <w:t>www.siemens.co.id/press</w:t>
        </w:r>
      </w:hyperlink>
    </w:p>
    <w:p w14:paraId="11681CE6" w14:textId="77777777" w:rsidR="00FD612A" w:rsidRPr="009D1F64" w:rsidRDefault="00FD612A" w:rsidP="00AE4767">
      <w:pPr>
        <w:pStyle w:val="Bodytext"/>
        <w:spacing w:line="312" w:lineRule="auto"/>
        <w:rPr>
          <w:color w:val="000000" w:themeColor="text1"/>
        </w:rPr>
      </w:pPr>
    </w:p>
    <w:p w14:paraId="622950CF" w14:textId="77777777" w:rsidR="00653314" w:rsidRPr="009D1F64" w:rsidRDefault="0055247B" w:rsidP="00AE4767">
      <w:pPr>
        <w:pStyle w:val="Bodytext"/>
        <w:spacing w:line="312" w:lineRule="auto"/>
        <w:rPr>
          <w:color w:val="000000" w:themeColor="text1"/>
        </w:rPr>
      </w:pPr>
      <w:r w:rsidRPr="009D1F64">
        <w:rPr>
          <w:color w:val="000000" w:themeColor="text1"/>
        </w:rPr>
        <w:t xml:space="preserve">Follow us on Twitter at: </w:t>
      </w:r>
      <w:hyperlink r:id="rId10" w:history="1">
        <w:r w:rsidR="004406B7" w:rsidRPr="00A41072">
          <w:rPr>
            <w:rStyle w:val="Hyperlink"/>
          </w:rPr>
          <w:t>www.twitter.com/siemens_press</w:t>
        </w:r>
      </w:hyperlink>
      <w:r w:rsidR="004406B7">
        <w:rPr>
          <w:color w:val="000000" w:themeColor="text1"/>
        </w:rPr>
        <w:t xml:space="preserve"> </w:t>
      </w:r>
    </w:p>
    <w:p w14:paraId="660E0A4F" w14:textId="77777777" w:rsidR="00AE4767" w:rsidRPr="009D1F64" w:rsidRDefault="00AE4767" w:rsidP="00AE4767">
      <w:pPr>
        <w:pStyle w:val="Bodytext"/>
        <w:spacing w:line="312" w:lineRule="auto"/>
        <w:rPr>
          <w:color w:val="000000" w:themeColor="text1"/>
        </w:rPr>
      </w:pPr>
    </w:p>
    <w:p w14:paraId="43AE753B" w14:textId="77777777" w:rsidR="00515982" w:rsidRPr="00937279" w:rsidRDefault="000E5E2E" w:rsidP="00AE4767">
      <w:pPr>
        <w:pStyle w:val="Bodytext"/>
        <w:spacing w:line="312" w:lineRule="auto"/>
        <w:rPr>
          <w:szCs w:val="22"/>
        </w:rPr>
      </w:pPr>
      <w:r w:rsidRPr="009D1F64">
        <w:rPr>
          <w:rFonts w:cs="Arial"/>
          <w:b/>
          <w:bCs/>
          <w:color w:val="000000" w:themeColor="text1"/>
          <w:sz w:val="16"/>
          <w:szCs w:val="16"/>
        </w:rPr>
        <w:t xml:space="preserve">Siemens Indonesia </w:t>
      </w:r>
      <w:r w:rsidRPr="009D1F64">
        <w:rPr>
          <w:rFonts w:cs="Arial"/>
          <w:color w:val="000000" w:themeColor="text1"/>
          <w:sz w:val="16"/>
          <w:szCs w:val="16"/>
        </w:rPr>
        <w:t xml:space="preserve">dates back to 1855, when the company supplied 10 telegraph machines. Our first office was established in Surabaya, East Java in 1909. Today, the company continues to be a reliable technology partner in </w:t>
      </w:r>
      <w:r w:rsidRPr="009D1F64">
        <w:rPr>
          <w:rFonts w:cs="Arial"/>
          <w:color w:val="000000" w:themeColor="text1"/>
          <w:sz w:val="16"/>
          <w:szCs w:val="16"/>
        </w:rPr>
        <w:lastRenderedPageBreak/>
        <w:t xml:space="preserve">Indonesia offering a wide range of solutions and services with focus on the areas of </w:t>
      </w:r>
      <w:r w:rsidR="005935F0">
        <w:rPr>
          <w:rFonts w:cs="Arial"/>
          <w:color w:val="000000" w:themeColor="text1"/>
          <w:sz w:val="16"/>
          <w:szCs w:val="16"/>
        </w:rPr>
        <w:t>E</w:t>
      </w:r>
      <w:r w:rsidRPr="009D1F64">
        <w:rPr>
          <w:rFonts w:cs="Arial"/>
          <w:color w:val="000000" w:themeColor="text1"/>
          <w:sz w:val="16"/>
          <w:szCs w:val="16"/>
        </w:rPr>
        <w:t xml:space="preserve">lectrification, </w:t>
      </w:r>
      <w:r w:rsidR="005935F0">
        <w:rPr>
          <w:rFonts w:cs="Arial"/>
          <w:color w:val="000000" w:themeColor="text1"/>
          <w:sz w:val="16"/>
          <w:szCs w:val="16"/>
        </w:rPr>
        <w:t>A</w:t>
      </w:r>
      <w:r w:rsidRPr="009D1F64">
        <w:rPr>
          <w:rFonts w:cs="Arial"/>
          <w:color w:val="000000" w:themeColor="text1"/>
          <w:sz w:val="16"/>
          <w:szCs w:val="16"/>
        </w:rPr>
        <w:t xml:space="preserve">utomation and </w:t>
      </w:r>
      <w:r w:rsidR="005935F0">
        <w:rPr>
          <w:rFonts w:cs="Arial"/>
          <w:color w:val="000000" w:themeColor="text1"/>
          <w:sz w:val="16"/>
          <w:szCs w:val="16"/>
        </w:rPr>
        <w:t>D</w:t>
      </w:r>
      <w:r w:rsidRPr="009D1F64">
        <w:rPr>
          <w:rFonts w:cs="Arial"/>
          <w:color w:val="000000" w:themeColor="text1"/>
          <w:sz w:val="16"/>
          <w:szCs w:val="16"/>
        </w:rPr>
        <w:t>igitalization. Our business divisions comprise of Power &amp; Gas</w:t>
      </w:r>
      <w:r w:rsidR="005935F0">
        <w:rPr>
          <w:rFonts w:cs="Arial"/>
          <w:color w:val="000000" w:themeColor="text1"/>
          <w:sz w:val="16"/>
          <w:szCs w:val="16"/>
        </w:rPr>
        <w:t xml:space="preserve">, </w:t>
      </w:r>
      <w:r w:rsidRPr="009D1F64">
        <w:rPr>
          <w:rFonts w:cs="Arial"/>
          <w:color w:val="000000" w:themeColor="text1"/>
          <w:sz w:val="16"/>
          <w:szCs w:val="16"/>
        </w:rPr>
        <w:t>Power Generation Services</w:t>
      </w:r>
      <w:r w:rsidR="005935F0">
        <w:rPr>
          <w:rFonts w:cs="Arial"/>
          <w:color w:val="000000" w:themeColor="text1"/>
          <w:sz w:val="16"/>
          <w:szCs w:val="16"/>
        </w:rPr>
        <w:t xml:space="preserve">, </w:t>
      </w:r>
      <w:r w:rsidRPr="009D1F64">
        <w:rPr>
          <w:rFonts w:cs="Arial"/>
          <w:color w:val="000000" w:themeColor="text1"/>
          <w:sz w:val="16"/>
          <w:szCs w:val="16"/>
        </w:rPr>
        <w:t>Energy Management</w:t>
      </w:r>
      <w:r w:rsidR="005935F0">
        <w:rPr>
          <w:rFonts w:cs="Arial"/>
          <w:color w:val="000000" w:themeColor="text1"/>
          <w:sz w:val="16"/>
          <w:szCs w:val="16"/>
        </w:rPr>
        <w:t xml:space="preserve">, </w:t>
      </w:r>
      <w:r w:rsidRPr="009D1F64">
        <w:rPr>
          <w:rFonts w:cs="Arial"/>
          <w:color w:val="000000" w:themeColor="text1"/>
          <w:sz w:val="16"/>
          <w:szCs w:val="16"/>
        </w:rPr>
        <w:t>Building Technologies</w:t>
      </w:r>
      <w:r w:rsidR="005935F0">
        <w:rPr>
          <w:rFonts w:cs="Arial"/>
          <w:color w:val="000000" w:themeColor="text1"/>
          <w:sz w:val="16"/>
          <w:szCs w:val="16"/>
        </w:rPr>
        <w:t xml:space="preserve">, </w:t>
      </w:r>
      <w:r w:rsidRPr="009D1F64">
        <w:rPr>
          <w:rFonts w:cs="Arial"/>
          <w:color w:val="000000" w:themeColor="text1"/>
          <w:sz w:val="16"/>
          <w:szCs w:val="16"/>
        </w:rPr>
        <w:t>Mobility</w:t>
      </w:r>
      <w:r w:rsidR="005935F0">
        <w:rPr>
          <w:rFonts w:cs="Arial"/>
          <w:color w:val="000000" w:themeColor="text1"/>
          <w:sz w:val="16"/>
          <w:szCs w:val="16"/>
        </w:rPr>
        <w:t xml:space="preserve">, </w:t>
      </w:r>
      <w:r w:rsidRPr="009D1F64">
        <w:rPr>
          <w:rFonts w:cs="Arial"/>
          <w:color w:val="000000" w:themeColor="text1"/>
          <w:sz w:val="16"/>
          <w:szCs w:val="16"/>
        </w:rPr>
        <w:t>Digital Factory</w:t>
      </w:r>
      <w:r w:rsidR="005935F0">
        <w:rPr>
          <w:rFonts w:cs="Arial"/>
          <w:color w:val="000000" w:themeColor="text1"/>
          <w:sz w:val="16"/>
          <w:szCs w:val="16"/>
        </w:rPr>
        <w:t xml:space="preserve">, </w:t>
      </w:r>
      <w:r w:rsidRPr="009D1F64">
        <w:rPr>
          <w:rFonts w:cs="Arial"/>
          <w:color w:val="000000" w:themeColor="text1"/>
          <w:sz w:val="16"/>
          <w:szCs w:val="16"/>
        </w:rPr>
        <w:t>Process Industries and Drives</w:t>
      </w:r>
      <w:r w:rsidR="005935F0">
        <w:rPr>
          <w:rFonts w:cs="Arial"/>
          <w:color w:val="000000" w:themeColor="text1"/>
          <w:sz w:val="16"/>
          <w:szCs w:val="16"/>
        </w:rPr>
        <w:t xml:space="preserve">, </w:t>
      </w:r>
      <w:r w:rsidRPr="009D1F64">
        <w:rPr>
          <w:rFonts w:cs="Arial"/>
          <w:color w:val="000000" w:themeColor="text1"/>
          <w:sz w:val="16"/>
          <w:szCs w:val="16"/>
        </w:rPr>
        <w:t>and Healthcare</w:t>
      </w:r>
      <w:r w:rsidRPr="009D1F64">
        <w:rPr>
          <w:rFonts w:cs="Arial"/>
          <w:i/>
          <w:color w:val="000000" w:themeColor="text1"/>
          <w:sz w:val="16"/>
          <w:szCs w:val="16"/>
        </w:rPr>
        <w:t>.</w:t>
      </w:r>
    </w:p>
    <w:sectPr w:rsidR="00515982" w:rsidRPr="00937279" w:rsidSect="006F4C3D">
      <w:headerReference w:type="default" r:id="rId11"/>
      <w:footerReference w:type="default" r:id="rId12"/>
      <w:footerReference w:type="first" r:id="rId13"/>
      <w:pgSz w:w="11906" w:h="16838" w:code="9"/>
      <w:pgMar w:top="907" w:right="2552" w:bottom="1077" w:left="1134" w:header="90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5B06F5" w14:textId="77777777" w:rsidR="0023401B" w:rsidRDefault="0023401B">
      <w:r>
        <w:separator/>
      </w:r>
    </w:p>
  </w:endnote>
  <w:endnote w:type="continuationSeparator" w:id="0">
    <w:p w14:paraId="0FFBFE1B" w14:textId="77777777" w:rsidR="0023401B" w:rsidRDefault="00234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DA5CC" w14:textId="7C580F91" w:rsidR="004406B7" w:rsidRPr="0054227D" w:rsidRDefault="004406B7" w:rsidP="006F4C3D">
    <w:pPr>
      <w:pStyle w:val="scforgzeile"/>
      <w:rPr>
        <w:lang w:val="fr-FR"/>
      </w:rPr>
    </w:pPr>
    <w:r w:rsidRPr="0054227D">
      <w:rPr>
        <w:lang w:val="fr-FR"/>
      </w:rPr>
      <w:tab/>
    </w:r>
    <w:r w:rsidRPr="0054227D">
      <w:rPr>
        <w:rStyle w:val="Page"/>
        <w:lang w:val="fr-FR"/>
      </w:rPr>
      <w:t xml:space="preserve">Page </w:t>
    </w:r>
    <w:r w:rsidRPr="00677449">
      <w:rPr>
        <w:rStyle w:val="Page"/>
      </w:rPr>
      <w:fldChar w:fldCharType="begin"/>
    </w:r>
    <w:r w:rsidRPr="0054227D">
      <w:rPr>
        <w:rStyle w:val="Page"/>
        <w:lang w:val="fr-FR"/>
      </w:rPr>
      <w:instrText xml:space="preserve"> PAGE  \* MERGEFORMAT </w:instrText>
    </w:r>
    <w:r w:rsidRPr="00677449">
      <w:rPr>
        <w:rStyle w:val="Page"/>
      </w:rPr>
      <w:fldChar w:fldCharType="separate"/>
    </w:r>
    <w:r w:rsidR="007E6C33">
      <w:rPr>
        <w:rStyle w:val="Page"/>
        <w:lang w:val="fr-FR"/>
      </w:rPr>
      <w:t>2</w:t>
    </w:r>
    <w:r w:rsidRPr="00677449">
      <w:rPr>
        <w:rStyle w:val="Page"/>
      </w:rPr>
      <w:fldChar w:fldCharType="end"/>
    </w:r>
    <w:r w:rsidRPr="0054227D">
      <w:rPr>
        <w:rStyle w:val="Page"/>
        <w:lang w:val="fr-FR"/>
      </w:rPr>
      <w:t>/</w:t>
    </w:r>
    <w:fldSimple w:instr=" NUMPAGES  \* MERGEFORMAT ">
      <w:r w:rsidR="007E6C33" w:rsidRPr="007E6C33">
        <w:rPr>
          <w:rStyle w:val="Page"/>
        </w:rPr>
        <w:t>3</w:t>
      </w:r>
    </w:fldSimple>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97D79" w14:textId="77777777" w:rsidR="004406B7" w:rsidRPr="006F4C3D" w:rsidRDefault="004406B7" w:rsidP="006F4C3D">
    <w:pPr>
      <w:pStyle w:val="scforgzeile"/>
      <w:rPr>
        <w:rStyle w:val="Page"/>
      </w:rPr>
    </w:pPr>
    <w:r>
      <w:tab/>
    </w:r>
    <w:r w:rsidRPr="006F4C3D">
      <w:rPr>
        <w:rStyle w:val="Page"/>
      </w:rPr>
      <w:t xml:space="preserve">Page </w:t>
    </w:r>
    <w:r w:rsidRPr="006F4C3D">
      <w:rPr>
        <w:rStyle w:val="Page"/>
      </w:rPr>
      <w:fldChar w:fldCharType="begin"/>
    </w:r>
    <w:r w:rsidRPr="006F4C3D">
      <w:rPr>
        <w:rStyle w:val="Page"/>
      </w:rPr>
      <w:instrText xml:space="preserve"> PAGE  \* MERGEFORMAT </w:instrText>
    </w:r>
    <w:r w:rsidRPr="006F4C3D">
      <w:rPr>
        <w:rStyle w:val="Page"/>
      </w:rPr>
      <w:fldChar w:fldCharType="separate"/>
    </w:r>
    <w:r w:rsidR="007E6C33">
      <w:rPr>
        <w:rStyle w:val="Page"/>
      </w:rPr>
      <w:t>1</w:t>
    </w:r>
    <w:r w:rsidRPr="006F4C3D">
      <w:rPr>
        <w:rStyle w:val="Page"/>
      </w:rPr>
      <w:fldChar w:fldCharType="end"/>
    </w:r>
    <w:r w:rsidRPr="006F4C3D">
      <w:rPr>
        <w:rStyle w:val="Page"/>
      </w:rPr>
      <w:t>/</w:t>
    </w:r>
    <w:fldSimple w:instr=" NUMPAGES  \* MERGEFORMAT ">
      <w:r w:rsidR="007E6C33" w:rsidRPr="007E6C33">
        <w:rPr>
          <w:rStyle w:val="Page"/>
        </w:rPr>
        <w:t>3</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E726A" w14:textId="77777777" w:rsidR="0023401B" w:rsidRDefault="0023401B">
      <w:r>
        <w:separator/>
      </w:r>
    </w:p>
  </w:footnote>
  <w:footnote w:type="continuationSeparator" w:id="0">
    <w:p w14:paraId="700614EE" w14:textId="77777777" w:rsidR="0023401B" w:rsidRDefault="002340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6521"/>
      <w:gridCol w:w="3119"/>
    </w:tblGrid>
    <w:tr w:rsidR="004406B7" w14:paraId="10CDDFF0" w14:textId="77777777" w:rsidTr="002C59F1">
      <w:trPr>
        <w:cantSplit/>
        <w:trHeight w:hRule="exact" w:val="1191"/>
      </w:trPr>
      <w:tc>
        <w:tcPr>
          <w:tcW w:w="6521" w:type="dxa"/>
        </w:tcPr>
        <w:p w14:paraId="1735FD12" w14:textId="77777777" w:rsidR="004406B7" w:rsidRPr="00E11C33" w:rsidRDefault="004406B7" w:rsidP="00856632">
          <w:pPr>
            <w:pStyle w:val="HeaderPage2"/>
            <w:rPr>
              <w:b/>
            </w:rPr>
          </w:pPr>
          <w:r>
            <w:rPr>
              <w:b/>
            </w:rPr>
            <w:t>Siemens AG</w:t>
          </w:r>
        </w:p>
      </w:tc>
      <w:tc>
        <w:tcPr>
          <w:tcW w:w="3119" w:type="dxa"/>
        </w:tcPr>
        <w:p w14:paraId="0D3A4DF8" w14:textId="77777777" w:rsidR="004406B7" w:rsidRPr="00856632" w:rsidRDefault="004406B7" w:rsidP="00856632">
          <w:pPr>
            <w:pStyle w:val="HeaderPage2"/>
          </w:pPr>
          <w:r w:rsidRPr="00850AA0">
            <w:t>Press Release</w:t>
          </w:r>
        </w:p>
      </w:tc>
    </w:tr>
  </w:tbl>
  <w:p w14:paraId="4514C08C" w14:textId="77777777" w:rsidR="004406B7" w:rsidRDefault="004406B7" w:rsidP="002C59F1">
    <w:pPr>
      <w:spacing w:line="14" w:lineRule="exac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7A2A9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66AB42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0963E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B1F475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28CDA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A04A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362D0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14043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023646"/>
    <w:lvl w:ilvl="0">
      <w:start w:val="1"/>
      <w:numFmt w:val="decimal"/>
      <w:pStyle w:val="ListNumber"/>
      <w:lvlText w:val="%1."/>
      <w:lvlJc w:val="left"/>
      <w:pPr>
        <w:tabs>
          <w:tab w:val="num" w:pos="360"/>
        </w:tabs>
        <w:ind w:left="360" w:hanging="360"/>
      </w:pPr>
    </w:lvl>
  </w:abstractNum>
  <w:abstractNum w:abstractNumId="9">
    <w:nsid w:val="FFFFFF89"/>
    <w:multiLevelType w:val="singleLevel"/>
    <w:tmpl w:val="964C5B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51587F"/>
    <w:multiLevelType w:val="hybridMultilevel"/>
    <w:tmpl w:val="B50C3BE6"/>
    <w:lvl w:ilvl="0" w:tplc="D4067D2E">
      <w:numFmt w:val="bullet"/>
      <w:pStyle w:val="BulletsListing"/>
      <w:lvlText w:val=""/>
      <w:lvlJc w:val="left"/>
      <w:pPr>
        <w:tabs>
          <w:tab w:val="num" w:pos="227"/>
        </w:tabs>
        <w:ind w:left="227" w:hanging="227"/>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7400E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2C56C2E"/>
    <w:multiLevelType w:val="multilevel"/>
    <w:tmpl w:val="AAEE0606"/>
    <w:lvl w:ilvl="0">
      <w:numFmt w:val="bullet"/>
      <w:lvlText w:val=""/>
      <w:lvlJc w:val="left"/>
      <w:pPr>
        <w:tabs>
          <w:tab w:val="num" w:pos="170"/>
        </w:tabs>
        <w:ind w:left="0" w:firstLine="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56F250C"/>
    <w:multiLevelType w:val="multilevel"/>
    <w:tmpl w:val="7F3A6EB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08E1F3E"/>
    <w:multiLevelType w:val="hybridMultilevel"/>
    <w:tmpl w:val="7F3A6EB8"/>
    <w:lvl w:ilvl="0" w:tplc="7F928976">
      <w:start w:val="1"/>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7C860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A291DAF"/>
    <w:multiLevelType w:val="multilevel"/>
    <w:tmpl w:val="2AAC5740"/>
    <w:lvl w:ilvl="0">
      <w:numFmt w:val="bullet"/>
      <w:lvlText w:val=""/>
      <w:lvlJc w:val="left"/>
      <w:pPr>
        <w:tabs>
          <w:tab w:val="num" w:pos="284"/>
        </w:tabs>
        <w:ind w:left="284" w:hanging="284"/>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DB52151"/>
    <w:multiLevelType w:val="multilevel"/>
    <w:tmpl w:val="04090023"/>
    <w:styleLink w:val="ArticleSection"/>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4"/>
  </w:num>
  <w:num w:numId="2">
    <w:abstractNumId w:val="13"/>
  </w:num>
  <w:num w:numId="3">
    <w:abstractNumId w:val="10"/>
  </w:num>
  <w:num w:numId="4">
    <w:abstractNumId w:val="12"/>
  </w:num>
  <w:num w:numId="5">
    <w:abstractNumId w:val="16"/>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17"/>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oNotHyphenateCaps/>
  <w:clickAndTypeStyle w:val="Bodytext"/>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044"/>
    <w:rsid w:val="000024F7"/>
    <w:rsid w:val="00011D56"/>
    <w:rsid w:val="00020B50"/>
    <w:rsid w:val="0002704D"/>
    <w:rsid w:val="00034BDA"/>
    <w:rsid w:val="00056D9B"/>
    <w:rsid w:val="00057AD6"/>
    <w:rsid w:val="00073D8C"/>
    <w:rsid w:val="000765D9"/>
    <w:rsid w:val="00076A5C"/>
    <w:rsid w:val="00085770"/>
    <w:rsid w:val="00091A63"/>
    <w:rsid w:val="000A730F"/>
    <w:rsid w:val="000A7DA5"/>
    <w:rsid w:val="000B0473"/>
    <w:rsid w:val="000D365E"/>
    <w:rsid w:val="000E3377"/>
    <w:rsid w:val="000E5676"/>
    <w:rsid w:val="000E5E2E"/>
    <w:rsid w:val="000E7BAB"/>
    <w:rsid w:val="000F50D4"/>
    <w:rsid w:val="000F78A6"/>
    <w:rsid w:val="000F7BBA"/>
    <w:rsid w:val="001017A5"/>
    <w:rsid w:val="00104D63"/>
    <w:rsid w:val="00104F99"/>
    <w:rsid w:val="00115AE8"/>
    <w:rsid w:val="001174F7"/>
    <w:rsid w:val="00117B65"/>
    <w:rsid w:val="00125D48"/>
    <w:rsid w:val="00131296"/>
    <w:rsid w:val="001379E5"/>
    <w:rsid w:val="001457E8"/>
    <w:rsid w:val="001469DB"/>
    <w:rsid w:val="0015708A"/>
    <w:rsid w:val="0016411B"/>
    <w:rsid w:val="001665B2"/>
    <w:rsid w:val="00175C46"/>
    <w:rsid w:val="00182589"/>
    <w:rsid w:val="001A3A05"/>
    <w:rsid w:val="001B4275"/>
    <w:rsid w:val="001B6033"/>
    <w:rsid w:val="001C3CFD"/>
    <w:rsid w:val="001D0469"/>
    <w:rsid w:val="001D5A24"/>
    <w:rsid w:val="001D6E99"/>
    <w:rsid w:val="001E3D55"/>
    <w:rsid w:val="001E662A"/>
    <w:rsid w:val="00207538"/>
    <w:rsid w:val="002100EA"/>
    <w:rsid w:val="00226A79"/>
    <w:rsid w:val="0023031E"/>
    <w:rsid w:val="0023401B"/>
    <w:rsid w:val="00237A10"/>
    <w:rsid w:val="0024580C"/>
    <w:rsid w:val="002468B3"/>
    <w:rsid w:val="002563AF"/>
    <w:rsid w:val="00262E1A"/>
    <w:rsid w:val="00275E57"/>
    <w:rsid w:val="0027635A"/>
    <w:rsid w:val="00286394"/>
    <w:rsid w:val="0029232F"/>
    <w:rsid w:val="0029544D"/>
    <w:rsid w:val="00295A4A"/>
    <w:rsid w:val="002A1850"/>
    <w:rsid w:val="002A1FA5"/>
    <w:rsid w:val="002A4992"/>
    <w:rsid w:val="002A6728"/>
    <w:rsid w:val="002A6B08"/>
    <w:rsid w:val="002A76E6"/>
    <w:rsid w:val="002B646B"/>
    <w:rsid w:val="002C59F1"/>
    <w:rsid w:val="002C675F"/>
    <w:rsid w:val="002D607B"/>
    <w:rsid w:val="002D6568"/>
    <w:rsid w:val="002E1A5F"/>
    <w:rsid w:val="003050F1"/>
    <w:rsid w:val="00321F31"/>
    <w:rsid w:val="00325DF8"/>
    <w:rsid w:val="0033456E"/>
    <w:rsid w:val="003408FE"/>
    <w:rsid w:val="00347CCB"/>
    <w:rsid w:val="003640AC"/>
    <w:rsid w:val="0037508D"/>
    <w:rsid w:val="00377B85"/>
    <w:rsid w:val="00390E85"/>
    <w:rsid w:val="003A3981"/>
    <w:rsid w:val="003A5E4F"/>
    <w:rsid w:val="003A6EF4"/>
    <w:rsid w:val="003C07D9"/>
    <w:rsid w:val="003C3479"/>
    <w:rsid w:val="003C6AAC"/>
    <w:rsid w:val="003C7335"/>
    <w:rsid w:val="003C763E"/>
    <w:rsid w:val="003D139A"/>
    <w:rsid w:val="003D5025"/>
    <w:rsid w:val="003E186A"/>
    <w:rsid w:val="003E4044"/>
    <w:rsid w:val="003E7286"/>
    <w:rsid w:val="003F6364"/>
    <w:rsid w:val="00401ACB"/>
    <w:rsid w:val="00410A3E"/>
    <w:rsid w:val="00416B05"/>
    <w:rsid w:val="0041792B"/>
    <w:rsid w:val="00422C69"/>
    <w:rsid w:val="00425334"/>
    <w:rsid w:val="00425341"/>
    <w:rsid w:val="00426F5F"/>
    <w:rsid w:val="00433EFA"/>
    <w:rsid w:val="00435C39"/>
    <w:rsid w:val="004406B7"/>
    <w:rsid w:val="00450D95"/>
    <w:rsid w:val="00453102"/>
    <w:rsid w:val="00456864"/>
    <w:rsid w:val="00475396"/>
    <w:rsid w:val="00476BD1"/>
    <w:rsid w:val="004858FA"/>
    <w:rsid w:val="00495993"/>
    <w:rsid w:val="004B3CEA"/>
    <w:rsid w:val="004D4EBB"/>
    <w:rsid w:val="004E628B"/>
    <w:rsid w:val="004F4ECE"/>
    <w:rsid w:val="004F6679"/>
    <w:rsid w:val="00504D82"/>
    <w:rsid w:val="005152BE"/>
    <w:rsid w:val="00515982"/>
    <w:rsid w:val="00527A3D"/>
    <w:rsid w:val="0054227D"/>
    <w:rsid w:val="00543474"/>
    <w:rsid w:val="005460BE"/>
    <w:rsid w:val="00546B94"/>
    <w:rsid w:val="0055247B"/>
    <w:rsid w:val="00564A57"/>
    <w:rsid w:val="0056763F"/>
    <w:rsid w:val="00567F3C"/>
    <w:rsid w:val="0057182C"/>
    <w:rsid w:val="00576B45"/>
    <w:rsid w:val="0059200D"/>
    <w:rsid w:val="005935F0"/>
    <w:rsid w:val="00594D92"/>
    <w:rsid w:val="00595699"/>
    <w:rsid w:val="005A164F"/>
    <w:rsid w:val="005A341B"/>
    <w:rsid w:val="005A3961"/>
    <w:rsid w:val="005A4D72"/>
    <w:rsid w:val="005A5F46"/>
    <w:rsid w:val="005A6548"/>
    <w:rsid w:val="005B0628"/>
    <w:rsid w:val="005B0BD0"/>
    <w:rsid w:val="005C536A"/>
    <w:rsid w:val="005C6FE9"/>
    <w:rsid w:val="005C7B6A"/>
    <w:rsid w:val="005E1C24"/>
    <w:rsid w:val="005E25B1"/>
    <w:rsid w:val="005E79F6"/>
    <w:rsid w:val="005F1E99"/>
    <w:rsid w:val="005F2DE6"/>
    <w:rsid w:val="005F7C1B"/>
    <w:rsid w:val="006026C9"/>
    <w:rsid w:val="006059B3"/>
    <w:rsid w:val="00616040"/>
    <w:rsid w:val="00622761"/>
    <w:rsid w:val="0063598E"/>
    <w:rsid w:val="00637B8A"/>
    <w:rsid w:val="0064334C"/>
    <w:rsid w:val="00653314"/>
    <w:rsid w:val="00677A22"/>
    <w:rsid w:val="00682311"/>
    <w:rsid w:val="0068467D"/>
    <w:rsid w:val="00690B9D"/>
    <w:rsid w:val="006A78C0"/>
    <w:rsid w:val="006B12AB"/>
    <w:rsid w:val="006B3968"/>
    <w:rsid w:val="006E3E3F"/>
    <w:rsid w:val="006E76F6"/>
    <w:rsid w:val="006F2E89"/>
    <w:rsid w:val="006F4C3D"/>
    <w:rsid w:val="006F55C4"/>
    <w:rsid w:val="006F5684"/>
    <w:rsid w:val="006F61F5"/>
    <w:rsid w:val="007050AA"/>
    <w:rsid w:val="007122A5"/>
    <w:rsid w:val="00716306"/>
    <w:rsid w:val="007234F0"/>
    <w:rsid w:val="0074559C"/>
    <w:rsid w:val="007552FB"/>
    <w:rsid w:val="00760551"/>
    <w:rsid w:val="0076101A"/>
    <w:rsid w:val="007611A9"/>
    <w:rsid w:val="00763EED"/>
    <w:rsid w:val="00764CFA"/>
    <w:rsid w:val="00771584"/>
    <w:rsid w:val="00773BFA"/>
    <w:rsid w:val="007833E5"/>
    <w:rsid w:val="00785255"/>
    <w:rsid w:val="00787437"/>
    <w:rsid w:val="007A48EF"/>
    <w:rsid w:val="007A4971"/>
    <w:rsid w:val="007A5972"/>
    <w:rsid w:val="007A7B24"/>
    <w:rsid w:val="007E611C"/>
    <w:rsid w:val="007E6C33"/>
    <w:rsid w:val="007F07A1"/>
    <w:rsid w:val="007F1170"/>
    <w:rsid w:val="007F66EF"/>
    <w:rsid w:val="00800A7A"/>
    <w:rsid w:val="00813C9A"/>
    <w:rsid w:val="00820688"/>
    <w:rsid w:val="008206B8"/>
    <w:rsid w:val="00820ABC"/>
    <w:rsid w:val="00821995"/>
    <w:rsid w:val="00826F89"/>
    <w:rsid w:val="008316F0"/>
    <w:rsid w:val="0085011E"/>
    <w:rsid w:val="008504ED"/>
    <w:rsid w:val="00850AA0"/>
    <w:rsid w:val="0085252B"/>
    <w:rsid w:val="00853F88"/>
    <w:rsid w:val="0085464F"/>
    <w:rsid w:val="00854CF2"/>
    <w:rsid w:val="00856632"/>
    <w:rsid w:val="008578DE"/>
    <w:rsid w:val="00872425"/>
    <w:rsid w:val="00873B31"/>
    <w:rsid w:val="00897DD2"/>
    <w:rsid w:val="008B2A3C"/>
    <w:rsid w:val="008E5530"/>
    <w:rsid w:val="008F033B"/>
    <w:rsid w:val="008F076A"/>
    <w:rsid w:val="00904C5F"/>
    <w:rsid w:val="009101AF"/>
    <w:rsid w:val="00912F02"/>
    <w:rsid w:val="00917BFA"/>
    <w:rsid w:val="00925F7D"/>
    <w:rsid w:val="00926A01"/>
    <w:rsid w:val="00937279"/>
    <w:rsid w:val="0094437E"/>
    <w:rsid w:val="00957656"/>
    <w:rsid w:val="009576E6"/>
    <w:rsid w:val="009670A9"/>
    <w:rsid w:val="00976770"/>
    <w:rsid w:val="00981EA7"/>
    <w:rsid w:val="00984578"/>
    <w:rsid w:val="00984CB3"/>
    <w:rsid w:val="00985AB4"/>
    <w:rsid w:val="00992FC2"/>
    <w:rsid w:val="00994948"/>
    <w:rsid w:val="009A086E"/>
    <w:rsid w:val="009A1E14"/>
    <w:rsid w:val="009B195C"/>
    <w:rsid w:val="009B2A30"/>
    <w:rsid w:val="009B7D61"/>
    <w:rsid w:val="009C2972"/>
    <w:rsid w:val="009D0E80"/>
    <w:rsid w:val="009D1F64"/>
    <w:rsid w:val="009D21CE"/>
    <w:rsid w:val="009D4C46"/>
    <w:rsid w:val="009E23CD"/>
    <w:rsid w:val="009E471E"/>
    <w:rsid w:val="009F1E96"/>
    <w:rsid w:val="009F2A31"/>
    <w:rsid w:val="009F7C47"/>
    <w:rsid w:val="00A02AFB"/>
    <w:rsid w:val="00A1552C"/>
    <w:rsid w:val="00A21A14"/>
    <w:rsid w:val="00A264AF"/>
    <w:rsid w:val="00A31C46"/>
    <w:rsid w:val="00A36C44"/>
    <w:rsid w:val="00A4051F"/>
    <w:rsid w:val="00A42AB4"/>
    <w:rsid w:val="00A42B7D"/>
    <w:rsid w:val="00A43A62"/>
    <w:rsid w:val="00A47C44"/>
    <w:rsid w:val="00A51BCD"/>
    <w:rsid w:val="00A64FD4"/>
    <w:rsid w:val="00A67C63"/>
    <w:rsid w:val="00A70D2B"/>
    <w:rsid w:val="00A80435"/>
    <w:rsid w:val="00A84CE7"/>
    <w:rsid w:val="00A86391"/>
    <w:rsid w:val="00A8777F"/>
    <w:rsid w:val="00A90E36"/>
    <w:rsid w:val="00A953A9"/>
    <w:rsid w:val="00A95BCA"/>
    <w:rsid w:val="00AB4676"/>
    <w:rsid w:val="00AB526F"/>
    <w:rsid w:val="00AD4C7C"/>
    <w:rsid w:val="00AD5991"/>
    <w:rsid w:val="00AD6473"/>
    <w:rsid w:val="00AE4767"/>
    <w:rsid w:val="00AE54E2"/>
    <w:rsid w:val="00AF1BB8"/>
    <w:rsid w:val="00AF1FF5"/>
    <w:rsid w:val="00B0467F"/>
    <w:rsid w:val="00B21179"/>
    <w:rsid w:val="00B339A5"/>
    <w:rsid w:val="00B35A3A"/>
    <w:rsid w:val="00B410DD"/>
    <w:rsid w:val="00B53E5E"/>
    <w:rsid w:val="00B67F1A"/>
    <w:rsid w:val="00B756B2"/>
    <w:rsid w:val="00B80776"/>
    <w:rsid w:val="00B83095"/>
    <w:rsid w:val="00BB4F28"/>
    <w:rsid w:val="00BB71B7"/>
    <w:rsid w:val="00BC12A1"/>
    <w:rsid w:val="00BC6F95"/>
    <w:rsid w:val="00BD11BA"/>
    <w:rsid w:val="00BD5389"/>
    <w:rsid w:val="00BF726A"/>
    <w:rsid w:val="00C103DA"/>
    <w:rsid w:val="00C131CC"/>
    <w:rsid w:val="00C21CB1"/>
    <w:rsid w:val="00C21CF0"/>
    <w:rsid w:val="00C30E39"/>
    <w:rsid w:val="00C371C0"/>
    <w:rsid w:val="00C4076A"/>
    <w:rsid w:val="00C453FB"/>
    <w:rsid w:val="00C468E7"/>
    <w:rsid w:val="00C56E46"/>
    <w:rsid w:val="00C577EB"/>
    <w:rsid w:val="00C72538"/>
    <w:rsid w:val="00C82255"/>
    <w:rsid w:val="00C92B14"/>
    <w:rsid w:val="00C9455A"/>
    <w:rsid w:val="00CA3C8B"/>
    <w:rsid w:val="00CA5F59"/>
    <w:rsid w:val="00CB1C49"/>
    <w:rsid w:val="00CE0AF1"/>
    <w:rsid w:val="00CE167F"/>
    <w:rsid w:val="00CE4883"/>
    <w:rsid w:val="00CF2106"/>
    <w:rsid w:val="00D002A6"/>
    <w:rsid w:val="00D00E75"/>
    <w:rsid w:val="00D06638"/>
    <w:rsid w:val="00D069A2"/>
    <w:rsid w:val="00D06E58"/>
    <w:rsid w:val="00D1016A"/>
    <w:rsid w:val="00D124B4"/>
    <w:rsid w:val="00D12C94"/>
    <w:rsid w:val="00D150C0"/>
    <w:rsid w:val="00D2282F"/>
    <w:rsid w:val="00D22AB2"/>
    <w:rsid w:val="00D26496"/>
    <w:rsid w:val="00D265C9"/>
    <w:rsid w:val="00D26DCF"/>
    <w:rsid w:val="00D32F2C"/>
    <w:rsid w:val="00D3792C"/>
    <w:rsid w:val="00D70E58"/>
    <w:rsid w:val="00D8266D"/>
    <w:rsid w:val="00D849AE"/>
    <w:rsid w:val="00D93A09"/>
    <w:rsid w:val="00DA6064"/>
    <w:rsid w:val="00DB0DD5"/>
    <w:rsid w:val="00DB1AFF"/>
    <w:rsid w:val="00DB5FD2"/>
    <w:rsid w:val="00DC2377"/>
    <w:rsid w:val="00DC31F7"/>
    <w:rsid w:val="00DC5391"/>
    <w:rsid w:val="00DD16BA"/>
    <w:rsid w:val="00DD4B1B"/>
    <w:rsid w:val="00DE56D8"/>
    <w:rsid w:val="00DE5E68"/>
    <w:rsid w:val="00E038D6"/>
    <w:rsid w:val="00E043F0"/>
    <w:rsid w:val="00E0526A"/>
    <w:rsid w:val="00E11C33"/>
    <w:rsid w:val="00E129E7"/>
    <w:rsid w:val="00E1412A"/>
    <w:rsid w:val="00E158DB"/>
    <w:rsid w:val="00E16301"/>
    <w:rsid w:val="00E24308"/>
    <w:rsid w:val="00E25C76"/>
    <w:rsid w:val="00E25D46"/>
    <w:rsid w:val="00E308B5"/>
    <w:rsid w:val="00E30BE3"/>
    <w:rsid w:val="00E41F0D"/>
    <w:rsid w:val="00E42F34"/>
    <w:rsid w:val="00E45F13"/>
    <w:rsid w:val="00E52754"/>
    <w:rsid w:val="00E6037A"/>
    <w:rsid w:val="00E615E5"/>
    <w:rsid w:val="00E6265C"/>
    <w:rsid w:val="00E716D1"/>
    <w:rsid w:val="00E81407"/>
    <w:rsid w:val="00E83689"/>
    <w:rsid w:val="00E939CC"/>
    <w:rsid w:val="00E95070"/>
    <w:rsid w:val="00EB06E6"/>
    <w:rsid w:val="00EC12E3"/>
    <w:rsid w:val="00EC3862"/>
    <w:rsid w:val="00EE0315"/>
    <w:rsid w:val="00EE168F"/>
    <w:rsid w:val="00EE554B"/>
    <w:rsid w:val="00F07D85"/>
    <w:rsid w:val="00F1121F"/>
    <w:rsid w:val="00F3399C"/>
    <w:rsid w:val="00F4404E"/>
    <w:rsid w:val="00F45BA0"/>
    <w:rsid w:val="00F4772E"/>
    <w:rsid w:val="00F62A59"/>
    <w:rsid w:val="00F71806"/>
    <w:rsid w:val="00F771AA"/>
    <w:rsid w:val="00F80AC0"/>
    <w:rsid w:val="00F8196D"/>
    <w:rsid w:val="00F82F7C"/>
    <w:rsid w:val="00F904E0"/>
    <w:rsid w:val="00F96015"/>
    <w:rsid w:val="00F97C2D"/>
    <w:rsid w:val="00FA0682"/>
    <w:rsid w:val="00FB0E36"/>
    <w:rsid w:val="00FB1182"/>
    <w:rsid w:val="00FB471F"/>
    <w:rsid w:val="00FC1CD0"/>
    <w:rsid w:val="00FC1EB2"/>
    <w:rsid w:val="00FC665A"/>
    <w:rsid w:val="00FD097A"/>
    <w:rsid w:val="00FD5CD6"/>
    <w:rsid w:val="00FD612A"/>
    <w:rsid w:val="00FE0491"/>
    <w:rsid w:val="00FE0BEC"/>
    <w:rsid w:val="00FE413C"/>
    <w:rsid w:val="00FF027E"/>
    <w:rsid w:val="00FF2F13"/>
    <w:rsid w:val="00FF5B95"/>
    <w:rsid w:val="00FF6EF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22814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2">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rsid w:val="00CA3C8B"/>
    <w:rPr>
      <w:rFonts w:ascii="Arial" w:hAnsi="Arial"/>
    </w:rPr>
  </w:style>
  <w:style w:type="paragraph" w:styleId="Heading1">
    <w:name w:val="heading 1"/>
    <w:basedOn w:val="Normal"/>
    <w:next w:val="Normal"/>
    <w:rsid w:val="00622761"/>
    <w:pPr>
      <w:spacing w:before="1077" w:after="300"/>
      <w:outlineLvl w:val="0"/>
    </w:pPr>
    <w:rPr>
      <w:rFonts w:cs="Arial"/>
      <w:bCs/>
      <w:noProof/>
      <w:sz w:val="40"/>
      <w:szCs w:val="24"/>
    </w:rPr>
  </w:style>
  <w:style w:type="paragraph" w:styleId="Heading2">
    <w:name w:val="heading 2"/>
    <w:basedOn w:val="Normal"/>
    <w:next w:val="Normal"/>
    <w:rsid w:val="00D06638"/>
    <w:pPr>
      <w:keepNext/>
      <w:outlineLvl w:val="1"/>
    </w:pPr>
    <w:rPr>
      <w:rFonts w:cs="Arial"/>
      <w:b/>
      <w:bCs/>
      <w:iCs/>
      <w:noProof/>
      <w:szCs w:val="28"/>
    </w:rPr>
  </w:style>
  <w:style w:type="paragraph" w:styleId="Heading3">
    <w:name w:val="heading 3"/>
    <w:basedOn w:val="Normal"/>
    <w:next w:val="Normal"/>
    <w:rsid w:val="00D06638"/>
    <w:pPr>
      <w:keepNext/>
      <w:outlineLvl w:val="2"/>
    </w:pPr>
    <w:rPr>
      <w:rFonts w:cs="Arial"/>
      <w:bCs/>
      <w:noProof/>
      <w:szCs w:val="26"/>
    </w:rPr>
  </w:style>
  <w:style w:type="paragraph" w:styleId="Heading4">
    <w:name w:val="heading 4"/>
    <w:basedOn w:val="Normal"/>
    <w:next w:val="Normal"/>
    <w:rsid w:val="00BC12A1"/>
    <w:pPr>
      <w:keepNext/>
      <w:spacing w:before="240" w:after="60"/>
      <w:outlineLvl w:val="3"/>
    </w:pPr>
    <w:rPr>
      <w:rFonts w:ascii="Times New Roman" w:hAnsi="Times New Roman"/>
      <w:b/>
      <w:bCs/>
      <w:sz w:val="28"/>
      <w:szCs w:val="28"/>
    </w:rPr>
  </w:style>
  <w:style w:type="paragraph" w:styleId="Heading5">
    <w:name w:val="heading 5"/>
    <w:basedOn w:val="Normal"/>
    <w:next w:val="Normal"/>
    <w:rsid w:val="00BC12A1"/>
    <w:pPr>
      <w:spacing w:before="240" w:after="60"/>
      <w:outlineLvl w:val="4"/>
    </w:pPr>
    <w:rPr>
      <w:b/>
      <w:bCs/>
      <w:i/>
      <w:iCs/>
      <w:sz w:val="26"/>
      <w:szCs w:val="26"/>
    </w:rPr>
  </w:style>
  <w:style w:type="paragraph" w:styleId="Heading6">
    <w:name w:val="heading 6"/>
    <w:basedOn w:val="Normal"/>
    <w:next w:val="Normal"/>
    <w:rsid w:val="00BC12A1"/>
    <w:pPr>
      <w:spacing w:before="240" w:after="60"/>
      <w:outlineLvl w:val="5"/>
    </w:pPr>
    <w:rPr>
      <w:rFonts w:ascii="Times New Roman" w:hAnsi="Times New Roman"/>
      <w:b/>
      <w:bCs/>
      <w:sz w:val="22"/>
      <w:szCs w:val="22"/>
    </w:rPr>
  </w:style>
  <w:style w:type="paragraph" w:styleId="Heading7">
    <w:name w:val="heading 7"/>
    <w:basedOn w:val="Normal"/>
    <w:next w:val="Normal"/>
    <w:rsid w:val="00BC12A1"/>
    <w:pPr>
      <w:spacing w:before="240" w:after="60"/>
      <w:outlineLvl w:val="6"/>
    </w:pPr>
    <w:rPr>
      <w:rFonts w:ascii="Times New Roman" w:hAnsi="Times New Roman"/>
      <w:sz w:val="24"/>
      <w:szCs w:val="24"/>
    </w:rPr>
  </w:style>
  <w:style w:type="paragraph" w:styleId="Heading8">
    <w:name w:val="heading 8"/>
    <w:basedOn w:val="Normal"/>
    <w:next w:val="Normal"/>
    <w:rsid w:val="00BC12A1"/>
    <w:pPr>
      <w:spacing w:before="240" w:after="60"/>
      <w:outlineLvl w:val="7"/>
    </w:pPr>
    <w:rPr>
      <w:rFonts w:ascii="Times New Roman" w:hAnsi="Times New Roman"/>
      <w:i/>
      <w:iCs/>
      <w:sz w:val="24"/>
      <w:szCs w:val="24"/>
    </w:rPr>
  </w:style>
  <w:style w:type="paragraph" w:styleId="Heading9">
    <w:name w:val="heading 9"/>
    <w:basedOn w:val="Normal"/>
    <w:next w:val="Normal"/>
    <w:rsid w:val="00BC12A1"/>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EE554B"/>
    <w:pPr>
      <w:tabs>
        <w:tab w:val="center" w:pos="4536"/>
        <w:tab w:val="right" w:pos="9072"/>
      </w:tabs>
    </w:pPr>
  </w:style>
  <w:style w:type="paragraph" w:styleId="Footer">
    <w:name w:val="footer"/>
    <w:basedOn w:val="Normal"/>
    <w:semiHidden/>
    <w:rsid w:val="00EE554B"/>
    <w:pPr>
      <w:tabs>
        <w:tab w:val="center" w:pos="4536"/>
        <w:tab w:val="right" w:pos="9072"/>
      </w:tabs>
    </w:pPr>
  </w:style>
  <w:style w:type="character" w:customStyle="1" w:styleId="Page">
    <w:name w:val="Page"/>
    <w:basedOn w:val="DefaultParagraphFont"/>
    <w:rsid w:val="006F4C3D"/>
    <w:rPr>
      <w:rFonts w:ascii="Arial" w:hAnsi="Arial"/>
      <w:sz w:val="16"/>
    </w:rPr>
  </w:style>
  <w:style w:type="paragraph" w:customStyle="1" w:styleId="SiemensLogo">
    <w:name w:val="Siemens Logo"/>
    <w:rsid w:val="00131296"/>
    <w:rPr>
      <w:rFonts w:ascii="Arial" w:hAnsi="Arial"/>
      <w:noProof/>
      <w:sz w:val="22"/>
      <w:lang w:val="en-US"/>
    </w:rPr>
  </w:style>
  <w:style w:type="paragraph" w:customStyle="1" w:styleId="Bodytext">
    <w:name w:val="Bodytext"/>
    <w:qFormat/>
    <w:rsid w:val="006F4C3D"/>
    <w:pPr>
      <w:spacing w:line="360" w:lineRule="auto"/>
    </w:pPr>
    <w:rPr>
      <w:rFonts w:ascii="Arial" w:hAnsi="Arial"/>
      <w:sz w:val="22"/>
      <w:lang w:val="en-US"/>
    </w:rPr>
  </w:style>
  <w:style w:type="paragraph" w:customStyle="1" w:styleId="Footer1">
    <w:name w:val="Footer1"/>
    <w:rsid w:val="00131296"/>
    <w:rPr>
      <w:rFonts w:ascii="Arial" w:hAnsi="Arial"/>
      <w:noProof/>
      <w:sz w:val="16"/>
      <w:szCs w:val="16"/>
      <w:lang w:val="en-US"/>
    </w:rPr>
  </w:style>
  <w:style w:type="paragraph" w:customStyle="1" w:styleId="Footer1Z1">
    <w:name w:val="Footer1Z1"/>
    <w:basedOn w:val="Footer1"/>
    <w:rsid w:val="00B0467F"/>
    <w:rPr>
      <w:b/>
    </w:rPr>
  </w:style>
  <w:style w:type="paragraph" w:customStyle="1" w:styleId="Footer2">
    <w:name w:val="Footer2"/>
    <w:rsid w:val="00131296"/>
    <w:rPr>
      <w:rFonts w:ascii="Arial" w:hAnsi="Arial"/>
      <w:noProof/>
      <w:sz w:val="16"/>
      <w:szCs w:val="16"/>
      <w:lang w:val="en-US"/>
    </w:rPr>
  </w:style>
  <w:style w:type="paragraph" w:customStyle="1" w:styleId="ReferenceNumber">
    <w:name w:val="Reference Number"/>
    <w:qFormat/>
    <w:rsid w:val="004B3CEA"/>
    <w:rPr>
      <w:rFonts w:ascii="Arial" w:hAnsi="Arial"/>
      <w:noProof/>
      <w:sz w:val="16"/>
      <w:szCs w:val="16"/>
    </w:rPr>
  </w:style>
  <w:style w:type="paragraph" w:customStyle="1" w:styleId="NameSector">
    <w:name w:val="Name Sector"/>
    <w:basedOn w:val="SiemensLogo"/>
    <w:rsid w:val="00637B8A"/>
    <w:pPr>
      <w:spacing w:after="110"/>
    </w:pPr>
    <w:rPr>
      <w:b/>
      <w:sz w:val="20"/>
    </w:rPr>
  </w:style>
  <w:style w:type="paragraph" w:customStyle="1" w:styleId="scforgzeile">
    <w:name w:val="scforgzeile"/>
    <w:basedOn w:val="SiemensLogo"/>
    <w:rsid w:val="006F4C3D"/>
    <w:pPr>
      <w:tabs>
        <w:tab w:val="right" w:pos="9639"/>
      </w:tabs>
    </w:pPr>
    <w:rPr>
      <w:sz w:val="16"/>
      <w:lang w:val="de-DE"/>
    </w:rPr>
  </w:style>
  <w:style w:type="paragraph" w:customStyle="1" w:styleId="HeaderPage2">
    <w:name w:val="Header Page 2"/>
    <w:basedOn w:val="SiemensLogo"/>
    <w:rsid w:val="0068467D"/>
    <w:rPr>
      <w:sz w:val="20"/>
    </w:rPr>
  </w:style>
  <w:style w:type="paragraph" w:customStyle="1" w:styleId="PressSign">
    <w:name w:val="Press Sign"/>
    <w:basedOn w:val="SiemensLogo"/>
    <w:rsid w:val="00011D56"/>
    <w:pPr>
      <w:spacing w:after="40"/>
      <w:ind w:left="-57"/>
    </w:pPr>
    <w:rPr>
      <w:color w:val="A6A6A6"/>
      <w:sz w:val="62"/>
    </w:rPr>
  </w:style>
  <w:style w:type="paragraph" w:customStyle="1" w:styleId="Datum1">
    <w:name w:val="Datum1"/>
    <w:basedOn w:val="Bodytext"/>
    <w:rsid w:val="00637B8A"/>
    <w:pPr>
      <w:spacing w:before="110" w:line="240" w:lineRule="auto"/>
    </w:pPr>
    <w:rPr>
      <w:sz w:val="20"/>
    </w:rPr>
  </w:style>
  <w:style w:type="paragraph" w:customStyle="1" w:styleId="BulletsListing">
    <w:name w:val="Bullets Listing"/>
    <w:basedOn w:val="Bodytext"/>
    <w:qFormat/>
    <w:rsid w:val="00C92B14"/>
    <w:pPr>
      <w:numPr>
        <w:numId w:val="3"/>
      </w:numPr>
    </w:pPr>
    <w:rPr>
      <w:b/>
    </w:rPr>
  </w:style>
  <w:style w:type="paragraph" w:customStyle="1" w:styleId="NameDivision">
    <w:name w:val="Name Division"/>
    <w:basedOn w:val="SiemensLogo"/>
    <w:rsid w:val="00BC12A1"/>
    <w:pPr>
      <w:spacing w:before="110"/>
    </w:pPr>
    <w:rPr>
      <w:sz w:val="20"/>
    </w:rPr>
  </w:style>
  <w:style w:type="numbering" w:styleId="111111">
    <w:name w:val="Outline List 2"/>
    <w:basedOn w:val="NoList"/>
    <w:semiHidden/>
    <w:rsid w:val="00BC12A1"/>
    <w:pPr>
      <w:numPr>
        <w:numId w:val="11"/>
      </w:numPr>
    </w:pPr>
  </w:style>
  <w:style w:type="character" w:styleId="Hyperlink">
    <w:name w:val="Hyperlink"/>
    <w:basedOn w:val="DefaultParagraphFont"/>
    <w:semiHidden/>
    <w:rsid w:val="00515982"/>
    <w:rPr>
      <w:color w:val="0000FF"/>
      <w:u w:val="single"/>
    </w:rPr>
  </w:style>
  <w:style w:type="paragraph" w:customStyle="1" w:styleId="Boilerplate">
    <w:name w:val="Boilerplate"/>
    <w:basedOn w:val="Bodytext"/>
    <w:qFormat/>
    <w:rsid w:val="00FC1CD0"/>
    <w:pPr>
      <w:keepLines/>
    </w:pPr>
    <w:rPr>
      <w:sz w:val="16"/>
    </w:rPr>
  </w:style>
  <w:style w:type="paragraph" w:customStyle="1" w:styleId="Disclaimer">
    <w:name w:val="Disclaimer"/>
    <w:basedOn w:val="Bodytext"/>
    <w:qFormat/>
    <w:rsid w:val="00FC1CD0"/>
    <w:pPr>
      <w:keepLines/>
    </w:pPr>
    <w:rPr>
      <w:sz w:val="16"/>
    </w:rPr>
  </w:style>
  <w:style w:type="paragraph" w:customStyle="1" w:styleId="Headline">
    <w:name w:val="Headline"/>
    <w:next w:val="Bodytext"/>
    <w:qFormat/>
    <w:rsid w:val="006F4C3D"/>
    <w:rPr>
      <w:rFonts w:ascii="Arial" w:hAnsi="Arial"/>
      <w:sz w:val="40"/>
      <w:lang w:val="en-US"/>
    </w:rPr>
  </w:style>
  <w:style w:type="numbering" w:styleId="1ai">
    <w:name w:val="Outline List 1"/>
    <w:basedOn w:val="NoList"/>
    <w:semiHidden/>
    <w:rsid w:val="00BC12A1"/>
    <w:pPr>
      <w:numPr>
        <w:numId w:val="12"/>
      </w:numPr>
    </w:pPr>
  </w:style>
  <w:style w:type="paragraph" w:styleId="Salutation">
    <w:name w:val="Salutation"/>
    <w:basedOn w:val="Normal"/>
    <w:next w:val="Normal"/>
    <w:semiHidden/>
    <w:rsid w:val="00BC12A1"/>
  </w:style>
  <w:style w:type="numbering" w:styleId="ArticleSection">
    <w:name w:val="Outline List 3"/>
    <w:basedOn w:val="NoList"/>
    <w:semiHidden/>
    <w:rsid w:val="00BC12A1"/>
    <w:pPr>
      <w:numPr>
        <w:numId w:val="13"/>
      </w:numPr>
    </w:pPr>
  </w:style>
  <w:style w:type="paragraph" w:styleId="ListBullet">
    <w:name w:val="List Bullet"/>
    <w:basedOn w:val="Normal"/>
    <w:semiHidden/>
    <w:rsid w:val="00BC12A1"/>
    <w:pPr>
      <w:numPr>
        <w:numId w:val="6"/>
      </w:numPr>
    </w:pPr>
  </w:style>
  <w:style w:type="paragraph" w:styleId="ListBullet2">
    <w:name w:val="List Bullet 2"/>
    <w:basedOn w:val="Normal"/>
    <w:semiHidden/>
    <w:rsid w:val="00BC12A1"/>
    <w:pPr>
      <w:numPr>
        <w:numId w:val="7"/>
      </w:numPr>
    </w:pPr>
  </w:style>
  <w:style w:type="paragraph" w:styleId="ListBullet3">
    <w:name w:val="List Bullet 3"/>
    <w:basedOn w:val="Normal"/>
    <w:semiHidden/>
    <w:rsid w:val="00BC12A1"/>
    <w:pPr>
      <w:numPr>
        <w:numId w:val="8"/>
      </w:numPr>
    </w:pPr>
  </w:style>
  <w:style w:type="paragraph" w:styleId="ListBullet4">
    <w:name w:val="List Bullet 4"/>
    <w:basedOn w:val="Normal"/>
    <w:semiHidden/>
    <w:rsid w:val="00BC12A1"/>
    <w:pPr>
      <w:numPr>
        <w:numId w:val="9"/>
      </w:numPr>
    </w:pPr>
  </w:style>
  <w:style w:type="paragraph" w:styleId="ListBullet5">
    <w:name w:val="List Bullet 5"/>
    <w:basedOn w:val="Normal"/>
    <w:semiHidden/>
    <w:rsid w:val="00BC12A1"/>
    <w:pPr>
      <w:numPr>
        <w:numId w:val="10"/>
      </w:numPr>
    </w:pPr>
  </w:style>
  <w:style w:type="character" w:styleId="FollowedHyperlink">
    <w:name w:val="FollowedHyperlink"/>
    <w:basedOn w:val="DefaultParagraphFont"/>
    <w:semiHidden/>
    <w:rsid w:val="00BC12A1"/>
    <w:rPr>
      <w:color w:val="800080"/>
      <w:u w:val="single"/>
    </w:rPr>
  </w:style>
  <w:style w:type="paragraph" w:styleId="BlockText">
    <w:name w:val="Block Text"/>
    <w:basedOn w:val="Normal"/>
    <w:semiHidden/>
    <w:rsid w:val="00BC12A1"/>
    <w:pPr>
      <w:spacing w:after="120"/>
      <w:ind w:left="1440" w:right="1440"/>
    </w:pPr>
  </w:style>
  <w:style w:type="paragraph" w:styleId="Date">
    <w:name w:val="Date"/>
    <w:basedOn w:val="Normal"/>
    <w:next w:val="Normal"/>
    <w:semiHidden/>
    <w:rsid w:val="00BC12A1"/>
  </w:style>
  <w:style w:type="paragraph" w:styleId="E-mailSignature">
    <w:name w:val="E-mail Signature"/>
    <w:basedOn w:val="Normal"/>
    <w:semiHidden/>
    <w:rsid w:val="00BC12A1"/>
  </w:style>
  <w:style w:type="character" w:styleId="Strong">
    <w:name w:val="Strong"/>
    <w:basedOn w:val="DefaultParagraphFont"/>
    <w:rsid w:val="00BC12A1"/>
    <w:rPr>
      <w:b/>
      <w:bCs/>
    </w:rPr>
  </w:style>
  <w:style w:type="paragraph" w:styleId="NoteHeading">
    <w:name w:val="Note Heading"/>
    <w:basedOn w:val="Normal"/>
    <w:next w:val="Normal"/>
    <w:semiHidden/>
    <w:rsid w:val="00BC12A1"/>
  </w:style>
  <w:style w:type="paragraph" w:styleId="Closing">
    <w:name w:val="Closing"/>
    <w:basedOn w:val="Normal"/>
    <w:semiHidden/>
    <w:rsid w:val="00BC12A1"/>
    <w:pPr>
      <w:ind w:left="4252"/>
    </w:pPr>
  </w:style>
  <w:style w:type="character" w:styleId="Emphasis">
    <w:name w:val="Emphasis"/>
    <w:basedOn w:val="DefaultParagraphFont"/>
    <w:rsid w:val="00BC12A1"/>
    <w:rPr>
      <w:i/>
      <w:iCs/>
    </w:rPr>
  </w:style>
  <w:style w:type="paragraph" w:styleId="HTMLAddress">
    <w:name w:val="HTML Address"/>
    <w:basedOn w:val="Normal"/>
    <w:semiHidden/>
    <w:rsid w:val="00BC12A1"/>
    <w:rPr>
      <w:i/>
      <w:iCs/>
    </w:rPr>
  </w:style>
  <w:style w:type="character" w:styleId="HTMLAcronym">
    <w:name w:val="HTML Acronym"/>
    <w:basedOn w:val="DefaultParagraphFont"/>
    <w:semiHidden/>
    <w:rsid w:val="00BC12A1"/>
  </w:style>
  <w:style w:type="character" w:styleId="HTMLSample">
    <w:name w:val="HTML Sample"/>
    <w:basedOn w:val="DefaultParagraphFont"/>
    <w:semiHidden/>
    <w:rsid w:val="00BC12A1"/>
    <w:rPr>
      <w:rFonts w:ascii="Courier New" w:hAnsi="Courier New" w:cs="Courier New"/>
    </w:rPr>
  </w:style>
  <w:style w:type="character" w:styleId="HTMLCode">
    <w:name w:val="HTML Code"/>
    <w:basedOn w:val="DefaultParagraphFont"/>
    <w:semiHidden/>
    <w:rsid w:val="00BC12A1"/>
    <w:rPr>
      <w:rFonts w:ascii="Courier New" w:hAnsi="Courier New" w:cs="Courier New"/>
      <w:sz w:val="20"/>
      <w:szCs w:val="20"/>
    </w:rPr>
  </w:style>
  <w:style w:type="character" w:styleId="HTMLDefinition">
    <w:name w:val="HTML Definition"/>
    <w:basedOn w:val="DefaultParagraphFont"/>
    <w:semiHidden/>
    <w:rsid w:val="00BC12A1"/>
    <w:rPr>
      <w:i/>
      <w:iCs/>
    </w:rPr>
  </w:style>
  <w:style w:type="character" w:styleId="HTMLTypewriter">
    <w:name w:val="HTML Typewriter"/>
    <w:basedOn w:val="DefaultParagraphFont"/>
    <w:semiHidden/>
    <w:rsid w:val="00BC12A1"/>
    <w:rPr>
      <w:rFonts w:ascii="Courier New" w:hAnsi="Courier New" w:cs="Courier New"/>
      <w:sz w:val="20"/>
      <w:szCs w:val="20"/>
    </w:rPr>
  </w:style>
  <w:style w:type="character" w:styleId="HTMLKeyboard">
    <w:name w:val="HTML Keyboard"/>
    <w:basedOn w:val="DefaultParagraphFont"/>
    <w:semiHidden/>
    <w:rsid w:val="00BC12A1"/>
    <w:rPr>
      <w:rFonts w:ascii="Courier New" w:hAnsi="Courier New" w:cs="Courier New"/>
      <w:sz w:val="20"/>
      <w:szCs w:val="20"/>
    </w:rPr>
  </w:style>
  <w:style w:type="character" w:styleId="HTMLVariable">
    <w:name w:val="HTML Variable"/>
    <w:basedOn w:val="DefaultParagraphFont"/>
    <w:semiHidden/>
    <w:rsid w:val="00BC12A1"/>
    <w:rPr>
      <w:i/>
      <w:iCs/>
    </w:rPr>
  </w:style>
  <w:style w:type="paragraph" w:styleId="HTMLPreformatted">
    <w:name w:val="HTML Preformatted"/>
    <w:basedOn w:val="Normal"/>
    <w:semiHidden/>
    <w:rsid w:val="00BC12A1"/>
    <w:rPr>
      <w:rFonts w:ascii="Courier New" w:hAnsi="Courier New" w:cs="Courier New"/>
    </w:rPr>
  </w:style>
  <w:style w:type="character" w:styleId="HTMLCite">
    <w:name w:val="HTML Cite"/>
    <w:basedOn w:val="DefaultParagraphFont"/>
    <w:semiHidden/>
    <w:rsid w:val="00BC12A1"/>
    <w:rPr>
      <w:i/>
      <w:iCs/>
    </w:rPr>
  </w:style>
  <w:style w:type="paragraph" w:styleId="List">
    <w:name w:val="List"/>
    <w:basedOn w:val="Normal"/>
    <w:semiHidden/>
    <w:rsid w:val="00BC12A1"/>
    <w:pPr>
      <w:ind w:left="283" w:hanging="283"/>
    </w:pPr>
  </w:style>
  <w:style w:type="paragraph" w:styleId="List2">
    <w:name w:val="List 2"/>
    <w:basedOn w:val="Normal"/>
    <w:semiHidden/>
    <w:rsid w:val="00BC12A1"/>
    <w:pPr>
      <w:ind w:left="566" w:hanging="283"/>
    </w:pPr>
  </w:style>
  <w:style w:type="paragraph" w:styleId="List3">
    <w:name w:val="List 3"/>
    <w:basedOn w:val="Normal"/>
    <w:semiHidden/>
    <w:rsid w:val="00BC12A1"/>
    <w:pPr>
      <w:ind w:left="849" w:hanging="283"/>
    </w:pPr>
  </w:style>
  <w:style w:type="paragraph" w:styleId="List4">
    <w:name w:val="List 4"/>
    <w:basedOn w:val="Normal"/>
    <w:semiHidden/>
    <w:rsid w:val="00BC12A1"/>
    <w:pPr>
      <w:ind w:left="1132" w:hanging="283"/>
    </w:pPr>
  </w:style>
  <w:style w:type="paragraph" w:styleId="List5">
    <w:name w:val="List 5"/>
    <w:basedOn w:val="Normal"/>
    <w:semiHidden/>
    <w:rsid w:val="00BC12A1"/>
    <w:pPr>
      <w:ind w:left="1415" w:hanging="283"/>
    </w:pPr>
  </w:style>
  <w:style w:type="paragraph" w:styleId="ListContinue">
    <w:name w:val="List Continue"/>
    <w:basedOn w:val="Normal"/>
    <w:semiHidden/>
    <w:rsid w:val="00BC12A1"/>
    <w:pPr>
      <w:spacing w:after="120"/>
      <w:ind w:left="283"/>
    </w:pPr>
  </w:style>
  <w:style w:type="paragraph" w:styleId="ListContinue2">
    <w:name w:val="List Continue 2"/>
    <w:basedOn w:val="Normal"/>
    <w:semiHidden/>
    <w:rsid w:val="00BC12A1"/>
    <w:pPr>
      <w:spacing w:after="120"/>
      <w:ind w:left="566"/>
    </w:pPr>
  </w:style>
  <w:style w:type="paragraph" w:styleId="ListContinue3">
    <w:name w:val="List Continue 3"/>
    <w:basedOn w:val="Normal"/>
    <w:semiHidden/>
    <w:rsid w:val="00BC12A1"/>
    <w:pPr>
      <w:spacing w:after="120"/>
      <w:ind w:left="849"/>
    </w:pPr>
  </w:style>
  <w:style w:type="paragraph" w:styleId="ListContinue4">
    <w:name w:val="List Continue 4"/>
    <w:basedOn w:val="Normal"/>
    <w:semiHidden/>
    <w:rsid w:val="00BC12A1"/>
    <w:pPr>
      <w:spacing w:after="120"/>
      <w:ind w:left="1132"/>
    </w:pPr>
  </w:style>
  <w:style w:type="paragraph" w:styleId="ListContinue5">
    <w:name w:val="List Continue 5"/>
    <w:basedOn w:val="Normal"/>
    <w:semiHidden/>
    <w:rsid w:val="00BC12A1"/>
    <w:pPr>
      <w:spacing w:after="120"/>
      <w:ind w:left="1415"/>
    </w:pPr>
  </w:style>
  <w:style w:type="paragraph" w:styleId="ListNumber">
    <w:name w:val="List Number"/>
    <w:basedOn w:val="Normal"/>
    <w:semiHidden/>
    <w:rsid w:val="00BC12A1"/>
    <w:pPr>
      <w:numPr>
        <w:numId w:val="14"/>
      </w:numPr>
    </w:pPr>
  </w:style>
  <w:style w:type="paragraph" w:styleId="ListNumber2">
    <w:name w:val="List Number 2"/>
    <w:basedOn w:val="Normal"/>
    <w:semiHidden/>
    <w:rsid w:val="00BC12A1"/>
    <w:pPr>
      <w:numPr>
        <w:numId w:val="15"/>
      </w:numPr>
    </w:pPr>
  </w:style>
  <w:style w:type="paragraph" w:styleId="ListNumber3">
    <w:name w:val="List Number 3"/>
    <w:basedOn w:val="Normal"/>
    <w:semiHidden/>
    <w:rsid w:val="00BC12A1"/>
    <w:pPr>
      <w:numPr>
        <w:numId w:val="16"/>
      </w:numPr>
    </w:pPr>
  </w:style>
  <w:style w:type="paragraph" w:styleId="ListNumber4">
    <w:name w:val="List Number 4"/>
    <w:basedOn w:val="Normal"/>
    <w:semiHidden/>
    <w:rsid w:val="00BC12A1"/>
    <w:pPr>
      <w:numPr>
        <w:numId w:val="17"/>
      </w:numPr>
    </w:pPr>
  </w:style>
  <w:style w:type="paragraph" w:styleId="ListNumber5">
    <w:name w:val="List Number 5"/>
    <w:basedOn w:val="Normal"/>
    <w:semiHidden/>
    <w:rsid w:val="00BC12A1"/>
    <w:pPr>
      <w:numPr>
        <w:numId w:val="18"/>
      </w:numPr>
    </w:pPr>
  </w:style>
  <w:style w:type="paragraph" w:styleId="MessageHeader">
    <w:name w:val="Message Header"/>
    <w:basedOn w:val="Normal"/>
    <w:semiHidden/>
    <w:rsid w:val="00BC12A1"/>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PlainText">
    <w:name w:val="Plain Text"/>
    <w:basedOn w:val="Normal"/>
    <w:semiHidden/>
    <w:rsid w:val="00BC12A1"/>
    <w:rPr>
      <w:rFonts w:ascii="Courier New" w:hAnsi="Courier New" w:cs="Courier New"/>
    </w:rPr>
  </w:style>
  <w:style w:type="character" w:styleId="PageNumber">
    <w:name w:val="page number"/>
    <w:basedOn w:val="DefaultParagraphFont"/>
    <w:semiHidden/>
    <w:rsid w:val="00BC12A1"/>
  </w:style>
  <w:style w:type="paragraph" w:styleId="NormalWeb">
    <w:name w:val="Normal (Web)"/>
    <w:basedOn w:val="Normal"/>
    <w:semiHidden/>
    <w:rsid w:val="00BC12A1"/>
    <w:rPr>
      <w:rFonts w:ascii="Times New Roman" w:hAnsi="Times New Roman"/>
      <w:sz w:val="24"/>
      <w:szCs w:val="24"/>
    </w:rPr>
  </w:style>
  <w:style w:type="paragraph" w:styleId="NormalIndent">
    <w:name w:val="Normal Indent"/>
    <w:basedOn w:val="Normal"/>
    <w:semiHidden/>
    <w:rsid w:val="00BC12A1"/>
    <w:pPr>
      <w:ind w:left="720"/>
    </w:pPr>
  </w:style>
  <w:style w:type="table" w:styleId="Table3Deffects1">
    <w:name w:val="Table 3D effects 1"/>
    <w:basedOn w:val="TableNormal"/>
    <w:semiHidden/>
    <w:rsid w:val="00BC12A1"/>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C12A1"/>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C12A1"/>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rsid w:val="00BC12A1"/>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semiHidden/>
    <w:rsid w:val="00BC12A1"/>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C12A1"/>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C12A1"/>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semiHidden/>
    <w:rsid w:val="00BC12A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sid w:val="00BC12A1"/>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C12A1"/>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C12A1"/>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C12A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C12A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C12A1"/>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C12A1"/>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semiHidden/>
    <w:rsid w:val="00BC12A1"/>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C12A1"/>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C12A1"/>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C12A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C12A1"/>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C12A1"/>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C12A1"/>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C12A1"/>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C12A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semiHidden/>
    <w:rsid w:val="00BC12A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C12A1"/>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C12A1"/>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C12A1"/>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C12A1"/>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C12A1"/>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C12A1"/>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C12A1"/>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semiHidden/>
    <w:rsid w:val="00BC12A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C12A1"/>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C12A1"/>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C12A1"/>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C12A1"/>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semiHidden/>
    <w:rsid w:val="00BC12A1"/>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C12A1"/>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BC12A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C12A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C12A1"/>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semiHidden/>
    <w:rsid w:val="00BC12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rsid w:val="00BC12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0">
    <w:name w:val="Body Text"/>
    <w:basedOn w:val="Normal"/>
    <w:semiHidden/>
    <w:rsid w:val="00BC12A1"/>
    <w:pPr>
      <w:spacing w:after="120"/>
    </w:pPr>
  </w:style>
  <w:style w:type="paragraph" w:styleId="BodyText2">
    <w:name w:val="Body Text 2"/>
    <w:basedOn w:val="Normal"/>
    <w:semiHidden/>
    <w:rsid w:val="00BC12A1"/>
    <w:pPr>
      <w:spacing w:after="120" w:line="480" w:lineRule="auto"/>
    </w:pPr>
  </w:style>
  <w:style w:type="paragraph" w:styleId="BodyText3">
    <w:name w:val="Body Text 3"/>
    <w:basedOn w:val="Normal"/>
    <w:semiHidden/>
    <w:rsid w:val="00BC12A1"/>
    <w:pPr>
      <w:spacing w:after="120"/>
    </w:pPr>
    <w:rPr>
      <w:sz w:val="16"/>
      <w:szCs w:val="16"/>
    </w:rPr>
  </w:style>
  <w:style w:type="paragraph" w:styleId="BodyTextIndent2">
    <w:name w:val="Body Text Indent 2"/>
    <w:basedOn w:val="Normal"/>
    <w:semiHidden/>
    <w:rsid w:val="00BC12A1"/>
    <w:pPr>
      <w:spacing w:after="120" w:line="480" w:lineRule="auto"/>
      <w:ind w:left="283"/>
    </w:pPr>
  </w:style>
  <w:style w:type="paragraph" w:styleId="BodyTextIndent3">
    <w:name w:val="Body Text Indent 3"/>
    <w:basedOn w:val="Normal"/>
    <w:semiHidden/>
    <w:rsid w:val="00BC12A1"/>
    <w:pPr>
      <w:spacing w:after="120"/>
      <w:ind w:left="283"/>
    </w:pPr>
    <w:rPr>
      <w:sz w:val="16"/>
      <w:szCs w:val="16"/>
    </w:rPr>
  </w:style>
  <w:style w:type="paragraph" w:styleId="BodyTextFirstIndent">
    <w:name w:val="Body Text First Indent"/>
    <w:basedOn w:val="BodyText0"/>
    <w:semiHidden/>
    <w:rsid w:val="00BC12A1"/>
    <w:pPr>
      <w:ind w:firstLine="210"/>
    </w:pPr>
  </w:style>
  <w:style w:type="paragraph" w:styleId="BodyTextIndent">
    <w:name w:val="Body Text Indent"/>
    <w:basedOn w:val="Normal"/>
    <w:semiHidden/>
    <w:rsid w:val="00BC12A1"/>
    <w:pPr>
      <w:spacing w:after="120"/>
      <w:ind w:left="283"/>
    </w:pPr>
  </w:style>
  <w:style w:type="paragraph" w:styleId="BodyTextFirstIndent2">
    <w:name w:val="Body Text First Indent 2"/>
    <w:basedOn w:val="BodyTextIndent"/>
    <w:semiHidden/>
    <w:rsid w:val="00BC12A1"/>
    <w:pPr>
      <w:ind w:firstLine="210"/>
    </w:pPr>
  </w:style>
  <w:style w:type="paragraph" w:styleId="Title">
    <w:name w:val="Title"/>
    <w:basedOn w:val="Normal"/>
    <w:rsid w:val="00BC12A1"/>
    <w:pPr>
      <w:spacing w:before="240" w:after="60"/>
      <w:jc w:val="center"/>
      <w:outlineLvl w:val="0"/>
    </w:pPr>
    <w:rPr>
      <w:rFonts w:cs="Arial"/>
      <w:b/>
      <w:bCs/>
      <w:kern w:val="28"/>
      <w:sz w:val="32"/>
      <w:szCs w:val="32"/>
    </w:rPr>
  </w:style>
  <w:style w:type="paragraph" w:styleId="EnvelopeReturn">
    <w:name w:val="envelope return"/>
    <w:basedOn w:val="Normal"/>
    <w:semiHidden/>
    <w:rsid w:val="00BC12A1"/>
    <w:rPr>
      <w:rFonts w:cs="Arial"/>
    </w:rPr>
  </w:style>
  <w:style w:type="paragraph" w:styleId="EnvelopeAddress">
    <w:name w:val="envelope address"/>
    <w:basedOn w:val="Normal"/>
    <w:semiHidden/>
    <w:rsid w:val="00BC12A1"/>
    <w:pPr>
      <w:framePr w:w="7920" w:h="1980" w:hRule="exact" w:hSpace="180" w:wrap="auto" w:hAnchor="page" w:xAlign="center" w:yAlign="bottom"/>
      <w:ind w:left="2880"/>
    </w:pPr>
    <w:rPr>
      <w:rFonts w:cs="Arial"/>
      <w:sz w:val="24"/>
      <w:szCs w:val="24"/>
    </w:rPr>
  </w:style>
  <w:style w:type="paragraph" w:styleId="Signature">
    <w:name w:val="Signature"/>
    <w:basedOn w:val="Normal"/>
    <w:semiHidden/>
    <w:rsid w:val="00BC12A1"/>
    <w:pPr>
      <w:ind w:left="4252"/>
    </w:pPr>
  </w:style>
  <w:style w:type="paragraph" w:styleId="Subtitle">
    <w:name w:val="Subtitle"/>
    <w:basedOn w:val="Normal"/>
    <w:rsid w:val="00BC12A1"/>
    <w:pPr>
      <w:spacing w:after="60"/>
      <w:jc w:val="center"/>
      <w:outlineLvl w:val="1"/>
    </w:pPr>
    <w:rPr>
      <w:rFonts w:cs="Arial"/>
      <w:sz w:val="24"/>
      <w:szCs w:val="24"/>
    </w:rPr>
  </w:style>
  <w:style w:type="character" w:styleId="LineNumber">
    <w:name w:val="line number"/>
    <w:basedOn w:val="DefaultParagraphFont"/>
    <w:semiHidden/>
    <w:rsid w:val="00BC12A1"/>
  </w:style>
  <w:style w:type="paragraph" w:customStyle="1" w:styleId="ExhibitionInfo">
    <w:name w:val="Exhibition Info"/>
    <w:qFormat/>
    <w:rsid w:val="000F7BBA"/>
    <w:pPr>
      <w:spacing w:line="360" w:lineRule="auto"/>
    </w:pPr>
    <w:rPr>
      <w:rFonts w:ascii="Arial" w:hAnsi="Arial"/>
      <w:b/>
      <w:noProof/>
      <w:sz w:val="22"/>
      <w:lang w:val="en-US"/>
    </w:rPr>
  </w:style>
  <w:style w:type="paragraph" w:styleId="BalloonText">
    <w:name w:val="Balloon Text"/>
    <w:basedOn w:val="Normal"/>
    <w:link w:val="BalloonTextChar"/>
    <w:rsid w:val="00787437"/>
    <w:rPr>
      <w:rFonts w:ascii="Tahoma" w:hAnsi="Tahoma" w:cs="Tahoma"/>
      <w:sz w:val="16"/>
      <w:szCs w:val="16"/>
    </w:rPr>
  </w:style>
  <w:style w:type="character" w:customStyle="1" w:styleId="BalloonTextChar">
    <w:name w:val="Balloon Text Char"/>
    <w:basedOn w:val="DefaultParagraphFont"/>
    <w:link w:val="BalloonText"/>
    <w:rsid w:val="00787437"/>
    <w:rPr>
      <w:rFonts w:ascii="Tahoma" w:hAnsi="Tahoma" w:cs="Tahoma"/>
      <w:sz w:val="16"/>
      <w:szCs w:val="16"/>
    </w:rPr>
  </w:style>
  <w:style w:type="character" w:styleId="CommentReference">
    <w:name w:val="annotation reference"/>
    <w:basedOn w:val="DefaultParagraphFont"/>
    <w:rsid w:val="00FF2F13"/>
    <w:rPr>
      <w:sz w:val="18"/>
      <w:szCs w:val="18"/>
    </w:rPr>
  </w:style>
  <w:style w:type="paragraph" w:styleId="CommentText">
    <w:name w:val="annotation text"/>
    <w:basedOn w:val="Normal"/>
    <w:link w:val="CommentTextChar"/>
    <w:rsid w:val="00FF2F13"/>
    <w:rPr>
      <w:sz w:val="24"/>
      <w:szCs w:val="24"/>
    </w:rPr>
  </w:style>
  <w:style w:type="character" w:customStyle="1" w:styleId="CommentTextChar">
    <w:name w:val="Comment Text Char"/>
    <w:basedOn w:val="DefaultParagraphFont"/>
    <w:link w:val="CommentText"/>
    <w:rsid w:val="00FF2F13"/>
    <w:rPr>
      <w:rFonts w:ascii="Arial" w:hAnsi="Arial"/>
      <w:sz w:val="24"/>
      <w:szCs w:val="24"/>
    </w:rPr>
  </w:style>
  <w:style w:type="paragraph" w:styleId="CommentSubject">
    <w:name w:val="annotation subject"/>
    <w:basedOn w:val="CommentText"/>
    <w:next w:val="CommentText"/>
    <w:link w:val="CommentSubjectChar"/>
    <w:rsid w:val="00FF2F13"/>
    <w:rPr>
      <w:b/>
      <w:bCs/>
      <w:sz w:val="20"/>
      <w:szCs w:val="20"/>
    </w:rPr>
  </w:style>
  <w:style w:type="character" w:customStyle="1" w:styleId="CommentSubjectChar">
    <w:name w:val="Comment Subject Char"/>
    <w:basedOn w:val="CommentTextChar"/>
    <w:link w:val="CommentSubject"/>
    <w:rsid w:val="00FF2F13"/>
    <w:rPr>
      <w:rFonts w:ascii="Arial" w:hAnsi="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857891">
      <w:bodyDiv w:val="1"/>
      <w:marLeft w:val="0"/>
      <w:marRight w:val="0"/>
      <w:marTop w:val="0"/>
      <w:marBottom w:val="0"/>
      <w:divBdr>
        <w:top w:val="none" w:sz="0" w:space="0" w:color="auto"/>
        <w:left w:val="none" w:sz="0" w:space="0" w:color="auto"/>
        <w:bottom w:val="none" w:sz="0" w:space="0" w:color="auto"/>
        <w:right w:val="none" w:sz="0" w:space="0" w:color="auto"/>
      </w:divBdr>
    </w:div>
    <w:div w:id="40488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hyperlink" Target="mailto:elda.wahyu@siemens.com" TargetMode="External"/><Relationship Id="rId9" Type="http://schemas.openxmlformats.org/officeDocument/2006/relationships/hyperlink" Target="http://www.siemens.co.id/press" TargetMode="External"/><Relationship Id="rId10" Type="http://schemas.openxmlformats.org/officeDocument/2006/relationships/hyperlink" Target="http://www.twitter.com/siemens_pres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a63222\Downloads\press-release-siemens_neutral-template_en_october-2014_25sept2014%2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C:\Users\dea63222\Downloads\press-release-siemens_neutral-template_en_october-2014_25sept2014 (1).dotx</Template>
  <TotalTime>0</TotalTime>
  <Pages>3</Pages>
  <Words>711</Words>
  <Characters>4056</Characters>
  <Application>Microsoft Macintosh Word</Application>
  <DocSecurity>0</DocSecurity>
  <Lines>33</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Pressemitteilung Siemens AG englisch</vt:lpstr>
      <vt:lpstr>Pressemitteilung Siemens AG englisch</vt:lpstr>
    </vt:vector>
  </TitlesOfParts>
  <Manager>marion.bludszuweit@siemens.com</Manager>
  <Company>Siemens AG</Company>
  <LinksUpToDate>false</LinksUpToDate>
  <CharactersWithSpaces>4758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Siemens AG englisch</dc:title>
  <dc:subject>Presse</dc:subject>
  <dc:creator>Kristina Sedmak</dc:creator>
  <cp:keywords>Press Release Pressemitteilung Siemens AG englisch;C_Unrestricted</cp:keywords>
  <dc:description>Press Release Siemens AG_x000d_
_x000d_
Stand: 01.10.2014</dc:description>
  <cp:lastModifiedBy>Priscilla Moroke</cp:lastModifiedBy>
  <cp:revision>2</cp:revision>
  <cp:lastPrinted>2016-11-02T09:43:00Z</cp:lastPrinted>
  <dcterms:created xsi:type="dcterms:W3CDTF">2016-11-24T08:19:00Z</dcterms:created>
  <dcterms:modified xsi:type="dcterms:W3CDTF">2016-11-24T08:19:00Z</dcterms:modified>
  <cp:category>2013-01-18/sw;2014-09-25/sw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ument Confidentiality">
    <vt:lpwstr>Unrestricted</vt:lpwstr>
  </property>
  <property fmtid="{D5CDD505-2E9C-101B-9397-08002B2CF9AE}" pid="4" name="_AdHocReviewCycleID">
    <vt:i4>-642452226</vt:i4>
  </property>
  <property fmtid="{D5CDD505-2E9C-101B-9397-08002B2CF9AE}" pid="5" name="_EmailSubject">
    <vt:lpwstr>Media Interview</vt:lpwstr>
  </property>
  <property fmtid="{D5CDD505-2E9C-101B-9397-08002B2CF9AE}" pid="6" name="_AuthorEmail">
    <vt:lpwstr>Julieta.Glasmacher@siemens.com</vt:lpwstr>
  </property>
  <property fmtid="{D5CDD505-2E9C-101B-9397-08002B2CF9AE}" pid="7" name="_AuthorEmailDisplayName">
    <vt:lpwstr>Glasmacher, Julieta Fransisca (CC AP RC-ID)</vt:lpwstr>
  </property>
  <property fmtid="{D5CDD505-2E9C-101B-9397-08002B2CF9AE}" pid="8" name="_PreviousAdHocReviewCycleID">
    <vt:i4>-33251686</vt:i4>
  </property>
</Properties>
</file>