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7B565" w14:textId="77777777" w:rsidR="00BD5AB8" w:rsidRPr="00E005B0" w:rsidRDefault="004F3844" w:rsidP="00E005B0">
      <w:pPr>
        <w:spacing w:after="0" w:line="360" w:lineRule="auto"/>
        <w:rPr>
          <w:rFonts w:ascii="Arial" w:hAnsi="Arial" w:cs="Arial"/>
          <w:b/>
          <w:sz w:val="26"/>
          <w:szCs w:val="26"/>
        </w:rPr>
      </w:pPr>
      <w:bookmarkStart w:id="0" w:name="_GoBack"/>
      <w:bookmarkEnd w:id="0"/>
      <w:r w:rsidRPr="00E005B0">
        <w:rPr>
          <w:rFonts w:ascii="Arial" w:hAnsi="Arial" w:cs="Arial"/>
          <w:b/>
          <w:sz w:val="26"/>
          <w:szCs w:val="26"/>
        </w:rPr>
        <w:t>The State of Energy in Africa</w:t>
      </w:r>
    </w:p>
    <w:p w14:paraId="7936BF07" w14:textId="77777777" w:rsidR="00E005B0" w:rsidRPr="00E005B0" w:rsidRDefault="00E005B0" w:rsidP="00E005B0">
      <w:pPr>
        <w:spacing w:after="0" w:line="360" w:lineRule="auto"/>
        <w:rPr>
          <w:rFonts w:ascii="Arial" w:hAnsi="Arial" w:cs="Arial"/>
          <w:i/>
        </w:rPr>
      </w:pPr>
      <w:r w:rsidRPr="00E005B0">
        <w:rPr>
          <w:rFonts w:ascii="Arial" w:hAnsi="Arial" w:cs="Arial"/>
          <w:i/>
        </w:rPr>
        <w:t>By Smita Vassan, Alessandra Pardini and Alex Felekis of Webber Wentzel</w:t>
      </w:r>
    </w:p>
    <w:p w14:paraId="444B597E" w14:textId="77777777" w:rsidR="00E005B0" w:rsidRPr="00E005B0" w:rsidRDefault="00E005B0" w:rsidP="00E005B0">
      <w:pPr>
        <w:spacing w:after="0" w:line="360" w:lineRule="auto"/>
        <w:rPr>
          <w:rFonts w:ascii="Arial" w:hAnsi="Arial" w:cs="Arial"/>
          <w:b/>
        </w:rPr>
      </w:pPr>
    </w:p>
    <w:p w14:paraId="19B50A9F" w14:textId="77777777" w:rsidR="00095988" w:rsidRDefault="0060025B" w:rsidP="00E005B0">
      <w:pPr>
        <w:spacing w:after="0" w:line="360" w:lineRule="auto"/>
        <w:rPr>
          <w:rFonts w:ascii="Arial" w:hAnsi="Arial" w:cs="Arial"/>
        </w:rPr>
      </w:pPr>
      <w:r w:rsidRPr="00E005B0">
        <w:rPr>
          <w:rFonts w:ascii="Arial" w:hAnsi="Arial" w:cs="Arial"/>
        </w:rPr>
        <w:t>Africa</w:t>
      </w:r>
      <w:r w:rsidR="00F5242A" w:rsidRPr="00E005B0">
        <w:rPr>
          <w:rFonts w:ascii="Arial" w:hAnsi="Arial" w:cs="Arial"/>
        </w:rPr>
        <w:t>:</w:t>
      </w:r>
      <w:r w:rsidRPr="00E005B0">
        <w:rPr>
          <w:rFonts w:ascii="Arial" w:hAnsi="Arial" w:cs="Arial"/>
        </w:rPr>
        <w:t xml:space="preserve"> a continent of vast nat</w:t>
      </w:r>
      <w:r w:rsidR="00DF4AEB" w:rsidRPr="00E005B0">
        <w:rPr>
          <w:rFonts w:ascii="Arial" w:hAnsi="Arial" w:cs="Arial"/>
        </w:rPr>
        <w:t>ural resources is</w:t>
      </w:r>
      <w:r w:rsidR="00F5242A" w:rsidRPr="00E005B0">
        <w:rPr>
          <w:rFonts w:ascii="Arial" w:hAnsi="Arial" w:cs="Arial"/>
        </w:rPr>
        <w:t xml:space="preserve"> a continent</w:t>
      </w:r>
      <w:r w:rsidR="00DF4AEB" w:rsidRPr="00E005B0">
        <w:rPr>
          <w:rFonts w:ascii="Arial" w:hAnsi="Arial" w:cs="Arial"/>
        </w:rPr>
        <w:t xml:space="preserve"> woefully short of electricity.</w:t>
      </w:r>
      <w:r w:rsidRPr="00E005B0">
        <w:rPr>
          <w:rFonts w:ascii="Arial" w:hAnsi="Arial" w:cs="Arial"/>
        </w:rPr>
        <w:t xml:space="preserve"> </w:t>
      </w:r>
      <w:r w:rsidR="008F2088" w:rsidRPr="00E005B0">
        <w:rPr>
          <w:rFonts w:ascii="Arial" w:hAnsi="Arial" w:cs="Arial"/>
        </w:rPr>
        <w:t>According to Mckinsey Global Institute's February 2015 report "</w:t>
      </w:r>
      <w:r w:rsidR="008F2088" w:rsidRPr="00E005B0">
        <w:rPr>
          <w:rFonts w:ascii="Arial" w:hAnsi="Arial" w:cs="Arial"/>
          <w:i/>
        </w:rPr>
        <w:t xml:space="preserve">Brighter Africa </w:t>
      </w:r>
      <w:r w:rsidR="004156BF" w:rsidRPr="00E005B0">
        <w:rPr>
          <w:rFonts w:ascii="Arial" w:hAnsi="Arial" w:cs="Arial"/>
          <w:i/>
        </w:rPr>
        <w:t>The growth potential of the S</w:t>
      </w:r>
      <w:r w:rsidR="008F2088" w:rsidRPr="00E005B0">
        <w:rPr>
          <w:rFonts w:ascii="Arial" w:hAnsi="Arial" w:cs="Arial"/>
          <w:i/>
        </w:rPr>
        <w:t>ub-Saharan electricity sector</w:t>
      </w:r>
      <w:r w:rsidR="008F2088" w:rsidRPr="00E005B0">
        <w:rPr>
          <w:rFonts w:ascii="Arial" w:hAnsi="Arial" w:cs="Arial"/>
        </w:rPr>
        <w:t>", access to electricity and the ability to consume electricity are two of the most crucial metrics that indicate the degree to which the power sector is supporting national development and the economic growth of a country.</w:t>
      </w:r>
      <w:r w:rsidR="00BF2750" w:rsidRPr="00E005B0">
        <w:rPr>
          <w:rStyle w:val="FootnoteReference"/>
          <w:rFonts w:ascii="Arial" w:hAnsi="Arial" w:cs="Arial"/>
        </w:rPr>
        <w:footnoteReference w:id="1"/>
      </w:r>
      <w:r w:rsidR="008F2088" w:rsidRPr="00E005B0">
        <w:rPr>
          <w:rFonts w:ascii="Arial" w:hAnsi="Arial" w:cs="Arial"/>
        </w:rPr>
        <w:t xml:space="preserve"> </w:t>
      </w:r>
    </w:p>
    <w:p w14:paraId="5165330D" w14:textId="77777777" w:rsidR="00E005B0" w:rsidRPr="00E005B0" w:rsidRDefault="00E005B0" w:rsidP="00E005B0">
      <w:pPr>
        <w:spacing w:after="0" w:line="360" w:lineRule="auto"/>
        <w:rPr>
          <w:rFonts w:ascii="Arial" w:hAnsi="Arial" w:cs="Arial"/>
        </w:rPr>
      </w:pPr>
    </w:p>
    <w:p w14:paraId="326469E4" w14:textId="77777777" w:rsidR="00F70945" w:rsidRDefault="0064586F" w:rsidP="00E005B0">
      <w:pPr>
        <w:spacing w:after="0" w:line="360" w:lineRule="auto"/>
        <w:rPr>
          <w:rFonts w:ascii="Arial" w:hAnsi="Arial" w:cs="Arial"/>
        </w:rPr>
      </w:pPr>
      <w:r w:rsidRPr="00E005B0">
        <w:rPr>
          <w:rFonts w:ascii="Arial" w:hAnsi="Arial" w:cs="Arial"/>
        </w:rPr>
        <w:t>South Africa</w:t>
      </w:r>
      <w:r w:rsidR="008A02D9" w:rsidRPr="00E005B0">
        <w:rPr>
          <w:rFonts w:ascii="Arial" w:hAnsi="Arial" w:cs="Arial"/>
        </w:rPr>
        <w:t>, the African country with the greatest installed energy,</w:t>
      </w:r>
      <w:r w:rsidRPr="00E005B0">
        <w:rPr>
          <w:rFonts w:ascii="Arial" w:hAnsi="Arial" w:cs="Arial"/>
        </w:rPr>
        <w:t xml:space="preserve"> has</w:t>
      </w:r>
      <w:r w:rsidR="00321C93" w:rsidRPr="00E005B0">
        <w:rPr>
          <w:rFonts w:ascii="Arial" w:hAnsi="Arial" w:cs="Arial"/>
        </w:rPr>
        <w:t>,</w:t>
      </w:r>
      <w:r w:rsidRPr="00E005B0">
        <w:rPr>
          <w:rFonts w:ascii="Arial" w:hAnsi="Arial" w:cs="Arial"/>
        </w:rPr>
        <w:t xml:space="preserve"> since 2007 </w:t>
      </w:r>
      <w:r w:rsidR="00D835A3" w:rsidRPr="00E005B0">
        <w:rPr>
          <w:rFonts w:ascii="Arial" w:hAnsi="Arial" w:cs="Arial"/>
        </w:rPr>
        <w:t xml:space="preserve">also </w:t>
      </w:r>
      <w:r w:rsidRPr="00E005B0">
        <w:rPr>
          <w:rFonts w:ascii="Arial" w:hAnsi="Arial" w:cs="Arial"/>
        </w:rPr>
        <w:t xml:space="preserve">felt the effects of the growing energy </w:t>
      </w:r>
      <w:r w:rsidR="008F2088" w:rsidRPr="00E005B0">
        <w:rPr>
          <w:rFonts w:ascii="Arial" w:hAnsi="Arial" w:cs="Arial"/>
        </w:rPr>
        <w:t>deficit</w:t>
      </w:r>
      <w:r w:rsidR="009F6EF6" w:rsidRPr="00E005B0">
        <w:rPr>
          <w:rFonts w:ascii="Arial" w:hAnsi="Arial" w:cs="Arial"/>
        </w:rPr>
        <w:t>,</w:t>
      </w:r>
      <w:r w:rsidRPr="00E005B0">
        <w:rPr>
          <w:rFonts w:ascii="Arial" w:hAnsi="Arial" w:cs="Arial"/>
        </w:rPr>
        <w:t xml:space="preserve"> resulting in en</w:t>
      </w:r>
      <w:r w:rsidR="009F6EF6" w:rsidRPr="00E005B0">
        <w:rPr>
          <w:rFonts w:ascii="Arial" w:hAnsi="Arial" w:cs="Arial"/>
        </w:rPr>
        <w:t>e</w:t>
      </w:r>
      <w:r w:rsidRPr="00E005B0">
        <w:rPr>
          <w:rFonts w:ascii="Arial" w:hAnsi="Arial" w:cs="Arial"/>
        </w:rPr>
        <w:t xml:space="preserve">rgy supply constraints </w:t>
      </w:r>
      <w:r w:rsidR="009F6EF6" w:rsidRPr="00E005B0">
        <w:rPr>
          <w:rFonts w:ascii="Arial" w:hAnsi="Arial" w:cs="Arial"/>
        </w:rPr>
        <w:t xml:space="preserve">which </w:t>
      </w:r>
      <w:r w:rsidR="00EA6972" w:rsidRPr="00E005B0">
        <w:rPr>
          <w:rFonts w:ascii="Arial" w:hAnsi="Arial" w:cs="Arial"/>
        </w:rPr>
        <w:t>had far-reaching financial losses for the countr</w:t>
      </w:r>
      <w:r w:rsidR="00565619" w:rsidRPr="00E005B0">
        <w:rPr>
          <w:rFonts w:ascii="Arial" w:hAnsi="Arial" w:cs="Arial"/>
        </w:rPr>
        <w:t>y's</w:t>
      </w:r>
      <w:r w:rsidR="00EA6972" w:rsidRPr="00E005B0">
        <w:rPr>
          <w:rFonts w:ascii="Arial" w:hAnsi="Arial" w:cs="Arial"/>
        </w:rPr>
        <w:t xml:space="preserve"> economy</w:t>
      </w:r>
      <w:r w:rsidR="00D835A3" w:rsidRPr="00E005B0">
        <w:rPr>
          <w:rFonts w:ascii="Arial" w:hAnsi="Arial" w:cs="Arial"/>
        </w:rPr>
        <w:t xml:space="preserve"> and reported to be</w:t>
      </w:r>
      <w:r w:rsidR="009B0715" w:rsidRPr="00E005B0">
        <w:rPr>
          <w:rFonts w:ascii="Arial" w:hAnsi="Arial" w:cs="Arial"/>
        </w:rPr>
        <w:t xml:space="preserve"> </w:t>
      </w:r>
      <w:r w:rsidR="009F6EF6" w:rsidRPr="00E005B0">
        <w:rPr>
          <w:rFonts w:ascii="Arial" w:hAnsi="Arial" w:cs="Arial"/>
        </w:rPr>
        <w:t>in excess of R1.3billion</w:t>
      </w:r>
      <w:r w:rsidRPr="00E005B0">
        <w:rPr>
          <w:rFonts w:ascii="Arial" w:hAnsi="Arial" w:cs="Arial"/>
        </w:rPr>
        <w:t>.</w:t>
      </w:r>
      <w:r w:rsidR="009F6EF6" w:rsidRPr="00E005B0">
        <w:rPr>
          <w:rFonts w:ascii="Arial" w:hAnsi="Arial" w:cs="Arial"/>
        </w:rPr>
        <w:t xml:space="preserve"> </w:t>
      </w:r>
      <w:r w:rsidR="00CA6BDE" w:rsidRPr="00E005B0">
        <w:rPr>
          <w:rFonts w:ascii="Arial" w:hAnsi="Arial" w:cs="Arial"/>
        </w:rPr>
        <w:t xml:space="preserve"> </w:t>
      </w:r>
      <w:r w:rsidR="008A02D9" w:rsidRPr="00E005B0">
        <w:rPr>
          <w:rFonts w:ascii="Arial" w:hAnsi="Arial" w:cs="Arial"/>
        </w:rPr>
        <w:t xml:space="preserve">In recent years </w:t>
      </w:r>
      <w:r w:rsidR="000835F0" w:rsidRPr="00E005B0">
        <w:rPr>
          <w:rFonts w:ascii="Arial" w:hAnsi="Arial" w:cs="Arial"/>
        </w:rPr>
        <w:t>South Africa</w:t>
      </w:r>
      <w:r w:rsidR="008A02D9" w:rsidRPr="00E005B0">
        <w:rPr>
          <w:rFonts w:ascii="Arial" w:hAnsi="Arial" w:cs="Arial"/>
        </w:rPr>
        <w:t xml:space="preserve"> has implemented a</w:t>
      </w:r>
      <w:r w:rsidR="00565619" w:rsidRPr="00E005B0">
        <w:rPr>
          <w:rFonts w:ascii="Arial" w:hAnsi="Arial" w:cs="Arial"/>
        </w:rPr>
        <w:t xml:space="preserve"> </w:t>
      </w:r>
      <w:r w:rsidR="00214A38" w:rsidRPr="00E005B0">
        <w:rPr>
          <w:rFonts w:ascii="Arial" w:hAnsi="Arial" w:cs="Arial"/>
        </w:rPr>
        <w:t xml:space="preserve">Renewable Energy </w:t>
      </w:r>
      <w:r w:rsidR="00063A2E" w:rsidRPr="00E005B0">
        <w:rPr>
          <w:rFonts w:ascii="Arial" w:hAnsi="Arial" w:cs="Arial"/>
        </w:rPr>
        <w:t>Independ</w:t>
      </w:r>
      <w:r w:rsidR="00214A38" w:rsidRPr="00E005B0">
        <w:rPr>
          <w:rFonts w:ascii="Arial" w:hAnsi="Arial" w:cs="Arial"/>
        </w:rPr>
        <w:t xml:space="preserve">ent Power Producer Procurement </w:t>
      </w:r>
      <w:r w:rsidR="008F2088" w:rsidRPr="00E005B0">
        <w:rPr>
          <w:rFonts w:ascii="Arial" w:hAnsi="Arial" w:cs="Arial"/>
        </w:rPr>
        <w:t>Programme</w:t>
      </w:r>
      <w:r w:rsidR="00214A38" w:rsidRPr="00E005B0">
        <w:rPr>
          <w:rFonts w:ascii="Arial" w:hAnsi="Arial" w:cs="Arial"/>
        </w:rPr>
        <w:t xml:space="preserve"> (</w:t>
      </w:r>
      <w:r w:rsidR="00214A38" w:rsidRPr="00E005B0">
        <w:rPr>
          <w:rFonts w:ascii="Arial" w:hAnsi="Arial" w:cs="Arial"/>
          <w:b/>
        </w:rPr>
        <w:t>REIPPPP</w:t>
      </w:r>
      <w:r w:rsidR="00214A38" w:rsidRPr="00E005B0">
        <w:rPr>
          <w:rFonts w:ascii="Arial" w:hAnsi="Arial" w:cs="Arial"/>
        </w:rPr>
        <w:t>)</w:t>
      </w:r>
      <w:r w:rsidR="008A02D9" w:rsidRPr="00E005B0">
        <w:rPr>
          <w:rFonts w:ascii="Arial" w:hAnsi="Arial" w:cs="Arial"/>
        </w:rPr>
        <w:t xml:space="preserve"> solely aimed to target 10,000GWh of electricity</w:t>
      </w:r>
      <w:r w:rsidR="00565619" w:rsidRPr="00E005B0">
        <w:rPr>
          <w:rFonts w:ascii="Arial" w:hAnsi="Arial" w:cs="Arial"/>
        </w:rPr>
        <w:t>.</w:t>
      </w:r>
      <w:r w:rsidR="00161FEA" w:rsidRPr="00E005B0">
        <w:rPr>
          <w:rStyle w:val="FootnoteReference"/>
          <w:rFonts w:ascii="Arial" w:hAnsi="Arial" w:cs="Arial"/>
        </w:rPr>
        <w:footnoteReference w:id="2"/>
      </w:r>
      <w:r w:rsidR="00565619" w:rsidRPr="00E005B0">
        <w:rPr>
          <w:rFonts w:ascii="Arial" w:hAnsi="Arial" w:cs="Arial"/>
        </w:rPr>
        <w:t xml:space="preserve"> REIPPP has been key in </w:t>
      </w:r>
      <w:r w:rsidR="00063A2E" w:rsidRPr="00E005B0">
        <w:rPr>
          <w:rFonts w:ascii="Arial" w:hAnsi="Arial" w:cs="Arial"/>
        </w:rPr>
        <w:t>securing electricity capac</w:t>
      </w:r>
      <w:r w:rsidR="00CB6F5A" w:rsidRPr="00E005B0">
        <w:rPr>
          <w:rFonts w:ascii="Arial" w:hAnsi="Arial" w:cs="Arial"/>
        </w:rPr>
        <w:t>ity from the private secto</w:t>
      </w:r>
      <w:r w:rsidR="001058DE" w:rsidRPr="00E005B0">
        <w:rPr>
          <w:rFonts w:ascii="Arial" w:hAnsi="Arial" w:cs="Arial"/>
        </w:rPr>
        <w:t>r</w:t>
      </w:r>
      <w:r w:rsidR="00B8197A" w:rsidRPr="00E005B0">
        <w:rPr>
          <w:rFonts w:ascii="Arial" w:hAnsi="Arial" w:cs="Arial"/>
        </w:rPr>
        <w:t xml:space="preserve">. </w:t>
      </w:r>
      <w:r w:rsidR="00CB6F5A" w:rsidRPr="00E005B0">
        <w:rPr>
          <w:rFonts w:ascii="Arial" w:hAnsi="Arial" w:cs="Arial"/>
        </w:rPr>
        <w:t xml:space="preserve"> </w:t>
      </w:r>
      <w:r w:rsidR="00375456" w:rsidRPr="00E005B0">
        <w:rPr>
          <w:rFonts w:ascii="Arial" w:hAnsi="Arial" w:cs="Arial"/>
        </w:rPr>
        <w:t xml:space="preserve">As at </w:t>
      </w:r>
      <w:r w:rsidR="007F1E00" w:rsidRPr="00E005B0">
        <w:rPr>
          <w:rFonts w:ascii="Arial" w:hAnsi="Arial" w:cs="Arial"/>
        </w:rPr>
        <w:t>August 2016</w:t>
      </w:r>
      <w:r w:rsidR="00936391" w:rsidRPr="00E005B0">
        <w:rPr>
          <w:rFonts w:ascii="Arial" w:hAnsi="Arial" w:cs="Arial"/>
        </w:rPr>
        <w:t>, 4</w:t>
      </w:r>
      <w:r w:rsidR="0063568C" w:rsidRPr="00E005B0">
        <w:rPr>
          <w:rFonts w:ascii="Arial" w:hAnsi="Arial" w:cs="Arial"/>
        </w:rPr>
        <w:t>4</w:t>
      </w:r>
      <w:r w:rsidR="00936391" w:rsidRPr="00E005B0">
        <w:rPr>
          <w:rFonts w:ascii="Arial" w:hAnsi="Arial" w:cs="Arial"/>
        </w:rPr>
        <w:t xml:space="preserve"> projects that </w:t>
      </w:r>
      <w:r w:rsidR="000835F0" w:rsidRPr="00E005B0">
        <w:rPr>
          <w:rFonts w:ascii="Arial" w:hAnsi="Arial" w:cs="Arial"/>
        </w:rPr>
        <w:t xml:space="preserve">were approved </w:t>
      </w:r>
      <w:r w:rsidR="001058DE" w:rsidRPr="00E005B0">
        <w:rPr>
          <w:rFonts w:ascii="Arial" w:hAnsi="Arial" w:cs="Arial"/>
        </w:rPr>
        <w:t xml:space="preserve">and rolled out </w:t>
      </w:r>
      <w:r w:rsidR="000835F0" w:rsidRPr="00E005B0">
        <w:rPr>
          <w:rFonts w:ascii="Arial" w:hAnsi="Arial" w:cs="Arial"/>
        </w:rPr>
        <w:t xml:space="preserve">under the REIPPPP </w:t>
      </w:r>
      <w:r w:rsidR="00936391" w:rsidRPr="00E005B0">
        <w:rPr>
          <w:rFonts w:ascii="Arial" w:hAnsi="Arial" w:cs="Arial"/>
        </w:rPr>
        <w:t xml:space="preserve">are now online, and making a valuable contribution </w:t>
      </w:r>
      <w:r w:rsidR="000835F0" w:rsidRPr="00E005B0">
        <w:rPr>
          <w:rFonts w:ascii="Arial" w:hAnsi="Arial" w:cs="Arial"/>
        </w:rPr>
        <w:t>to the current power crisis in South A</w:t>
      </w:r>
      <w:r w:rsidR="00936391" w:rsidRPr="00E005B0">
        <w:rPr>
          <w:rFonts w:ascii="Arial" w:hAnsi="Arial" w:cs="Arial"/>
        </w:rPr>
        <w:t xml:space="preserve">frica. </w:t>
      </w:r>
      <w:r w:rsidR="000835F0" w:rsidRPr="00E005B0">
        <w:rPr>
          <w:rFonts w:ascii="Arial" w:hAnsi="Arial" w:cs="Arial"/>
        </w:rPr>
        <w:t xml:space="preserve"> </w:t>
      </w:r>
    </w:p>
    <w:p w14:paraId="513F2672" w14:textId="77777777" w:rsidR="00E005B0" w:rsidRPr="00E005B0" w:rsidRDefault="00E005B0" w:rsidP="00E005B0">
      <w:pPr>
        <w:spacing w:after="0" w:line="360" w:lineRule="auto"/>
        <w:rPr>
          <w:rFonts w:ascii="Arial" w:hAnsi="Arial" w:cs="Arial"/>
        </w:rPr>
      </w:pPr>
    </w:p>
    <w:p w14:paraId="7EB2BC5A" w14:textId="77777777" w:rsidR="00B8197A" w:rsidRDefault="000835F0" w:rsidP="00E005B0">
      <w:pPr>
        <w:spacing w:after="0" w:line="360" w:lineRule="auto"/>
        <w:rPr>
          <w:rFonts w:ascii="Arial" w:hAnsi="Arial" w:cs="Arial"/>
        </w:rPr>
      </w:pPr>
      <w:r w:rsidRPr="00E005B0">
        <w:rPr>
          <w:rFonts w:ascii="Arial" w:hAnsi="Arial" w:cs="Arial"/>
        </w:rPr>
        <w:t xml:space="preserve">Following the </w:t>
      </w:r>
      <w:r w:rsidR="008A02D9" w:rsidRPr="00E005B0">
        <w:rPr>
          <w:rFonts w:ascii="Arial" w:hAnsi="Arial" w:cs="Arial"/>
        </w:rPr>
        <w:t>incredibly</w:t>
      </w:r>
      <w:r w:rsidRPr="00E005B0">
        <w:rPr>
          <w:rFonts w:ascii="Arial" w:hAnsi="Arial" w:cs="Arial"/>
        </w:rPr>
        <w:t xml:space="preserve"> successful roll out of the REIPPPP </w:t>
      </w:r>
      <w:r w:rsidR="008A02D9" w:rsidRPr="00E005B0">
        <w:rPr>
          <w:rFonts w:ascii="Arial" w:hAnsi="Arial" w:cs="Arial"/>
        </w:rPr>
        <w:t xml:space="preserve">it appears that other Sub-Saharan African countries are </w:t>
      </w:r>
      <w:r w:rsidR="00D835A3" w:rsidRPr="00E005B0">
        <w:rPr>
          <w:rFonts w:ascii="Arial" w:hAnsi="Arial" w:cs="Arial"/>
        </w:rPr>
        <w:t>following suit</w:t>
      </w:r>
      <w:r w:rsidR="008A02D9" w:rsidRPr="00E005B0">
        <w:rPr>
          <w:rFonts w:ascii="Arial" w:hAnsi="Arial" w:cs="Arial"/>
        </w:rPr>
        <w:t>.</w:t>
      </w:r>
      <w:r w:rsidR="00F70945" w:rsidRPr="00E005B0">
        <w:rPr>
          <w:rFonts w:ascii="Arial" w:hAnsi="Arial" w:cs="Arial"/>
        </w:rPr>
        <w:t xml:space="preserve"> </w:t>
      </w:r>
      <w:r w:rsidR="006E62BA" w:rsidRPr="00E005B0">
        <w:rPr>
          <w:rFonts w:ascii="Arial" w:hAnsi="Arial" w:cs="Arial"/>
        </w:rPr>
        <w:t>The IFC</w:t>
      </w:r>
      <w:r w:rsidR="00D835A3" w:rsidRPr="00E005B0">
        <w:rPr>
          <w:rFonts w:ascii="Arial" w:hAnsi="Arial" w:cs="Arial"/>
        </w:rPr>
        <w:t>'s</w:t>
      </w:r>
      <w:r w:rsidR="006E62BA" w:rsidRPr="00E005B0">
        <w:rPr>
          <w:rFonts w:ascii="Arial" w:hAnsi="Arial" w:cs="Arial"/>
        </w:rPr>
        <w:t xml:space="preserve"> Scaling Solar programme</w:t>
      </w:r>
      <w:r w:rsidR="00DB682F" w:rsidRPr="00E005B0">
        <w:rPr>
          <w:rFonts w:ascii="Arial" w:hAnsi="Arial" w:cs="Arial"/>
        </w:rPr>
        <w:t xml:space="preserve"> is one such model</w:t>
      </w:r>
      <w:r w:rsidR="006E62BA" w:rsidRPr="00E005B0">
        <w:rPr>
          <w:rFonts w:ascii="Arial" w:hAnsi="Arial" w:cs="Arial"/>
        </w:rPr>
        <w:t>, a “one stop shop” aim</w:t>
      </w:r>
      <w:r w:rsidR="00DB682F" w:rsidRPr="00E005B0">
        <w:rPr>
          <w:rFonts w:ascii="Arial" w:hAnsi="Arial" w:cs="Arial"/>
        </w:rPr>
        <w:t>ing</w:t>
      </w:r>
      <w:r w:rsidR="006E62BA" w:rsidRPr="00E005B0">
        <w:rPr>
          <w:rFonts w:ascii="Arial" w:hAnsi="Arial" w:cs="Arial"/>
        </w:rPr>
        <w:t xml:space="preserve"> to make privately funded grid-connected solar projects operational within two y</w:t>
      </w:r>
      <w:r w:rsidR="00905568" w:rsidRPr="00E005B0">
        <w:rPr>
          <w:rFonts w:ascii="Arial" w:hAnsi="Arial" w:cs="Arial"/>
        </w:rPr>
        <w:t xml:space="preserve">ears </w:t>
      </w:r>
      <w:r w:rsidR="006E62BA" w:rsidRPr="00E005B0">
        <w:rPr>
          <w:rFonts w:ascii="Arial" w:hAnsi="Arial" w:cs="Arial"/>
        </w:rPr>
        <w:t xml:space="preserve">at competitive tariffs. This </w:t>
      </w:r>
      <w:r w:rsidR="00311E0E" w:rsidRPr="00E005B0">
        <w:rPr>
          <w:rFonts w:ascii="Arial" w:hAnsi="Arial" w:cs="Arial"/>
        </w:rPr>
        <w:t>p</w:t>
      </w:r>
      <w:r w:rsidR="006E62BA" w:rsidRPr="00E005B0">
        <w:rPr>
          <w:rFonts w:ascii="Arial" w:hAnsi="Arial" w:cs="Arial"/>
        </w:rPr>
        <w:t>rogramme is currently being implemented in Zambia, Senegal, Madagascar and Ethiopia</w:t>
      </w:r>
      <w:r w:rsidR="00DB682F" w:rsidRPr="00E005B0">
        <w:rPr>
          <w:rFonts w:ascii="Arial" w:hAnsi="Arial" w:cs="Arial"/>
        </w:rPr>
        <w:t xml:space="preserve"> and aims to be adopted</w:t>
      </w:r>
      <w:r w:rsidR="006E62BA" w:rsidRPr="00E005B0">
        <w:rPr>
          <w:rFonts w:ascii="Arial" w:hAnsi="Arial" w:cs="Arial"/>
        </w:rPr>
        <w:t xml:space="preserve"> throughout Africa</w:t>
      </w:r>
      <w:r w:rsidR="00BE00F7" w:rsidRPr="00E005B0">
        <w:rPr>
          <w:rFonts w:ascii="Arial" w:hAnsi="Arial" w:cs="Arial"/>
        </w:rPr>
        <w:t xml:space="preserve"> notwithstanding concerns regarding the US$0.06 tariff</w:t>
      </w:r>
      <w:r w:rsidR="006E62BA" w:rsidRPr="00E005B0">
        <w:rPr>
          <w:rFonts w:ascii="Arial" w:hAnsi="Arial" w:cs="Arial"/>
        </w:rPr>
        <w:t xml:space="preserve">. </w:t>
      </w:r>
    </w:p>
    <w:p w14:paraId="29F0B9D7" w14:textId="77777777" w:rsidR="00E005B0" w:rsidRPr="00E005B0" w:rsidRDefault="00E005B0" w:rsidP="00E005B0">
      <w:pPr>
        <w:spacing w:after="0" w:line="360" w:lineRule="auto"/>
        <w:rPr>
          <w:rFonts w:ascii="Arial" w:hAnsi="Arial" w:cs="Arial"/>
        </w:rPr>
      </w:pPr>
    </w:p>
    <w:p w14:paraId="13162B60" w14:textId="77777777" w:rsidR="00F70945" w:rsidRDefault="008661AE" w:rsidP="00E005B0">
      <w:pPr>
        <w:spacing w:after="0" w:line="360" w:lineRule="auto"/>
        <w:rPr>
          <w:rFonts w:ascii="Arial" w:hAnsi="Arial" w:cs="Arial"/>
        </w:rPr>
      </w:pPr>
      <w:r w:rsidRPr="00E005B0">
        <w:rPr>
          <w:rFonts w:ascii="Arial" w:hAnsi="Arial" w:cs="Arial"/>
        </w:rPr>
        <w:t>Namibia's</w:t>
      </w:r>
      <w:r w:rsidR="00F70945" w:rsidRPr="00E005B0">
        <w:rPr>
          <w:rFonts w:ascii="Arial" w:hAnsi="Arial" w:cs="Arial"/>
        </w:rPr>
        <w:t xml:space="preserve"> </w:t>
      </w:r>
      <w:r w:rsidR="00677CFA" w:rsidRPr="00E005B0">
        <w:rPr>
          <w:rFonts w:ascii="Arial" w:hAnsi="Arial" w:cs="Arial"/>
        </w:rPr>
        <w:t>Electricity Control Board introduced</w:t>
      </w:r>
      <w:r w:rsidR="00375456" w:rsidRPr="00E005B0">
        <w:rPr>
          <w:rFonts w:ascii="Arial" w:hAnsi="Arial" w:cs="Arial"/>
        </w:rPr>
        <w:t xml:space="preserve"> its REFIT program</w:t>
      </w:r>
      <w:r w:rsidR="009E17D1" w:rsidRPr="00E005B0">
        <w:rPr>
          <w:rFonts w:ascii="Arial" w:hAnsi="Arial" w:cs="Arial"/>
        </w:rPr>
        <w:t xml:space="preserve"> </w:t>
      </w:r>
      <w:r w:rsidR="00677CFA" w:rsidRPr="00E005B0">
        <w:rPr>
          <w:rFonts w:ascii="Arial" w:hAnsi="Arial" w:cs="Arial"/>
        </w:rPr>
        <w:t xml:space="preserve">with NamPower signing 14 Power Purchase Agreements with various Independent Power Producers. REFIT was designed to add 70MW to the Namibian embedded generation capacity. </w:t>
      </w:r>
      <w:r w:rsidR="00ED0816" w:rsidRPr="00E005B0">
        <w:rPr>
          <w:rFonts w:ascii="Arial" w:hAnsi="Arial" w:cs="Arial"/>
        </w:rPr>
        <w:t>At present,</w:t>
      </w:r>
      <w:r w:rsidR="00677CFA" w:rsidRPr="00E005B0">
        <w:rPr>
          <w:rFonts w:ascii="Arial" w:hAnsi="Arial" w:cs="Arial"/>
        </w:rPr>
        <w:t xml:space="preserve"> </w:t>
      </w:r>
      <w:r w:rsidR="00ED0816" w:rsidRPr="00E005B0">
        <w:rPr>
          <w:rFonts w:ascii="Arial" w:hAnsi="Arial" w:cs="Arial"/>
        </w:rPr>
        <w:t xml:space="preserve">two 5MW solar PV farms have been completed and </w:t>
      </w:r>
      <w:r w:rsidR="008F2088" w:rsidRPr="00E005B0">
        <w:rPr>
          <w:rFonts w:ascii="Arial" w:hAnsi="Arial" w:cs="Arial"/>
        </w:rPr>
        <w:t>commissioned</w:t>
      </w:r>
      <w:r w:rsidR="00ED0816" w:rsidRPr="00E005B0">
        <w:rPr>
          <w:rFonts w:ascii="Arial" w:hAnsi="Arial" w:cs="Arial"/>
        </w:rPr>
        <w:t xml:space="preserve"> in Namibia, with NamPower and the Electricity Control Board stating that </w:t>
      </w:r>
      <w:r w:rsidR="003C3403" w:rsidRPr="00E005B0">
        <w:rPr>
          <w:rFonts w:ascii="Arial" w:hAnsi="Arial" w:cs="Arial"/>
        </w:rPr>
        <w:t>11</w:t>
      </w:r>
      <w:r w:rsidR="009A1534" w:rsidRPr="00E005B0">
        <w:rPr>
          <w:rFonts w:ascii="Arial" w:hAnsi="Arial" w:cs="Arial"/>
        </w:rPr>
        <w:t xml:space="preserve"> </w:t>
      </w:r>
      <w:r w:rsidR="004232E9" w:rsidRPr="00E005B0">
        <w:rPr>
          <w:rFonts w:ascii="Arial" w:hAnsi="Arial" w:cs="Arial"/>
        </w:rPr>
        <w:t xml:space="preserve">projects have reached financial close and were on track to be implemented by July 2017. </w:t>
      </w:r>
      <w:r w:rsidR="00ED0816" w:rsidRPr="00E005B0">
        <w:rPr>
          <w:rFonts w:ascii="Arial" w:hAnsi="Arial" w:cs="Arial"/>
        </w:rPr>
        <w:t xml:space="preserve"> </w:t>
      </w:r>
    </w:p>
    <w:p w14:paraId="548AB32D" w14:textId="77777777" w:rsidR="00E005B0" w:rsidRPr="00E005B0" w:rsidRDefault="00E005B0" w:rsidP="00E005B0">
      <w:pPr>
        <w:spacing w:after="0" w:line="360" w:lineRule="auto"/>
        <w:rPr>
          <w:rFonts w:ascii="Arial" w:hAnsi="Arial" w:cs="Arial"/>
        </w:rPr>
      </w:pPr>
    </w:p>
    <w:p w14:paraId="6808B31E" w14:textId="77777777" w:rsidR="004232E9" w:rsidRDefault="004232E9" w:rsidP="00E005B0">
      <w:pPr>
        <w:spacing w:after="0" w:line="360" w:lineRule="auto"/>
        <w:rPr>
          <w:rFonts w:ascii="Arial" w:hAnsi="Arial" w:cs="Arial"/>
        </w:rPr>
      </w:pPr>
      <w:r w:rsidRPr="00E005B0">
        <w:rPr>
          <w:rFonts w:ascii="Arial" w:hAnsi="Arial" w:cs="Arial"/>
        </w:rPr>
        <w:lastRenderedPageBreak/>
        <w:t>Uganda, home of one of the most active clean energy markets in Sub-Saharan Africa</w:t>
      </w:r>
      <w:r w:rsidR="00A427F7" w:rsidRPr="00E005B0">
        <w:rPr>
          <w:rFonts w:ascii="Arial" w:hAnsi="Arial" w:cs="Arial"/>
        </w:rPr>
        <w:t xml:space="preserve">, launched the GET FiT policy in 2013 together with the World Bank and a group of European member states. </w:t>
      </w:r>
      <w:r w:rsidR="002E14BD" w:rsidRPr="00E005B0">
        <w:rPr>
          <w:rFonts w:ascii="Arial" w:hAnsi="Arial" w:cs="Arial"/>
        </w:rPr>
        <w:t>GET FiT aims to reduce the barrier to investment in renewable energy, providi</w:t>
      </w:r>
      <w:r w:rsidR="00BA35D4" w:rsidRPr="00E005B0">
        <w:rPr>
          <w:rFonts w:ascii="Arial" w:hAnsi="Arial" w:cs="Arial"/>
        </w:rPr>
        <w:t>ng developers with a top up to i</w:t>
      </w:r>
      <w:r w:rsidR="002E14BD" w:rsidRPr="00E005B0">
        <w:rPr>
          <w:rFonts w:ascii="Arial" w:hAnsi="Arial" w:cs="Arial"/>
        </w:rPr>
        <w:t xml:space="preserve">ts existing clean energy fund tariff for the first </w:t>
      </w:r>
      <w:r w:rsidR="003C3403" w:rsidRPr="00E005B0">
        <w:rPr>
          <w:rFonts w:ascii="Arial" w:hAnsi="Arial" w:cs="Arial"/>
        </w:rPr>
        <w:t>5</w:t>
      </w:r>
      <w:r w:rsidR="002E14BD" w:rsidRPr="00E005B0">
        <w:rPr>
          <w:rFonts w:ascii="Arial" w:hAnsi="Arial" w:cs="Arial"/>
        </w:rPr>
        <w:t xml:space="preserve"> years of operation</w:t>
      </w:r>
      <w:r w:rsidR="00540DF9" w:rsidRPr="00E005B0">
        <w:rPr>
          <w:rFonts w:ascii="Arial" w:hAnsi="Arial" w:cs="Arial"/>
        </w:rPr>
        <w:t xml:space="preserve">, as well as providing developers with </w:t>
      </w:r>
      <w:r w:rsidR="00BA35D4" w:rsidRPr="00E005B0">
        <w:rPr>
          <w:rFonts w:ascii="Arial" w:hAnsi="Arial" w:cs="Arial"/>
        </w:rPr>
        <w:t>access to private financing and insuranc</w:t>
      </w:r>
      <w:r w:rsidR="00540DF9" w:rsidRPr="00E005B0">
        <w:rPr>
          <w:rFonts w:ascii="Arial" w:hAnsi="Arial" w:cs="Arial"/>
        </w:rPr>
        <w:t>e against off-taker risk.</w:t>
      </w:r>
      <w:r w:rsidR="00510EAE" w:rsidRPr="00E005B0">
        <w:rPr>
          <w:rStyle w:val="FootnoteReference"/>
          <w:rFonts w:ascii="Arial" w:hAnsi="Arial" w:cs="Arial"/>
        </w:rPr>
        <w:footnoteReference w:id="3"/>
      </w:r>
      <w:r w:rsidR="00510EAE" w:rsidRPr="00E005B0">
        <w:rPr>
          <w:rFonts w:ascii="Arial" w:hAnsi="Arial" w:cs="Arial"/>
        </w:rPr>
        <w:t xml:space="preserve"> </w:t>
      </w:r>
      <w:r w:rsidR="00540DF9" w:rsidRPr="00E005B0">
        <w:rPr>
          <w:rFonts w:ascii="Arial" w:hAnsi="Arial" w:cs="Arial"/>
        </w:rPr>
        <w:t xml:space="preserve"> </w:t>
      </w:r>
    </w:p>
    <w:p w14:paraId="30CC63B6" w14:textId="77777777" w:rsidR="00E005B0" w:rsidRPr="00E005B0" w:rsidRDefault="00E005B0" w:rsidP="00E005B0">
      <w:pPr>
        <w:spacing w:after="0" w:line="360" w:lineRule="auto"/>
        <w:rPr>
          <w:rFonts w:ascii="Arial" w:hAnsi="Arial" w:cs="Arial"/>
        </w:rPr>
      </w:pPr>
    </w:p>
    <w:p w14:paraId="2C1A007B" w14:textId="77777777" w:rsidR="009A495B" w:rsidRDefault="003C3403" w:rsidP="00E005B0">
      <w:pPr>
        <w:spacing w:after="0" w:line="360" w:lineRule="auto"/>
        <w:rPr>
          <w:rFonts w:ascii="Arial" w:hAnsi="Arial" w:cs="Arial"/>
        </w:rPr>
      </w:pPr>
      <w:r w:rsidRPr="00E005B0">
        <w:rPr>
          <w:rFonts w:ascii="Arial" w:hAnsi="Arial" w:cs="Arial"/>
        </w:rPr>
        <w:t>T</w:t>
      </w:r>
      <w:r w:rsidR="000E45B6" w:rsidRPr="00E005B0">
        <w:rPr>
          <w:rFonts w:ascii="Arial" w:hAnsi="Arial" w:cs="Arial"/>
        </w:rPr>
        <w:t xml:space="preserve">he Nigerian </w:t>
      </w:r>
      <w:r w:rsidRPr="00E005B0">
        <w:rPr>
          <w:rFonts w:ascii="Arial" w:hAnsi="Arial" w:cs="Arial"/>
        </w:rPr>
        <w:t>G</w:t>
      </w:r>
      <w:r w:rsidR="000E45B6" w:rsidRPr="00E005B0">
        <w:rPr>
          <w:rFonts w:ascii="Arial" w:hAnsi="Arial" w:cs="Arial"/>
        </w:rPr>
        <w:t>overnment</w:t>
      </w:r>
      <w:r w:rsidRPr="00E005B0">
        <w:rPr>
          <w:rFonts w:ascii="Arial" w:hAnsi="Arial" w:cs="Arial"/>
        </w:rPr>
        <w:t>'s solution</w:t>
      </w:r>
      <w:r w:rsidR="00DB682F" w:rsidRPr="00E005B0">
        <w:rPr>
          <w:rFonts w:ascii="Arial" w:hAnsi="Arial" w:cs="Arial"/>
        </w:rPr>
        <w:t xml:space="preserve"> to the power crisis</w:t>
      </w:r>
      <w:r w:rsidRPr="00E005B0">
        <w:rPr>
          <w:rFonts w:ascii="Arial" w:hAnsi="Arial" w:cs="Arial"/>
        </w:rPr>
        <w:t xml:space="preserve"> included</w:t>
      </w:r>
      <w:r w:rsidR="000E45B6" w:rsidRPr="00E005B0">
        <w:rPr>
          <w:rFonts w:ascii="Arial" w:hAnsi="Arial" w:cs="Arial"/>
        </w:rPr>
        <w:t xml:space="preserve"> sell</w:t>
      </w:r>
      <w:r w:rsidRPr="00E005B0">
        <w:rPr>
          <w:rFonts w:ascii="Arial" w:hAnsi="Arial" w:cs="Arial"/>
        </w:rPr>
        <w:t>ing</w:t>
      </w:r>
      <w:r w:rsidR="000E45B6" w:rsidRPr="00E005B0">
        <w:rPr>
          <w:rFonts w:ascii="Arial" w:hAnsi="Arial" w:cs="Arial"/>
        </w:rPr>
        <w:t xml:space="preserve"> its </w:t>
      </w:r>
      <w:r w:rsidRPr="00E005B0">
        <w:rPr>
          <w:rFonts w:ascii="Arial" w:hAnsi="Arial" w:cs="Arial"/>
        </w:rPr>
        <w:t>G</w:t>
      </w:r>
      <w:r w:rsidR="000E45B6" w:rsidRPr="00E005B0">
        <w:rPr>
          <w:rFonts w:ascii="Arial" w:hAnsi="Arial" w:cs="Arial"/>
        </w:rPr>
        <w:t>overnment</w:t>
      </w:r>
      <w:r w:rsidRPr="00E005B0">
        <w:rPr>
          <w:rFonts w:ascii="Arial" w:hAnsi="Arial" w:cs="Arial"/>
        </w:rPr>
        <w:t>-</w:t>
      </w:r>
      <w:r w:rsidR="000E45B6" w:rsidRPr="00E005B0">
        <w:rPr>
          <w:rFonts w:ascii="Arial" w:hAnsi="Arial" w:cs="Arial"/>
        </w:rPr>
        <w:t>owned Power Holding Company of Nigeria to the private sector</w:t>
      </w:r>
      <w:r w:rsidR="00A201A3" w:rsidRPr="00E005B0">
        <w:rPr>
          <w:rFonts w:ascii="Arial" w:hAnsi="Arial" w:cs="Arial"/>
        </w:rPr>
        <w:t xml:space="preserve">, concluding the first phase of its privatization in November 2013. </w:t>
      </w:r>
      <w:r w:rsidR="00232096" w:rsidRPr="00E005B0">
        <w:rPr>
          <w:rFonts w:ascii="Arial" w:hAnsi="Arial" w:cs="Arial"/>
        </w:rPr>
        <w:t xml:space="preserve"> </w:t>
      </w:r>
      <w:r w:rsidR="00305DE4" w:rsidRPr="00E005B0">
        <w:rPr>
          <w:rFonts w:ascii="Arial" w:hAnsi="Arial" w:cs="Arial"/>
        </w:rPr>
        <w:t xml:space="preserve">Nigeria's estimated available capacity of electricity, being only 4500MW (approximately 10% of South Africa's installed capacity for a country with a population almost 3 times the population of South Africa) meets only one third of its current power demand.  </w:t>
      </w:r>
      <w:r w:rsidR="00DB682F" w:rsidRPr="00E005B0">
        <w:rPr>
          <w:rFonts w:ascii="Arial" w:hAnsi="Arial" w:cs="Arial"/>
        </w:rPr>
        <w:t xml:space="preserve">It has been reported that </w:t>
      </w:r>
      <w:r w:rsidR="00B8197A" w:rsidRPr="00E005B0">
        <w:rPr>
          <w:rFonts w:ascii="Arial" w:hAnsi="Arial" w:cs="Arial"/>
        </w:rPr>
        <w:t>private investors in</w:t>
      </w:r>
      <w:r w:rsidR="000A2E21" w:rsidRPr="00E005B0">
        <w:rPr>
          <w:rFonts w:ascii="Arial" w:hAnsi="Arial" w:cs="Arial"/>
        </w:rPr>
        <w:t xml:space="preserve"> the Nigerian energy sector are threatening to pull </w:t>
      </w:r>
      <w:r w:rsidR="00B870F2" w:rsidRPr="00E005B0">
        <w:rPr>
          <w:rFonts w:ascii="Arial" w:hAnsi="Arial" w:cs="Arial"/>
        </w:rPr>
        <w:t xml:space="preserve">their investment </w:t>
      </w:r>
      <w:r w:rsidR="000A2E21" w:rsidRPr="00E005B0">
        <w:rPr>
          <w:rFonts w:ascii="Arial" w:hAnsi="Arial" w:cs="Arial"/>
        </w:rPr>
        <w:t xml:space="preserve">due to a failure by the Nigerian </w:t>
      </w:r>
      <w:r w:rsidR="00BE00F7" w:rsidRPr="00E005B0">
        <w:rPr>
          <w:rFonts w:ascii="Arial" w:hAnsi="Arial" w:cs="Arial"/>
        </w:rPr>
        <w:t>G</w:t>
      </w:r>
      <w:r w:rsidR="000A2E21" w:rsidRPr="00E005B0">
        <w:rPr>
          <w:rFonts w:ascii="Arial" w:hAnsi="Arial" w:cs="Arial"/>
        </w:rPr>
        <w:t xml:space="preserve">overnment to </w:t>
      </w:r>
      <w:r w:rsidR="00191509" w:rsidRPr="00E005B0">
        <w:rPr>
          <w:rFonts w:ascii="Arial" w:hAnsi="Arial" w:cs="Arial"/>
        </w:rPr>
        <w:t xml:space="preserve">abide by and </w:t>
      </w:r>
      <w:r w:rsidR="008661AE" w:rsidRPr="00E005B0">
        <w:rPr>
          <w:rFonts w:ascii="Arial" w:hAnsi="Arial" w:cs="Arial"/>
        </w:rPr>
        <w:t>fulfil</w:t>
      </w:r>
      <w:r w:rsidR="00191509" w:rsidRPr="00E005B0">
        <w:rPr>
          <w:rFonts w:ascii="Arial" w:hAnsi="Arial" w:cs="Arial"/>
        </w:rPr>
        <w:t xml:space="preserve"> its contractual obligations</w:t>
      </w:r>
      <w:r w:rsidR="00BE00F7" w:rsidRPr="00E005B0">
        <w:rPr>
          <w:rFonts w:ascii="Arial" w:hAnsi="Arial" w:cs="Arial"/>
        </w:rPr>
        <w:t xml:space="preserve"> in the privatisation process</w:t>
      </w:r>
      <w:r w:rsidR="00191509" w:rsidRPr="00E005B0">
        <w:rPr>
          <w:rFonts w:ascii="Arial" w:hAnsi="Arial" w:cs="Arial"/>
        </w:rPr>
        <w:t>.</w:t>
      </w:r>
      <w:r w:rsidR="00460302" w:rsidRPr="00E005B0">
        <w:rPr>
          <w:rStyle w:val="FootnoteReference"/>
          <w:rFonts w:ascii="Arial" w:hAnsi="Arial" w:cs="Arial"/>
        </w:rPr>
        <w:footnoteReference w:id="4"/>
      </w:r>
      <w:r w:rsidR="00191509" w:rsidRPr="00E005B0">
        <w:rPr>
          <w:rFonts w:ascii="Arial" w:hAnsi="Arial" w:cs="Arial"/>
        </w:rPr>
        <w:t xml:space="preserve"> </w:t>
      </w:r>
      <w:r w:rsidR="003C472E" w:rsidRPr="00E005B0">
        <w:rPr>
          <w:rFonts w:ascii="Arial" w:hAnsi="Arial" w:cs="Arial"/>
        </w:rPr>
        <w:t xml:space="preserve"> Concern</w:t>
      </w:r>
      <w:r w:rsidR="00BE00F7" w:rsidRPr="00E005B0">
        <w:rPr>
          <w:rFonts w:ascii="Arial" w:hAnsi="Arial" w:cs="Arial"/>
        </w:rPr>
        <w:t>s</w:t>
      </w:r>
      <w:r w:rsidR="003C472E" w:rsidRPr="00E005B0">
        <w:rPr>
          <w:rFonts w:ascii="Arial" w:hAnsi="Arial" w:cs="Arial"/>
        </w:rPr>
        <w:t xml:space="preserve"> by investors loom over the fact that </w:t>
      </w:r>
      <w:r w:rsidR="00BE00F7" w:rsidRPr="00E005B0">
        <w:rPr>
          <w:rFonts w:ascii="Arial" w:hAnsi="Arial" w:cs="Arial"/>
        </w:rPr>
        <w:t>G</w:t>
      </w:r>
      <w:r w:rsidR="003C472E" w:rsidRPr="00E005B0">
        <w:rPr>
          <w:rFonts w:ascii="Arial" w:hAnsi="Arial" w:cs="Arial"/>
        </w:rPr>
        <w:t xml:space="preserve">overnment offices, the National Assembly and the military bases have not paid their electricity bills since the privatisation of the sector in 2013. </w:t>
      </w:r>
      <w:r w:rsidR="00BE00F7" w:rsidRPr="00E005B0">
        <w:rPr>
          <w:rFonts w:ascii="Arial" w:hAnsi="Arial" w:cs="Arial"/>
        </w:rPr>
        <w:t xml:space="preserve">Notwithstanding this controversy and the economic downturn in that jurisdiction, </w:t>
      </w:r>
      <w:r w:rsidR="00924059" w:rsidRPr="00E005B0">
        <w:rPr>
          <w:rFonts w:ascii="Arial" w:hAnsi="Arial" w:cs="Arial"/>
        </w:rPr>
        <w:t xml:space="preserve">Nigeria </w:t>
      </w:r>
      <w:r w:rsidR="00BE00F7" w:rsidRPr="00E005B0">
        <w:rPr>
          <w:rFonts w:ascii="Arial" w:hAnsi="Arial" w:cs="Arial"/>
        </w:rPr>
        <w:t xml:space="preserve">is projecting that </w:t>
      </w:r>
      <w:r w:rsidR="00441082" w:rsidRPr="00E005B0">
        <w:rPr>
          <w:rFonts w:ascii="Arial" w:hAnsi="Arial" w:cs="Arial"/>
        </w:rPr>
        <w:t>2020</w:t>
      </w:r>
      <w:r w:rsidR="00BE00F7" w:rsidRPr="00E005B0">
        <w:rPr>
          <w:rFonts w:ascii="Arial" w:hAnsi="Arial" w:cs="Arial"/>
        </w:rPr>
        <w:t xml:space="preserve"> it will</w:t>
      </w:r>
      <w:r w:rsidR="00441082" w:rsidRPr="00E005B0">
        <w:rPr>
          <w:rFonts w:ascii="Arial" w:hAnsi="Arial" w:cs="Arial"/>
        </w:rPr>
        <w:t xml:space="preserve"> </w:t>
      </w:r>
      <w:r w:rsidR="00924059" w:rsidRPr="00E005B0">
        <w:rPr>
          <w:rFonts w:ascii="Arial" w:hAnsi="Arial" w:cs="Arial"/>
        </w:rPr>
        <w:t>be able to generate 40</w:t>
      </w:r>
      <w:r w:rsidR="00733A8C" w:rsidRPr="00E005B0">
        <w:rPr>
          <w:rFonts w:ascii="Arial" w:hAnsi="Arial" w:cs="Arial"/>
        </w:rPr>
        <w:t>,</w:t>
      </w:r>
      <w:r w:rsidR="00924059" w:rsidRPr="00E005B0">
        <w:rPr>
          <w:rFonts w:ascii="Arial" w:hAnsi="Arial" w:cs="Arial"/>
        </w:rPr>
        <w:t xml:space="preserve">000MW of </w:t>
      </w:r>
      <w:r w:rsidR="008F2088" w:rsidRPr="00E005B0">
        <w:rPr>
          <w:rFonts w:ascii="Arial" w:hAnsi="Arial" w:cs="Arial"/>
        </w:rPr>
        <w:t>electricity</w:t>
      </w:r>
      <w:r w:rsidR="00924059" w:rsidRPr="00E005B0">
        <w:rPr>
          <w:rFonts w:ascii="Arial" w:hAnsi="Arial" w:cs="Arial"/>
        </w:rPr>
        <w:t xml:space="preserve">. </w:t>
      </w:r>
      <w:r w:rsidR="00121055" w:rsidRPr="00E005B0">
        <w:rPr>
          <w:rFonts w:ascii="Arial" w:hAnsi="Arial" w:cs="Arial"/>
        </w:rPr>
        <w:t xml:space="preserve"> </w:t>
      </w:r>
    </w:p>
    <w:p w14:paraId="7C912D78" w14:textId="77777777" w:rsidR="00E005B0" w:rsidRPr="00E005B0" w:rsidRDefault="00E005B0" w:rsidP="00E005B0">
      <w:pPr>
        <w:spacing w:after="0" w:line="360" w:lineRule="auto"/>
        <w:rPr>
          <w:rFonts w:ascii="Arial" w:hAnsi="Arial" w:cs="Arial"/>
        </w:rPr>
      </w:pPr>
    </w:p>
    <w:p w14:paraId="688A5D09" w14:textId="77777777" w:rsidR="00B870F2" w:rsidRDefault="008F2088" w:rsidP="00E005B0">
      <w:pPr>
        <w:spacing w:after="0" w:line="360" w:lineRule="auto"/>
        <w:rPr>
          <w:rFonts w:ascii="Arial" w:hAnsi="Arial" w:cs="Arial"/>
        </w:rPr>
      </w:pPr>
      <w:r w:rsidRPr="00E005B0">
        <w:rPr>
          <w:rFonts w:ascii="Arial" w:hAnsi="Arial" w:cs="Arial"/>
        </w:rPr>
        <w:t>Morocco</w:t>
      </w:r>
      <w:r w:rsidR="00081884" w:rsidRPr="00E005B0">
        <w:rPr>
          <w:rFonts w:ascii="Arial" w:hAnsi="Arial" w:cs="Arial"/>
        </w:rPr>
        <w:t xml:space="preserve"> is currently </w:t>
      </w:r>
      <w:r w:rsidR="00BE00F7" w:rsidRPr="00E005B0">
        <w:rPr>
          <w:rFonts w:ascii="Arial" w:hAnsi="Arial" w:cs="Arial"/>
        </w:rPr>
        <w:t>home to the construction of</w:t>
      </w:r>
      <w:r w:rsidR="00081884" w:rsidRPr="00E005B0">
        <w:rPr>
          <w:rFonts w:ascii="Arial" w:hAnsi="Arial" w:cs="Arial"/>
        </w:rPr>
        <w:t xml:space="preserve"> the </w:t>
      </w:r>
      <w:r w:rsidR="008E3EAC" w:rsidRPr="00E005B0">
        <w:rPr>
          <w:rFonts w:ascii="Arial" w:hAnsi="Arial" w:cs="Arial"/>
        </w:rPr>
        <w:t>world's</w:t>
      </w:r>
      <w:r w:rsidR="00081884" w:rsidRPr="00E005B0">
        <w:rPr>
          <w:rFonts w:ascii="Arial" w:hAnsi="Arial" w:cs="Arial"/>
        </w:rPr>
        <w:t xml:space="preserve"> largest </w:t>
      </w:r>
      <w:r w:rsidRPr="00E005B0">
        <w:rPr>
          <w:rFonts w:ascii="Arial" w:hAnsi="Arial" w:cs="Arial"/>
        </w:rPr>
        <w:t>concentrated</w:t>
      </w:r>
      <w:r w:rsidR="00081884" w:rsidRPr="00E005B0">
        <w:rPr>
          <w:rFonts w:ascii="Arial" w:hAnsi="Arial" w:cs="Arial"/>
        </w:rPr>
        <w:t xml:space="preserve"> solar power plant "Noor" which is expected to be operational by 2018, with an intended 580MW </w:t>
      </w:r>
      <w:r w:rsidR="00497D1F" w:rsidRPr="00E005B0">
        <w:rPr>
          <w:rFonts w:ascii="Arial" w:hAnsi="Arial" w:cs="Arial"/>
        </w:rPr>
        <w:t xml:space="preserve">of </w:t>
      </w:r>
      <w:r w:rsidR="00081884" w:rsidRPr="00E005B0">
        <w:rPr>
          <w:rFonts w:ascii="Arial" w:hAnsi="Arial" w:cs="Arial"/>
        </w:rPr>
        <w:t xml:space="preserve">installed capacity. </w:t>
      </w:r>
      <w:r w:rsidR="00733A8C" w:rsidRPr="00E005B0">
        <w:rPr>
          <w:rFonts w:ascii="Arial" w:hAnsi="Arial" w:cs="Arial"/>
        </w:rPr>
        <w:t xml:space="preserve">In addition to Noor, </w:t>
      </w:r>
      <w:r w:rsidRPr="00E005B0">
        <w:rPr>
          <w:rFonts w:ascii="Arial" w:hAnsi="Arial" w:cs="Arial"/>
        </w:rPr>
        <w:t>Morocco</w:t>
      </w:r>
      <w:r w:rsidR="00081884" w:rsidRPr="00E005B0">
        <w:rPr>
          <w:rFonts w:ascii="Arial" w:hAnsi="Arial" w:cs="Arial"/>
        </w:rPr>
        <w:t xml:space="preserve"> </w:t>
      </w:r>
      <w:r w:rsidR="00497D1F" w:rsidRPr="00E005B0">
        <w:rPr>
          <w:rFonts w:ascii="Arial" w:hAnsi="Arial" w:cs="Arial"/>
        </w:rPr>
        <w:t>launched</w:t>
      </w:r>
      <w:r w:rsidR="00654C71" w:rsidRPr="00E005B0">
        <w:rPr>
          <w:rFonts w:ascii="Arial" w:hAnsi="Arial" w:cs="Arial"/>
        </w:rPr>
        <w:t xml:space="preserve"> its national development plan for LNG in December 2014, with plans to increase gas from around 16% in 2014 to 32% by</w:t>
      </w:r>
      <w:r w:rsidR="005E174F" w:rsidRPr="00E005B0">
        <w:rPr>
          <w:rFonts w:ascii="Arial" w:hAnsi="Arial" w:cs="Arial"/>
        </w:rPr>
        <w:t xml:space="preserve"> 2025</w:t>
      </w:r>
      <w:r w:rsidR="00733A8C" w:rsidRPr="00E005B0">
        <w:rPr>
          <w:rFonts w:ascii="Arial" w:hAnsi="Arial" w:cs="Arial"/>
        </w:rPr>
        <w:t>, this being supplemented by</w:t>
      </w:r>
      <w:r w:rsidR="00497D1F" w:rsidRPr="00E005B0">
        <w:rPr>
          <w:rFonts w:ascii="Arial" w:hAnsi="Arial" w:cs="Arial"/>
        </w:rPr>
        <w:t xml:space="preserve"> </w:t>
      </w:r>
      <w:r w:rsidR="005E174F" w:rsidRPr="00E005B0">
        <w:rPr>
          <w:rFonts w:ascii="Arial" w:hAnsi="Arial" w:cs="Arial"/>
        </w:rPr>
        <w:t>the construction of an onshore LNG terminal in Jorf Lasfar</w:t>
      </w:r>
      <w:r w:rsidR="00AF6583" w:rsidRPr="00E005B0">
        <w:rPr>
          <w:rFonts w:ascii="Arial" w:hAnsi="Arial" w:cs="Arial"/>
        </w:rPr>
        <w:t xml:space="preserve"> which would allow importations of up to 7 billion cubic meters of gas by 2025.</w:t>
      </w:r>
      <w:r w:rsidR="00EB5E9C" w:rsidRPr="00E005B0">
        <w:rPr>
          <w:rStyle w:val="FootnoteReference"/>
          <w:rFonts w:ascii="Arial" w:hAnsi="Arial" w:cs="Arial"/>
        </w:rPr>
        <w:footnoteReference w:id="5"/>
      </w:r>
      <w:r w:rsidR="00B870F2" w:rsidRPr="00E005B0">
        <w:rPr>
          <w:rFonts w:ascii="Arial" w:hAnsi="Arial" w:cs="Arial"/>
        </w:rPr>
        <w:t xml:space="preserve">  </w:t>
      </w:r>
    </w:p>
    <w:p w14:paraId="1F2019A2" w14:textId="77777777" w:rsidR="00E005B0" w:rsidRPr="00E005B0" w:rsidRDefault="00E005B0" w:rsidP="00E005B0">
      <w:pPr>
        <w:spacing w:after="0" w:line="360" w:lineRule="auto"/>
        <w:rPr>
          <w:rFonts w:ascii="Arial" w:hAnsi="Arial" w:cs="Arial"/>
        </w:rPr>
      </w:pPr>
    </w:p>
    <w:p w14:paraId="2D841CE4" w14:textId="77777777" w:rsidR="00913DD5" w:rsidRDefault="00DA3F88" w:rsidP="00E005B0">
      <w:pPr>
        <w:spacing w:after="0" w:line="360" w:lineRule="auto"/>
        <w:rPr>
          <w:rFonts w:ascii="Arial" w:hAnsi="Arial" w:cs="Arial"/>
        </w:rPr>
      </w:pPr>
      <w:r w:rsidRPr="00E005B0">
        <w:rPr>
          <w:rFonts w:ascii="Arial" w:hAnsi="Arial" w:cs="Arial"/>
        </w:rPr>
        <w:t xml:space="preserve">Zambia and Zimbabwe have faced severe power shortages in recent years due to an under </w:t>
      </w:r>
      <w:r w:rsidR="008F2088" w:rsidRPr="00E005B0">
        <w:rPr>
          <w:rFonts w:ascii="Arial" w:hAnsi="Arial" w:cs="Arial"/>
        </w:rPr>
        <w:t>investment</w:t>
      </w:r>
      <w:r w:rsidRPr="00E005B0">
        <w:rPr>
          <w:rFonts w:ascii="Arial" w:hAnsi="Arial" w:cs="Arial"/>
        </w:rPr>
        <w:t xml:space="preserve"> and low water levels </w:t>
      </w:r>
      <w:r w:rsidR="00764E8F" w:rsidRPr="00E005B0">
        <w:rPr>
          <w:rFonts w:ascii="Arial" w:hAnsi="Arial" w:cs="Arial"/>
        </w:rPr>
        <w:t xml:space="preserve">which have negatively impacted </w:t>
      </w:r>
      <w:r w:rsidR="00770B09" w:rsidRPr="00E005B0">
        <w:rPr>
          <w:rFonts w:ascii="Arial" w:hAnsi="Arial" w:cs="Arial"/>
        </w:rPr>
        <w:t xml:space="preserve">the </w:t>
      </w:r>
      <w:r w:rsidRPr="00E005B0">
        <w:rPr>
          <w:rFonts w:ascii="Arial" w:hAnsi="Arial" w:cs="Arial"/>
        </w:rPr>
        <w:t>Kariba Dam hydro power station</w:t>
      </w:r>
      <w:r w:rsidR="00764E8F" w:rsidRPr="00E005B0">
        <w:rPr>
          <w:rFonts w:ascii="Arial" w:hAnsi="Arial" w:cs="Arial"/>
        </w:rPr>
        <w:t xml:space="preserve"> which produces </w:t>
      </w:r>
      <w:r w:rsidR="00A65DFA" w:rsidRPr="00E005B0">
        <w:rPr>
          <w:rFonts w:ascii="Arial" w:hAnsi="Arial" w:cs="Arial"/>
        </w:rPr>
        <w:t>24</w:t>
      </w:r>
      <w:r w:rsidR="00764E8F" w:rsidRPr="00E005B0">
        <w:rPr>
          <w:rFonts w:ascii="Arial" w:hAnsi="Arial" w:cs="Arial"/>
        </w:rPr>
        <w:t>%</w:t>
      </w:r>
      <w:r w:rsidR="00A65DFA" w:rsidRPr="00E005B0">
        <w:rPr>
          <w:rStyle w:val="FootnoteReference"/>
          <w:rFonts w:ascii="Arial" w:hAnsi="Arial" w:cs="Arial"/>
        </w:rPr>
        <w:footnoteReference w:id="6"/>
      </w:r>
      <w:r w:rsidR="00764E8F" w:rsidRPr="00E005B0">
        <w:rPr>
          <w:rFonts w:ascii="Arial" w:hAnsi="Arial" w:cs="Arial"/>
        </w:rPr>
        <w:t xml:space="preserve"> of Zambia</w:t>
      </w:r>
      <w:r w:rsidR="00770B09" w:rsidRPr="00E005B0">
        <w:rPr>
          <w:rFonts w:ascii="Arial" w:hAnsi="Arial" w:cs="Arial"/>
        </w:rPr>
        <w:t>'s</w:t>
      </w:r>
      <w:r w:rsidR="00764E8F" w:rsidRPr="00E005B0">
        <w:rPr>
          <w:rFonts w:ascii="Arial" w:hAnsi="Arial" w:cs="Arial"/>
        </w:rPr>
        <w:t xml:space="preserve"> and </w:t>
      </w:r>
      <w:r w:rsidR="00947F0D" w:rsidRPr="00E005B0">
        <w:rPr>
          <w:rFonts w:ascii="Arial" w:hAnsi="Arial" w:cs="Arial"/>
        </w:rPr>
        <w:t>44.5</w:t>
      </w:r>
      <w:r w:rsidR="00764E8F" w:rsidRPr="00E005B0">
        <w:rPr>
          <w:rFonts w:ascii="Arial" w:hAnsi="Arial" w:cs="Arial"/>
        </w:rPr>
        <w:t>%</w:t>
      </w:r>
      <w:r w:rsidR="00A65DFA" w:rsidRPr="00E005B0">
        <w:rPr>
          <w:rStyle w:val="FootnoteReference"/>
          <w:rFonts w:ascii="Arial" w:hAnsi="Arial" w:cs="Arial"/>
        </w:rPr>
        <w:footnoteReference w:id="7"/>
      </w:r>
      <w:r w:rsidR="00764E8F" w:rsidRPr="00E005B0">
        <w:rPr>
          <w:rFonts w:ascii="Arial" w:hAnsi="Arial" w:cs="Arial"/>
        </w:rPr>
        <w:t xml:space="preserve"> of Zimbabwe's </w:t>
      </w:r>
      <w:r w:rsidR="00770B09" w:rsidRPr="00E005B0">
        <w:rPr>
          <w:rFonts w:ascii="Arial" w:hAnsi="Arial" w:cs="Arial"/>
        </w:rPr>
        <w:t>respective</w:t>
      </w:r>
      <w:r w:rsidR="00764E8F" w:rsidRPr="00E005B0">
        <w:rPr>
          <w:rFonts w:ascii="Arial" w:hAnsi="Arial" w:cs="Arial"/>
        </w:rPr>
        <w:t xml:space="preserve"> </w:t>
      </w:r>
      <w:r w:rsidRPr="00E005B0">
        <w:rPr>
          <w:rFonts w:ascii="Arial" w:hAnsi="Arial" w:cs="Arial"/>
        </w:rPr>
        <w:lastRenderedPageBreak/>
        <w:t xml:space="preserve">electricity supply. </w:t>
      </w:r>
      <w:r w:rsidR="00764E8F" w:rsidRPr="00E005B0">
        <w:rPr>
          <w:rFonts w:ascii="Arial" w:hAnsi="Arial" w:cs="Arial"/>
        </w:rPr>
        <w:t>This has furthered discussions on the development of the</w:t>
      </w:r>
      <w:r w:rsidR="00BE071A" w:rsidRPr="00E005B0">
        <w:rPr>
          <w:rFonts w:ascii="Arial" w:hAnsi="Arial" w:cs="Arial"/>
        </w:rPr>
        <w:t xml:space="preserve"> 2</w:t>
      </w:r>
      <w:r w:rsidR="00764E8F" w:rsidRPr="00E005B0">
        <w:rPr>
          <w:rFonts w:ascii="Arial" w:hAnsi="Arial" w:cs="Arial"/>
        </w:rPr>
        <w:t>,</w:t>
      </w:r>
      <w:r w:rsidR="00BE071A" w:rsidRPr="00E005B0">
        <w:rPr>
          <w:rFonts w:ascii="Arial" w:hAnsi="Arial" w:cs="Arial"/>
        </w:rPr>
        <w:t xml:space="preserve">400MW Batoka Gorge </w:t>
      </w:r>
      <w:r w:rsidR="008F2088" w:rsidRPr="00E005B0">
        <w:rPr>
          <w:rFonts w:ascii="Arial" w:hAnsi="Arial" w:cs="Arial"/>
        </w:rPr>
        <w:t>hydro</w:t>
      </w:r>
      <w:r w:rsidR="00BE071A" w:rsidRPr="00E005B0">
        <w:rPr>
          <w:rFonts w:ascii="Arial" w:hAnsi="Arial" w:cs="Arial"/>
        </w:rPr>
        <w:t xml:space="preserve"> power project which is </w:t>
      </w:r>
      <w:r w:rsidR="00267943" w:rsidRPr="00E005B0">
        <w:rPr>
          <w:rFonts w:ascii="Arial" w:hAnsi="Arial" w:cs="Arial"/>
        </w:rPr>
        <w:t>scheduled to commence</w:t>
      </w:r>
      <w:r w:rsidR="00BE071A" w:rsidRPr="00E005B0">
        <w:rPr>
          <w:rFonts w:ascii="Arial" w:hAnsi="Arial" w:cs="Arial"/>
        </w:rPr>
        <w:t xml:space="preserve"> in 2018</w:t>
      </w:r>
      <w:r w:rsidR="00C409FB" w:rsidRPr="00E005B0">
        <w:rPr>
          <w:rFonts w:ascii="Arial" w:hAnsi="Arial" w:cs="Arial"/>
        </w:rPr>
        <w:t xml:space="preserve"> </w:t>
      </w:r>
      <w:r w:rsidR="00764E8F" w:rsidRPr="00E005B0">
        <w:rPr>
          <w:rFonts w:ascii="Arial" w:hAnsi="Arial" w:cs="Arial"/>
        </w:rPr>
        <w:t xml:space="preserve">and </w:t>
      </w:r>
      <w:r w:rsidR="00BE071A" w:rsidRPr="00E005B0">
        <w:rPr>
          <w:rFonts w:ascii="Arial" w:hAnsi="Arial" w:cs="Arial"/>
        </w:rPr>
        <w:t xml:space="preserve">is </w:t>
      </w:r>
      <w:r w:rsidR="008F2088" w:rsidRPr="00E005B0">
        <w:rPr>
          <w:rFonts w:ascii="Arial" w:hAnsi="Arial" w:cs="Arial"/>
        </w:rPr>
        <w:t>anticipated</w:t>
      </w:r>
      <w:r w:rsidR="00BE071A" w:rsidRPr="00E005B0">
        <w:rPr>
          <w:rFonts w:ascii="Arial" w:hAnsi="Arial" w:cs="Arial"/>
        </w:rPr>
        <w:t xml:space="preserve"> to cost $4 billion. </w:t>
      </w:r>
      <w:r w:rsidR="002A5EE6" w:rsidRPr="00E005B0">
        <w:rPr>
          <w:rFonts w:ascii="Arial" w:hAnsi="Arial" w:cs="Arial"/>
        </w:rPr>
        <w:t xml:space="preserve">There are </w:t>
      </w:r>
      <w:r w:rsidR="00764E8F" w:rsidRPr="00E005B0">
        <w:rPr>
          <w:rFonts w:ascii="Arial" w:hAnsi="Arial" w:cs="Arial"/>
        </w:rPr>
        <w:t>also talks of the development of</w:t>
      </w:r>
      <w:r w:rsidR="00267943" w:rsidRPr="00E005B0">
        <w:rPr>
          <w:rFonts w:ascii="Arial" w:hAnsi="Arial" w:cs="Arial"/>
        </w:rPr>
        <w:t xml:space="preserve"> a</w:t>
      </w:r>
      <w:r w:rsidR="00770B09" w:rsidRPr="00E005B0">
        <w:rPr>
          <w:rFonts w:ascii="Arial" w:hAnsi="Arial" w:cs="Arial"/>
        </w:rPr>
        <w:t>nother</w:t>
      </w:r>
      <w:r w:rsidR="00267943" w:rsidRPr="00E005B0">
        <w:rPr>
          <w:rFonts w:ascii="Arial" w:hAnsi="Arial" w:cs="Arial"/>
        </w:rPr>
        <w:t xml:space="preserve"> hydro power station</w:t>
      </w:r>
      <w:r w:rsidR="002A5EE6" w:rsidRPr="00E005B0">
        <w:rPr>
          <w:rFonts w:ascii="Arial" w:hAnsi="Arial" w:cs="Arial"/>
        </w:rPr>
        <w:t xml:space="preserve"> at Devil's Gorge further upstream on the Zambezi River</w:t>
      </w:r>
      <w:r w:rsidR="00262F8F" w:rsidRPr="00E005B0">
        <w:rPr>
          <w:rFonts w:ascii="Arial" w:hAnsi="Arial" w:cs="Arial"/>
        </w:rPr>
        <w:t>.</w:t>
      </w:r>
      <w:r w:rsidR="00EB5E9C" w:rsidRPr="00E005B0">
        <w:rPr>
          <w:rStyle w:val="FootnoteReference"/>
          <w:rFonts w:ascii="Arial" w:hAnsi="Arial" w:cs="Arial"/>
        </w:rPr>
        <w:footnoteReference w:id="8"/>
      </w:r>
      <w:r w:rsidR="00262F8F" w:rsidRPr="00E005B0">
        <w:rPr>
          <w:rFonts w:ascii="Arial" w:hAnsi="Arial" w:cs="Arial"/>
        </w:rPr>
        <w:t xml:space="preserve"> </w:t>
      </w:r>
    </w:p>
    <w:p w14:paraId="405523C8" w14:textId="77777777" w:rsidR="00E005B0" w:rsidRPr="00E005B0" w:rsidRDefault="00E005B0" w:rsidP="00E005B0">
      <w:pPr>
        <w:spacing w:after="0" w:line="360" w:lineRule="auto"/>
        <w:rPr>
          <w:rFonts w:ascii="Arial" w:hAnsi="Arial" w:cs="Arial"/>
        </w:rPr>
      </w:pPr>
    </w:p>
    <w:p w14:paraId="1D4A780A" w14:textId="77777777" w:rsidR="00E005B0" w:rsidRDefault="00D53F57" w:rsidP="00E005B0">
      <w:pPr>
        <w:spacing w:after="0" w:line="360" w:lineRule="auto"/>
        <w:rPr>
          <w:rFonts w:ascii="Arial" w:hAnsi="Arial" w:cs="Arial"/>
        </w:rPr>
      </w:pPr>
      <w:r w:rsidRPr="00E005B0">
        <w:rPr>
          <w:rFonts w:ascii="Arial" w:hAnsi="Arial" w:cs="Arial"/>
        </w:rPr>
        <w:t xml:space="preserve">Governments in </w:t>
      </w:r>
      <w:r w:rsidR="00913DD5" w:rsidRPr="00E005B0">
        <w:rPr>
          <w:rFonts w:ascii="Arial" w:hAnsi="Arial" w:cs="Arial"/>
        </w:rPr>
        <w:t xml:space="preserve">various </w:t>
      </w:r>
      <w:r w:rsidRPr="00E005B0">
        <w:rPr>
          <w:rFonts w:ascii="Arial" w:hAnsi="Arial" w:cs="Arial"/>
        </w:rPr>
        <w:t>Africa</w:t>
      </w:r>
      <w:r w:rsidR="00913DD5" w:rsidRPr="00E005B0">
        <w:rPr>
          <w:rFonts w:ascii="Arial" w:hAnsi="Arial" w:cs="Arial"/>
        </w:rPr>
        <w:t>n nations</w:t>
      </w:r>
      <w:r w:rsidRPr="00E005B0">
        <w:rPr>
          <w:rFonts w:ascii="Arial" w:hAnsi="Arial" w:cs="Arial"/>
        </w:rPr>
        <w:t xml:space="preserve"> are</w:t>
      </w:r>
      <w:r w:rsidR="00913DD5" w:rsidRPr="00E005B0">
        <w:rPr>
          <w:rFonts w:ascii="Arial" w:hAnsi="Arial" w:cs="Arial"/>
        </w:rPr>
        <w:t xml:space="preserve"> acutely</w:t>
      </w:r>
      <w:r w:rsidRPr="00E005B0">
        <w:rPr>
          <w:rFonts w:ascii="Arial" w:hAnsi="Arial" w:cs="Arial"/>
        </w:rPr>
        <w:t xml:space="preserve"> aware of the demand for energy and the consequential impact of the shortfall of energy, the inability to meet electricity demands </w:t>
      </w:r>
      <w:r w:rsidR="00BB1BDB" w:rsidRPr="00E005B0">
        <w:rPr>
          <w:rFonts w:ascii="Arial" w:hAnsi="Arial" w:cs="Arial"/>
        </w:rPr>
        <w:t>and to</w:t>
      </w:r>
      <w:r w:rsidRPr="00E005B0">
        <w:rPr>
          <w:rFonts w:ascii="Arial" w:hAnsi="Arial" w:cs="Arial"/>
        </w:rPr>
        <w:t xml:space="preserve"> promote national development. In recognising this gap, </w:t>
      </w:r>
      <w:r w:rsidR="00913DD5" w:rsidRPr="00E005B0">
        <w:rPr>
          <w:rFonts w:ascii="Arial" w:hAnsi="Arial" w:cs="Arial"/>
        </w:rPr>
        <w:t xml:space="preserve">it is evident from the development initiatives set out above that various </w:t>
      </w:r>
      <w:r w:rsidRPr="00E005B0">
        <w:rPr>
          <w:rFonts w:ascii="Arial" w:hAnsi="Arial" w:cs="Arial"/>
        </w:rPr>
        <w:t xml:space="preserve">African countries are taking </w:t>
      </w:r>
      <w:r w:rsidR="00770B09" w:rsidRPr="00E005B0">
        <w:rPr>
          <w:rFonts w:ascii="Arial" w:hAnsi="Arial" w:cs="Arial"/>
        </w:rPr>
        <w:t>steps</w:t>
      </w:r>
      <w:r w:rsidRPr="00E005B0">
        <w:rPr>
          <w:rFonts w:ascii="Arial" w:hAnsi="Arial" w:cs="Arial"/>
        </w:rPr>
        <w:t xml:space="preserve"> to implement </w:t>
      </w:r>
      <w:r w:rsidR="008205CD" w:rsidRPr="00E005B0">
        <w:rPr>
          <w:rFonts w:ascii="Arial" w:hAnsi="Arial" w:cs="Arial"/>
        </w:rPr>
        <w:t xml:space="preserve">programs to account for </w:t>
      </w:r>
      <w:r w:rsidR="00913DD5" w:rsidRPr="00E005B0">
        <w:rPr>
          <w:rFonts w:ascii="Arial" w:hAnsi="Arial" w:cs="Arial"/>
        </w:rPr>
        <w:t>the</w:t>
      </w:r>
      <w:r w:rsidR="008205CD" w:rsidRPr="00E005B0">
        <w:rPr>
          <w:rFonts w:ascii="Arial" w:hAnsi="Arial" w:cs="Arial"/>
        </w:rPr>
        <w:t xml:space="preserve"> current shortfall</w:t>
      </w:r>
      <w:r w:rsidR="00913DD5" w:rsidRPr="00E005B0">
        <w:rPr>
          <w:rFonts w:ascii="Arial" w:hAnsi="Arial" w:cs="Arial"/>
        </w:rPr>
        <w:t xml:space="preserve"> and adverse impact on economic growth</w:t>
      </w:r>
      <w:r w:rsidR="008205CD" w:rsidRPr="00E005B0">
        <w:rPr>
          <w:rFonts w:ascii="Arial" w:hAnsi="Arial" w:cs="Arial"/>
        </w:rPr>
        <w:t xml:space="preserve">. </w:t>
      </w:r>
    </w:p>
    <w:p w14:paraId="4CEBDCF1" w14:textId="77777777" w:rsidR="00E005B0" w:rsidRDefault="00E005B0" w:rsidP="00E005B0">
      <w:pPr>
        <w:spacing w:after="0" w:line="360" w:lineRule="auto"/>
        <w:rPr>
          <w:rFonts w:ascii="Arial" w:hAnsi="Arial" w:cs="Arial"/>
        </w:rPr>
      </w:pPr>
    </w:p>
    <w:p w14:paraId="0F87E411" w14:textId="77777777" w:rsidR="00642CFE" w:rsidRPr="00E005B0" w:rsidRDefault="00913DD5" w:rsidP="00E005B0">
      <w:pPr>
        <w:spacing w:after="0" w:line="360" w:lineRule="auto"/>
        <w:rPr>
          <w:rFonts w:ascii="Arial" w:hAnsi="Arial" w:cs="Arial"/>
        </w:rPr>
      </w:pPr>
      <w:r w:rsidRPr="00E005B0">
        <w:rPr>
          <w:rFonts w:ascii="Arial" w:hAnsi="Arial" w:cs="Arial"/>
        </w:rPr>
        <w:t xml:space="preserve">Notwithstanding the alleged high cost of privately-sourced energy, it seems that the </w:t>
      </w:r>
      <w:r w:rsidR="008205CD" w:rsidRPr="00E005B0">
        <w:rPr>
          <w:rFonts w:ascii="Arial" w:hAnsi="Arial" w:cs="Arial"/>
        </w:rPr>
        <w:t xml:space="preserve">Independent Power Producer </w:t>
      </w:r>
      <w:r w:rsidR="00770B09" w:rsidRPr="00E005B0">
        <w:rPr>
          <w:rFonts w:ascii="Arial" w:hAnsi="Arial" w:cs="Arial"/>
        </w:rPr>
        <w:t>programmes</w:t>
      </w:r>
      <w:r w:rsidR="008205CD" w:rsidRPr="00E005B0">
        <w:rPr>
          <w:rFonts w:ascii="Arial" w:hAnsi="Arial" w:cs="Arial"/>
        </w:rPr>
        <w:t xml:space="preserve"> have been a driving force in addressing this </w:t>
      </w:r>
      <w:r w:rsidR="008F2088" w:rsidRPr="00E005B0">
        <w:rPr>
          <w:rFonts w:ascii="Arial" w:hAnsi="Arial" w:cs="Arial"/>
        </w:rPr>
        <w:t>issue</w:t>
      </w:r>
      <w:r w:rsidRPr="00E005B0">
        <w:rPr>
          <w:rFonts w:ascii="Arial" w:hAnsi="Arial" w:cs="Arial"/>
        </w:rPr>
        <w:t xml:space="preserve">. The traditionally coal-reliant regions are clearly turning to alternative sources of </w:t>
      </w:r>
      <w:r w:rsidR="009D54EB" w:rsidRPr="00E005B0">
        <w:rPr>
          <w:rFonts w:ascii="Arial" w:hAnsi="Arial" w:cs="Arial"/>
        </w:rPr>
        <w:t xml:space="preserve">energy and it is </w:t>
      </w:r>
      <w:r w:rsidR="00770B09" w:rsidRPr="00E005B0">
        <w:rPr>
          <w:rFonts w:ascii="Arial" w:hAnsi="Arial" w:cs="Arial"/>
        </w:rPr>
        <w:t>evident</w:t>
      </w:r>
      <w:r w:rsidR="009D54EB" w:rsidRPr="00E005B0">
        <w:rPr>
          <w:rFonts w:ascii="Arial" w:hAnsi="Arial" w:cs="Arial"/>
        </w:rPr>
        <w:t xml:space="preserve"> that the rest of the world (eager to share in the attractive equity returns offered by these IPP initiatives) will be monitoring the progress of all these programmes</w:t>
      </w:r>
      <w:r w:rsidR="002F2421" w:rsidRPr="00E005B0">
        <w:rPr>
          <w:rFonts w:ascii="Arial" w:hAnsi="Arial" w:cs="Arial"/>
        </w:rPr>
        <w:t xml:space="preserve"> and</w:t>
      </w:r>
      <w:r w:rsidR="009D54EB" w:rsidRPr="00E005B0">
        <w:rPr>
          <w:rFonts w:ascii="Arial" w:hAnsi="Arial" w:cs="Arial"/>
        </w:rPr>
        <w:t xml:space="preserve"> the Government-support and guarantee undertakings (or the lack thereof) notwithstanding </w:t>
      </w:r>
      <w:r w:rsidR="002F2421" w:rsidRPr="00E005B0">
        <w:rPr>
          <w:rFonts w:ascii="Arial" w:hAnsi="Arial" w:cs="Arial"/>
        </w:rPr>
        <w:t xml:space="preserve">the </w:t>
      </w:r>
      <w:r w:rsidR="009D54EB" w:rsidRPr="00E005B0">
        <w:rPr>
          <w:rFonts w:ascii="Arial" w:hAnsi="Arial" w:cs="Arial"/>
        </w:rPr>
        <w:t xml:space="preserve">perceived political risk and </w:t>
      </w:r>
      <w:r w:rsidR="002F2421" w:rsidRPr="00E005B0">
        <w:rPr>
          <w:rFonts w:ascii="Arial" w:hAnsi="Arial" w:cs="Arial"/>
        </w:rPr>
        <w:t xml:space="preserve">threat of </w:t>
      </w:r>
      <w:r w:rsidR="009D54EB" w:rsidRPr="00E005B0">
        <w:rPr>
          <w:rFonts w:ascii="Arial" w:hAnsi="Arial" w:cs="Arial"/>
        </w:rPr>
        <w:t xml:space="preserve">credit downgrades. </w:t>
      </w:r>
      <w:r w:rsidR="00480391" w:rsidRPr="00E005B0">
        <w:rPr>
          <w:rFonts w:ascii="Arial" w:hAnsi="Arial" w:cs="Arial"/>
        </w:rPr>
        <w:t xml:space="preserve">If </w:t>
      </w:r>
      <w:r w:rsidR="009D54EB" w:rsidRPr="00E005B0">
        <w:rPr>
          <w:rFonts w:ascii="Arial" w:hAnsi="Arial" w:cs="Arial"/>
        </w:rPr>
        <w:t>South Africa</w:t>
      </w:r>
      <w:r w:rsidR="00480391" w:rsidRPr="00E005B0">
        <w:rPr>
          <w:rFonts w:ascii="Arial" w:hAnsi="Arial" w:cs="Arial"/>
        </w:rPr>
        <w:t xml:space="preserve">, as an example, </w:t>
      </w:r>
      <w:r w:rsidR="009D54EB" w:rsidRPr="00E005B0">
        <w:rPr>
          <w:rFonts w:ascii="Arial" w:hAnsi="Arial" w:cs="Arial"/>
        </w:rPr>
        <w:t xml:space="preserve">wants to maintain its current momentum </w:t>
      </w:r>
      <w:r w:rsidR="00480391" w:rsidRPr="00E005B0">
        <w:rPr>
          <w:rFonts w:ascii="Arial" w:hAnsi="Arial" w:cs="Arial"/>
        </w:rPr>
        <w:t>from</w:t>
      </w:r>
      <w:r w:rsidR="009D54EB" w:rsidRPr="00E005B0">
        <w:rPr>
          <w:rFonts w:ascii="Arial" w:hAnsi="Arial" w:cs="Arial"/>
        </w:rPr>
        <w:t xml:space="preserve"> the REIPPPP, </w:t>
      </w:r>
      <w:r w:rsidR="002F2421" w:rsidRPr="00E005B0">
        <w:rPr>
          <w:rFonts w:ascii="Arial" w:hAnsi="Arial" w:cs="Arial"/>
        </w:rPr>
        <w:t>it</w:t>
      </w:r>
      <w:r w:rsidR="009D54EB" w:rsidRPr="00E005B0">
        <w:rPr>
          <w:rFonts w:ascii="Arial" w:hAnsi="Arial" w:cs="Arial"/>
        </w:rPr>
        <w:t xml:space="preserve"> needs to ensure that </w:t>
      </w:r>
      <w:r w:rsidR="008130DE" w:rsidRPr="00E005B0">
        <w:rPr>
          <w:rFonts w:ascii="Arial" w:hAnsi="Arial" w:cs="Arial"/>
        </w:rPr>
        <w:t>the threat of political uncertainty</w:t>
      </w:r>
      <w:r w:rsidR="009D54EB" w:rsidRPr="00E005B0">
        <w:rPr>
          <w:rFonts w:ascii="Arial" w:hAnsi="Arial" w:cs="Arial"/>
        </w:rPr>
        <w:t xml:space="preserve"> does not leave investors </w:t>
      </w:r>
      <w:r w:rsidR="00480391" w:rsidRPr="00E005B0">
        <w:rPr>
          <w:rFonts w:ascii="Arial" w:hAnsi="Arial" w:cs="Arial"/>
        </w:rPr>
        <w:t xml:space="preserve">seeking viable alternatives, </w:t>
      </w:r>
      <w:r w:rsidR="008130DE" w:rsidRPr="00E005B0">
        <w:rPr>
          <w:rFonts w:ascii="Arial" w:hAnsi="Arial" w:cs="Arial"/>
        </w:rPr>
        <w:t xml:space="preserve">that </w:t>
      </w:r>
      <w:r w:rsidR="00480391" w:rsidRPr="00E005B0">
        <w:rPr>
          <w:rFonts w:ascii="Arial" w:hAnsi="Arial" w:cs="Arial"/>
        </w:rPr>
        <w:t>it seems various African countries might be ready to deliver</w:t>
      </w:r>
      <w:r w:rsidR="008205CD" w:rsidRPr="00E005B0">
        <w:rPr>
          <w:rFonts w:ascii="Arial" w:hAnsi="Arial" w:cs="Arial"/>
        </w:rPr>
        <w:t xml:space="preserve">. </w:t>
      </w:r>
      <w:r w:rsidR="00820383" w:rsidRPr="00E005B0">
        <w:rPr>
          <w:rFonts w:ascii="Arial" w:hAnsi="Arial" w:cs="Arial"/>
        </w:rPr>
        <w:t xml:space="preserve"> </w:t>
      </w:r>
    </w:p>
    <w:p w14:paraId="6B4523D5" w14:textId="77777777" w:rsidR="00E005B0" w:rsidRDefault="00E005B0" w:rsidP="00E005B0">
      <w:pPr>
        <w:pBdr>
          <w:bottom w:val="single" w:sz="12" w:space="1" w:color="auto"/>
        </w:pBdr>
        <w:spacing w:after="0" w:line="360" w:lineRule="auto"/>
        <w:jc w:val="both"/>
        <w:textAlignment w:val="baseline"/>
        <w:rPr>
          <w:rFonts w:ascii="Arial" w:hAnsi="Arial" w:cs="Arial"/>
        </w:rPr>
      </w:pPr>
    </w:p>
    <w:p w14:paraId="567CA368" w14:textId="77777777" w:rsidR="00E005B0" w:rsidRPr="003D2890" w:rsidRDefault="00E005B0" w:rsidP="00E005B0">
      <w:pPr>
        <w:pBdr>
          <w:bottom w:val="single" w:sz="12" w:space="1" w:color="auto"/>
        </w:pBdr>
        <w:spacing w:after="0" w:line="360" w:lineRule="auto"/>
        <w:jc w:val="both"/>
        <w:textAlignment w:val="baseline"/>
        <w:rPr>
          <w:rFonts w:ascii="Arial" w:hAnsi="Arial" w:cs="Arial"/>
        </w:rPr>
      </w:pPr>
      <w:r w:rsidRPr="003D2890">
        <w:rPr>
          <w:rFonts w:ascii="Arial" w:hAnsi="Arial" w:cs="Arial"/>
        </w:rPr>
        <w:t>Ends…</w:t>
      </w:r>
    </w:p>
    <w:p w14:paraId="06959E88" w14:textId="77777777" w:rsidR="00E005B0" w:rsidRPr="003D2890" w:rsidRDefault="00E005B0" w:rsidP="00E005B0">
      <w:pPr>
        <w:pStyle w:val="Body"/>
        <w:spacing w:after="0" w:line="240" w:lineRule="auto"/>
        <w:jc w:val="both"/>
        <w:rPr>
          <w:rStyle w:val="firstedited"/>
          <w:b/>
          <w:color w:val="auto"/>
          <w:sz w:val="16"/>
          <w:szCs w:val="16"/>
        </w:rPr>
      </w:pPr>
      <w:r w:rsidRPr="003D2890">
        <w:rPr>
          <w:rStyle w:val="firstedited"/>
          <w:b/>
          <w:color w:val="auto"/>
          <w:sz w:val="16"/>
          <w:szCs w:val="16"/>
        </w:rPr>
        <w:t>About Webber Wentzel:</w:t>
      </w:r>
    </w:p>
    <w:p w14:paraId="34EF8167" w14:textId="77777777" w:rsidR="00E005B0" w:rsidRPr="003D2890" w:rsidRDefault="00E005B0" w:rsidP="00E005B0">
      <w:pPr>
        <w:pStyle w:val="Body"/>
        <w:spacing w:after="0" w:line="240" w:lineRule="auto"/>
        <w:jc w:val="both"/>
        <w:rPr>
          <w:rStyle w:val="firstedited"/>
          <w:color w:val="auto"/>
          <w:sz w:val="16"/>
          <w:szCs w:val="16"/>
        </w:rPr>
      </w:pPr>
      <w:r w:rsidRPr="003D2890">
        <w:rPr>
          <w:rStyle w:val="firstedited"/>
          <w:color w:val="auto"/>
          <w:sz w:val="16"/>
          <w:szCs w:val="16"/>
        </w:rPr>
        <w:t xml:space="preserve">Webber Wentzel is a leading South African law firm providing clients with innovative solutions to their most complex legal and tax issues. </w:t>
      </w:r>
    </w:p>
    <w:p w14:paraId="63441685" w14:textId="77777777" w:rsidR="00E005B0" w:rsidRPr="003D2890" w:rsidRDefault="00E005B0" w:rsidP="00E005B0">
      <w:pPr>
        <w:pStyle w:val="Body"/>
        <w:spacing w:after="0" w:line="240" w:lineRule="auto"/>
        <w:jc w:val="both"/>
        <w:rPr>
          <w:color w:val="auto"/>
        </w:rPr>
      </w:pPr>
    </w:p>
    <w:p w14:paraId="4620DECF" w14:textId="77777777" w:rsidR="00E005B0" w:rsidRPr="003D2890" w:rsidRDefault="00E005B0" w:rsidP="00E005B0">
      <w:pPr>
        <w:pStyle w:val="Body"/>
        <w:spacing w:after="0" w:line="240" w:lineRule="auto"/>
        <w:jc w:val="both"/>
        <w:rPr>
          <w:rStyle w:val="firstedited"/>
          <w:color w:val="auto"/>
        </w:rPr>
      </w:pPr>
      <w:r w:rsidRPr="003D2890">
        <w:rPr>
          <w:rStyle w:val="firstedited"/>
          <w:color w:val="auto"/>
          <w:sz w:val="16"/>
          <w:szCs w:val="16"/>
        </w:rPr>
        <w:t xml:space="preserve">With a staff complement of approximately 800 people, including over 400 lawyers, and offices in Johannesburg and Cape Town, Webber Wentzel’s market-leading position is reinforced by a number of accolades and achievements. </w:t>
      </w:r>
    </w:p>
    <w:p w14:paraId="761073A7" w14:textId="77777777" w:rsidR="00E005B0" w:rsidRPr="003D2890" w:rsidRDefault="00E005B0" w:rsidP="00E005B0">
      <w:pPr>
        <w:pStyle w:val="Body"/>
        <w:spacing w:after="0" w:line="240" w:lineRule="auto"/>
        <w:jc w:val="both"/>
        <w:rPr>
          <w:color w:val="auto"/>
        </w:rPr>
      </w:pPr>
    </w:p>
    <w:p w14:paraId="7031C04E" w14:textId="77777777" w:rsidR="00E005B0" w:rsidRPr="003D2890" w:rsidRDefault="00E005B0" w:rsidP="00E005B0">
      <w:pPr>
        <w:pStyle w:val="Body"/>
        <w:shd w:val="clear" w:color="auto" w:fill="FFFFFF"/>
        <w:spacing w:after="0" w:line="240" w:lineRule="auto"/>
        <w:jc w:val="both"/>
        <w:rPr>
          <w:rStyle w:val="firstedited"/>
          <w:i/>
          <w:iCs/>
          <w:color w:val="auto"/>
        </w:rPr>
      </w:pPr>
      <w:r w:rsidRPr="003D2890">
        <w:rPr>
          <w:rStyle w:val="firstedited"/>
          <w:color w:val="auto"/>
          <w:sz w:val="16"/>
          <w:szCs w:val="16"/>
        </w:rPr>
        <w:t xml:space="preserve">These include being named South African Law Firm of the Year for the seventh time and the fifth consecutive year, as well as 49 lawyers being recognised as 'Leaders in their Fields' in a diversity of areas  by </w:t>
      </w:r>
      <w:r w:rsidRPr="003D2890">
        <w:rPr>
          <w:rStyle w:val="firstedited"/>
          <w:i/>
          <w:iCs/>
          <w:color w:val="auto"/>
          <w:sz w:val="16"/>
          <w:szCs w:val="16"/>
        </w:rPr>
        <w:t>Who’s Who Legal</w:t>
      </w:r>
      <w:r w:rsidRPr="003D2890">
        <w:rPr>
          <w:rStyle w:val="firstedited"/>
          <w:color w:val="auto"/>
          <w:sz w:val="16"/>
          <w:szCs w:val="16"/>
        </w:rPr>
        <w:t xml:space="preserve"> in 2015; gaining rankings in all 14 categories of Legal 500 2016, recognised in 18 of Chambers Global 2016's rankings by practice and being ranked in the first band in 12 of the practice areas including Banking &amp; Finance, Capital Markets (Debt), Capital Markets (Equity), Competition/Antitrust, Corporate/M&amp;A, Dispute Resolution, being named legal advisor of the year in the DealMakers 2015 category of </w:t>
      </w:r>
      <w:r w:rsidRPr="003D2890">
        <w:rPr>
          <w:rStyle w:val="firstedited"/>
          <w:i/>
          <w:iCs/>
          <w:color w:val="auto"/>
          <w:sz w:val="16"/>
          <w:szCs w:val="16"/>
        </w:rPr>
        <w:t xml:space="preserve">Mergers &amp; Acquisitions by Deal Value, </w:t>
      </w:r>
      <w:r w:rsidRPr="003D2890">
        <w:rPr>
          <w:rStyle w:val="firstedited"/>
          <w:color w:val="auto"/>
          <w:sz w:val="16"/>
          <w:szCs w:val="16"/>
          <w:shd w:val="clear" w:color="auto" w:fill="FFFFFF"/>
        </w:rPr>
        <w:t xml:space="preserve">gaining tier 1 rankings in all the </w:t>
      </w:r>
      <w:r w:rsidRPr="003D2890">
        <w:rPr>
          <w:rStyle w:val="Hyperlink0"/>
          <w:color w:val="auto"/>
          <w:sz w:val="16"/>
          <w:szCs w:val="16"/>
        </w:rPr>
        <w:t>IFLR1000 Financial and Corporate Guide 2017</w:t>
      </w:r>
      <w:r w:rsidRPr="003D2890">
        <w:rPr>
          <w:rStyle w:val="firstedited"/>
          <w:color w:val="auto"/>
          <w:sz w:val="16"/>
          <w:szCs w:val="16"/>
          <w:shd w:val="clear" w:color="auto" w:fill="FFFFFF"/>
        </w:rPr>
        <w:t xml:space="preserve"> researched practice areas, including Banking, Capital Markets, Competition, Mergers &amp; Acquisitions, and Project Finance</w:t>
      </w:r>
      <w:r w:rsidRPr="003D2890">
        <w:rPr>
          <w:rStyle w:val="firstedited"/>
          <w:i/>
          <w:iCs/>
          <w:color w:val="auto"/>
          <w:sz w:val="16"/>
          <w:szCs w:val="16"/>
        </w:rPr>
        <w:t>.</w:t>
      </w:r>
    </w:p>
    <w:p w14:paraId="3FAB6D3E" w14:textId="77777777" w:rsidR="00E005B0" w:rsidRPr="003D2890" w:rsidRDefault="00E005B0" w:rsidP="00E005B0">
      <w:pPr>
        <w:pStyle w:val="Body"/>
        <w:spacing w:after="0" w:line="240" w:lineRule="auto"/>
        <w:jc w:val="both"/>
        <w:rPr>
          <w:color w:val="auto"/>
        </w:rPr>
      </w:pPr>
    </w:p>
    <w:p w14:paraId="2E8AB592" w14:textId="77777777" w:rsidR="00E005B0" w:rsidRPr="003D2890" w:rsidRDefault="00E005B0" w:rsidP="00E005B0">
      <w:pPr>
        <w:pStyle w:val="Body"/>
        <w:spacing w:after="0" w:line="240" w:lineRule="auto"/>
        <w:jc w:val="both"/>
        <w:rPr>
          <w:rStyle w:val="firstedited"/>
          <w:color w:val="auto"/>
        </w:rPr>
      </w:pPr>
      <w:r w:rsidRPr="003D2890">
        <w:rPr>
          <w:rStyle w:val="firstedited"/>
          <w:color w:val="auto"/>
          <w:sz w:val="16"/>
          <w:szCs w:val="16"/>
        </w:rPr>
        <w:t>The firm’s collaborative alliance with Linklaters provides clients with market leading support across Sub-Saharan Africa and beyond through Linklaters’ Anglophone, Lusophone, Francophone and US law capability.  It also provides us with access to ad hoc international law advice on matters. Webber Wentzel's offering furthers enhanced by its network of best friend law firms across Sub-Saharan Africa, and its associate membership of ALN, an integrated network of 13 African law firms.</w:t>
      </w:r>
    </w:p>
    <w:p w14:paraId="1A6477E9" w14:textId="77777777" w:rsidR="00E005B0" w:rsidRPr="003D2890" w:rsidRDefault="00E005B0" w:rsidP="00E005B0">
      <w:pPr>
        <w:pStyle w:val="Body"/>
        <w:spacing w:after="0" w:line="240" w:lineRule="auto"/>
        <w:jc w:val="both"/>
        <w:rPr>
          <w:color w:val="auto"/>
        </w:rPr>
      </w:pPr>
    </w:p>
    <w:p w14:paraId="1B58DF44" w14:textId="77777777" w:rsidR="00E005B0" w:rsidRPr="003D2890" w:rsidRDefault="00E005B0" w:rsidP="00E005B0">
      <w:pPr>
        <w:pStyle w:val="Body"/>
        <w:spacing w:after="0" w:line="240" w:lineRule="auto"/>
        <w:jc w:val="both"/>
        <w:rPr>
          <w:rStyle w:val="firstedited"/>
          <w:color w:val="auto"/>
        </w:rPr>
      </w:pPr>
      <w:r w:rsidRPr="003D2890">
        <w:rPr>
          <w:rStyle w:val="firstedited"/>
          <w:color w:val="auto"/>
          <w:sz w:val="16"/>
          <w:szCs w:val="16"/>
        </w:rPr>
        <w:t xml:space="preserve">For more information visit </w:t>
      </w:r>
      <w:hyperlink r:id="rId7" w:history="1">
        <w:r w:rsidRPr="003D2890">
          <w:rPr>
            <w:rStyle w:val="Hyperlink1"/>
            <w:color w:val="auto"/>
          </w:rPr>
          <w:t>www.webberwentzel.com</w:t>
        </w:r>
      </w:hyperlink>
      <w:r w:rsidRPr="003D2890">
        <w:rPr>
          <w:rStyle w:val="firstedited"/>
          <w:color w:val="auto"/>
          <w:sz w:val="16"/>
          <w:szCs w:val="16"/>
        </w:rPr>
        <w:t xml:space="preserve">  </w:t>
      </w:r>
    </w:p>
    <w:p w14:paraId="3B7A0154" w14:textId="77777777" w:rsidR="00E005B0" w:rsidRPr="003D2890" w:rsidRDefault="00E005B0" w:rsidP="00E005B0">
      <w:pPr>
        <w:pStyle w:val="Body"/>
        <w:pBdr>
          <w:bottom w:val="single" w:sz="12" w:space="0" w:color="000000"/>
        </w:pBdr>
        <w:spacing w:after="0" w:line="240" w:lineRule="auto"/>
        <w:jc w:val="both"/>
        <w:rPr>
          <w:rStyle w:val="firstedited"/>
          <w:color w:val="auto"/>
          <w:sz w:val="16"/>
          <w:szCs w:val="16"/>
        </w:rPr>
      </w:pPr>
      <w:r w:rsidRPr="003D2890">
        <w:rPr>
          <w:rStyle w:val="firstedited"/>
          <w:color w:val="auto"/>
          <w:sz w:val="16"/>
          <w:szCs w:val="16"/>
        </w:rPr>
        <w:lastRenderedPageBreak/>
        <w:t>Follow Webber Wentzel on Twitter: @WebberWentzel.</w:t>
      </w:r>
    </w:p>
    <w:p w14:paraId="5291D43F" w14:textId="77777777" w:rsidR="00E005B0" w:rsidRPr="00E005B0" w:rsidRDefault="00E005B0" w:rsidP="00E005B0">
      <w:pPr>
        <w:spacing w:after="0" w:line="360" w:lineRule="auto"/>
        <w:rPr>
          <w:rFonts w:ascii="Arial" w:hAnsi="Arial" w:cs="Arial"/>
        </w:rPr>
      </w:pPr>
    </w:p>
    <w:sectPr w:rsidR="00E005B0" w:rsidRPr="00E005B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2F6FA4" w14:textId="77777777" w:rsidR="00471D5B" w:rsidRDefault="00471D5B" w:rsidP="00510EAE">
      <w:pPr>
        <w:spacing w:after="0" w:line="240" w:lineRule="auto"/>
      </w:pPr>
      <w:r>
        <w:separator/>
      </w:r>
    </w:p>
  </w:endnote>
  <w:endnote w:type="continuationSeparator" w:id="0">
    <w:p w14:paraId="54159F9A" w14:textId="77777777" w:rsidR="00471D5B" w:rsidRDefault="00471D5B" w:rsidP="00510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FFCC49" w14:textId="77777777" w:rsidR="00471D5B" w:rsidRDefault="00471D5B" w:rsidP="00510EAE">
      <w:pPr>
        <w:spacing w:after="0" w:line="240" w:lineRule="auto"/>
      </w:pPr>
      <w:r>
        <w:separator/>
      </w:r>
    </w:p>
  </w:footnote>
  <w:footnote w:type="continuationSeparator" w:id="0">
    <w:p w14:paraId="1F877099" w14:textId="77777777" w:rsidR="00471D5B" w:rsidRDefault="00471D5B" w:rsidP="00510EAE">
      <w:pPr>
        <w:spacing w:after="0" w:line="240" w:lineRule="auto"/>
      </w:pPr>
      <w:r>
        <w:continuationSeparator/>
      </w:r>
    </w:p>
  </w:footnote>
  <w:footnote w:id="1">
    <w:p w14:paraId="6632EB5C" w14:textId="77777777" w:rsidR="00BF2750" w:rsidRPr="002643F4" w:rsidRDefault="00BF2750">
      <w:pPr>
        <w:pStyle w:val="FootnoteText"/>
        <w:rPr>
          <w:lang w:val="en-US"/>
        </w:rPr>
      </w:pPr>
      <w:r>
        <w:rPr>
          <w:rStyle w:val="FootnoteReference"/>
        </w:rPr>
        <w:footnoteRef/>
      </w:r>
      <w:r>
        <w:t xml:space="preserve"> </w:t>
      </w:r>
      <w:r w:rsidR="002643F4" w:rsidRPr="00100E09">
        <w:rPr>
          <w:rFonts w:ascii="Arial" w:hAnsi="Arial" w:cs="Arial"/>
          <w:sz w:val="18"/>
          <w:szCs w:val="18"/>
          <w:lang w:val="en-US"/>
        </w:rPr>
        <w:t xml:space="preserve">Mckinsey </w:t>
      </w:r>
      <w:r w:rsidRPr="00100E09">
        <w:rPr>
          <w:rFonts w:ascii="Arial" w:hAnsi="Arial" w:cs="Arial"/>
          <w:sz w:val="18"/>
          <w:szCs w:val="18"/>
          <w:lang w:val="en-US"/>
        </w:rPr>
        <w:t>&amp; Company</w:t>
      </w:r>
      <w:r w:rsidR="002643F4" w:rsidRPr="00100E09">
        <w:rPr>
          <w:rFonts w:ascii="Arial" w:hAnsi="Arial" w:cs="Arial"/>
          <w:sz w:val="18"/>
          <w:szCs w:val="18"/>
          <w:lang w:val="en-US"/>
        </w:rPr>
        <w:t xml:space="preserve">, </w:t>
      </w:r>
      <w:r w:rsidR="002643F4" w:rsidRPr="00100E09">
        <w:rPr>
          <w:rFonts w:ascii="Arial" w:hAnsi="Arial" w:cs="Arial"/>
          <w:i/>
          <w:sz w:val="18"/>
          <w:szCs w:val="18"/>
          <w:lang w:val="en-US"/>
        </w:rPr>
        <w:t>Brighter Africa The growth potential of the Sub-Saharan electricity sector</w:t>
      </w:r>
      <w:r w:rsidR="002643F4" w:rsidRPr="00100E09">
        <w:rPr>
          <w:rFonts w:ascii="Arial" w:hAnsi="Arial" w:cs="Arial"/>
          <w:sz w:val="18"/>
          <w:szCs w:val="18"/>
          <w:lang w:val="en-US"/>
        </w:rPr>
        <w:t xml:space="preserve">, </w:t>
      </w:r>
      <w:r w:rsidR="000311F4" w:rsidRPr="00100E09">
        <w:rPr>
          <w:rFonts w:ascii="Arial" w:hAnsi="Arial" w:cs="Arial"/>
          <w:sz w:val="18"/>
          <w:szCs w:val="18"/>
          <w:lang w:val="en-US"/>
        </w:rPr>
        <w:t>(</w:t>
      </w:r>
      <w:r w:rsidR="000311F4">
        <w:rPr>
          <w:rFonts w:ascii="Arial" w:hAnsi="Arial" w:cs="Arial"/>
          <w:sz w:val="18"/>
          <w:szCs w:val="18"/>
          <w:lang w:val="en-US"/>
        </w:rPr>
        <w:t xml:space="preserve">February </w:t>
      </w:r>
      <w:r w:rsidR="000311F4" w:rsidRPr="00100E09">
        <w:rPr>
          <w:rFonts w:ascii="Arial" w:hAnsi="Arial" w:cs="Arial"/>
          <w:sz w:val="18"/>
          <w:szCs w:val="18"/>
          <w:lang w:val="en-US"/>
        </w:rPr>
        <w:t xml:space="preserve">2015) </w:t>
      </w:r>
      <w:r w:rsidR="002643F4" w:rsidRPr="00100E09">
        <w:rPr>
          <w:rFonts w:ascii="Arial" w:hAnsi="Arial" w:cs="Arial"/>
          <w:sz w:val="18"/>
          <w:szCs w:val="18"/>
          <w:lang w:val="en-US"/>
        </w:rPr>
        <w:t>p.2</w:t>
      </w:r>
    </w:p>
  </w:footnote>
  <w:footnote w:id="2">
    <w:p w14:paraId="4A7C185D" w14:textId="77777777" w:rsidR="00161FEA" w:rsidRPr="00161FEA" w:rsidRDefault="00161FEA">
      <w:pPr>
        <w:pStyle w:val="FootnoteText"/>
      </w:pPr>
      <w:r>
        <w:rPr>
          <w:rStyle w:val="FootnoteReference"/>
        </w:rPr>
        <w:footnoteRef/>
      </w:r>
      <w:r>
        <w:t xml:space="preserve"> </w:t>
      </w:r>
      <w:r w:rsidRPr="00100E09">
        <w:rPr>
          <w:rFonts w:ascii="Arial" w:hAnsi="Arial" w:cs="Arial"/>
          <w:i/>
          <w:sz w:val="18"/>
          <w:szCs w:val="18"/>
        </w:rPr>
        <w:t>IPP Renewables</w:t>
      </w:r>
      <w:r w:rsidR="00077F51">
        <w:rPr>
          <w:rFonts w:ascii="Arial" w:hAnsi="Arial" w:cs="Arial"/>
          <w:sz w:val="18"/>
          <w:szCs w:val="18"/>
        </w:rPr>
        <w:t xml:space="preserve"> viewed 15 November 2016 from: </w:t>
      </w:r>
      <w:hyperlink r:id="rId1" w:history="1">
        <w:r w:rsidR="007860C7" w:rsidRPr="00746CCB">
          <w:rPr>
            <w:rStyle w:val="Hyperlink"/>
            <w:rFonts w:ascii="Arial" w:hAnsi="Arial" w:cs="Arial"/>
            <w:sz w:val="18"/>
            <w:szCs w:val="18"/>
          </w:rPr>
          <w:t>http://www.ipprenewables.co.za/</w:t>
        </w:r>
      </w:hyperlink>
      <w:r w:rsidR="007860C7">
        <w:rPr>
          <w:rFonts w:ascii="Arial" w:hAnsi="Arial" w:cs="Arial"/>
          <w:sz w:val="18"/>
          <w:szCs w:val="18"/>
        </w:rPr>
        <w:t xml:space="preserve">. </w:t>
      </w:r>
    </w:p>
  </w:footnote>
  <w:footnote w:id="3">
    <w:p w14:paraId="15BF8FDD" w14:textId="77777777" w:rsidR="00510EAE" w:rsidRPr="00406DF9" w:rsidRDefault="00510EAE">
      <w:pPr>
        <w:pStyle w:val="FootnoteText"/>
        <w:rPr>
          <w:rFonts w:ascii="Arial" w:hAnsi="Arial" w:cs="Arial"/>
          <w:sz w:val="18"/>
          <w:szCs w:val="18"/>
          <w:lang w:val="en-US"/>
        </w:rPr>
      </w:pPr>
      <w:r w:rsidRPr="00406DF9">
        <w:rPr>
          <w:rStyle w:val="FootnoteReference"/>
          <w:rFonts w:ascii="Arial" w:hAnsi="Arial" w:cs="Arial"/>
          <w:sz w:val="18"/>
          <w:szCs w:val="18"/>
        </w:rPr>
        <w:footnoteRef/>
      </w:r>
      <w:r w:rsidRPr="00406DF9">
        <w:rPr>
          <w:rFonts w:ascii="Arial" w:hAnsi="Arial" w:cs="Arial"/>
          <w:sz w:val="18"/>
          <w:szCs w:val="18"/>
        </w:rPr>
        <w:t xml:space="preserve"> </w:t>
      </w:r>
      <w:r w:rsidR="00FA26FE">
        <w:rPr>
          <w:rFonts w:ascii="Arial" w:hAnsi="Arial" w:cs="Arial"/>
          <w:sz w:val="18"/>
          <w:szCs w:val="18"/>
        </w:rPr>
        <w:t>Giodarno, S</w:t>
      </w:r>
      <w:r w:rsidR="00100E09" w:rsidRPr="00406DF9">
        <w:rPr>
          <w:rFonts w:ascii="Arial" w:hAnsi="Arial" w:cs="Arial"/>
          <w:sz w:val="18"/>
          <w:szCs w:val="18"/>
        </w:rPr>
        <w:t xml:space="preserve"> </w:t>
      </w:r>
      <w:r w:rsidR="00100E09" w:rsidRPr="00406DF9">
        <w:rPr>
          <w:rFonts w:ascii="Arial" w:hAnsi="Arial" w:cs="Arial"/>
          <w:i/>
          <w:sz w:val="18"/>
          <w:szCs w:val="18"/>
        </w:rPr>
        <w:t>How Uganda's 'GET FiT' policy attracted clean energy investors</w:t>
      </w:r>
      <w:r w:rsidR="00FA26FE">
        <w:rPr>
          <w:rFonts w:ascii="Arial" w:hAnsi="Arial" w:cs="Arial"/>
          <w:sz w:val="18"/>
          <w:szCs w:val="18"/>
        </w:rPr>
        <w:t xml:space="preserve"> 15 March 2016 viewed 15 November 2015 from: </w:t>
      </w:r>
      <w:hyperlink r:id="rId2" w:history="1">
        <w:r w:rsidR="00FA26FE" w:rsidRPr="00746CCB">
          <w:rPr>
            <w:rStyle w:val="Hyperlink"/>
            <w:rFonts w:ascii="Arial" w:hAnsi="Arial" w:cs="Arial"/>
            <w:sz w:val="18"/>
            <w:szCs w:val="18"/>
          </w:rPr>
          <w:t>http://global-climatescope.org/en/blog/2016/03/15/climatescope-update-Uganda-GetFit</w:t>
        </w:r>
      </w:hyperlink>
      <w:r w:rsidR="00FA26FE">
        <w:rPr>
          <w:rFonts w:ascii="Arial" w:hAnsi="Arial" w:cs="Arial"/>
          <w:sz w:val="18"/>
          <w:szCs w:val="18"/>
        </w:rPr>
        <w:t xml:space="preserve">. </w:t>
      </w:r>
    </w:p>
  </w:footnote>
  <w:footnote w:id="4">
    <w:p w14:paraId="70FED039" w14:textId="77777777" w:rsidR="00460302" w:rsidRPr="00406DF9" w:rsidRDefault="00460302">
      <w:pPr>
        <w:pStyle w:val="FootnoteText"/>
        <w:rPr>
          <w:rFonts w:ascii="Arial" w:hAnsi="Arial" w:cs="Arial"/>
          <w:sz w:val="18"/>
          <w:szCs w:val="18"/>
        </w:rPr>
      </w:pPr>
      <w:r w:rsidRPr="00406DF9">
        <w:rPr>
          <w:rStyle w:val="FootnoteReference"/>
          <w:rFonts w:ascii="Arial" w:hAnsi="Arial" w:cs="Arial"/>
          <w:sz w:val="18"/>
          <w:szCs w:val="18"/>
        </w:rPr>
        <w:footnoteRef/>
      </w:r>
      <w:r w:rsidRPr="00406DF9">
        <w:rPr>
          <w:rFonts w:ascii="Arial" w:hAnsi="Arial" w:cs="Arial"/>
          <w:sz w:val="18"/>
          <w:szCs w:val="18"/>
        </w:rPr>
        <w:t xml:space="preserve"> </w:t>
      </w:r>
      <w:r w:rsidR="00A36735">
        <w:rPr>
          <w:rFonts w:ascii="Arial" w:hAnsi="Arial" w:cs="Arial"/>
          <w:sz w:val="18"/>
          <w:szCs w:val="18"/>
        </w:rPr>
        <w:t>Kazeem, Y</w:t>
      </w:r>
      <w:r w:rsidRPr="00406DF9">
        <w:rPr>
          <w:rFonts w:ascii="Arial" w:hAnsi="Arial" w:cs="Arial"/>
          <w:sz w:val="18"/>
          <w:szCs w:val="18"/>
        </w:rPr>
        <w:t xml:space="preserve"> </w:t>
      </w:r>
      <w:r w:rsidRPr="00406DF9">
        <w:rPr>
          <w:rFonts w:ascii="Arial" w:hAnsi="Arial" w:cs="Arial"/>
          <w:i/>
          <w:sz w:val="18"/>
          <w:szCs w:val="18"/>
        </w:rPr>
        <w:t>Investors are threatening to pull out of Nigeria’s fragile privatized power sector</w:t>
      </w:r>
      <w:r w:rsidR="00A36735">
        <w:rPr>
          <w:rFonts w:ascii="Arial" w:hAnsi="Arial" w:cs="Arial"/>
          <w:sz w:val="18"/>
          <w:szCs w:val="18"/>
        </w:rPr>
        <w:t xml:space="preserve">, 12 January 2016 </w:t>
      </w:r>
      <w:r w:rsidR="00487E90">
        <w:rPr>
          <w:rFonts w:ascii="Arial" w:hAnsi="Arial" w:cs="Arial"/>
          <w:sz w:val="18"/>
          <w:szCs w:val="18"/>
        </w:rPr>
        <w:t xml:space="preserve">viewed on 15 November 2016 from: </w:t>
      </w:r>
      <w:r w:rsidRPr="00406DF9">
        <w:rPr>
          <w:rFonts w:ascii="Arial" w:hAnsi="Arial" w:cs="Arial"/>
          <w:sz w:val="18"/>
          <w:szCs w:val="18"/>
        </w:rPr>
        <w:t>http://qz.com/839779/kenya-has-delayed-closing-the-worlds-largest-refugee-c</w:t>
      </w:r>
      <w:r w:rsidR="00487E90">
        <w:rPr>
          <w:rFonts w:ascii="Arial" w:hAnsi="Arial" w:cs="Arial"/>
          <w:sz w:val="18"/>
          <w:szCs w:val="18"/>
        </w:rPr>
        <w:t>amp-for-six-months/</w:t>
      </w:r>
      <w:r w:rsidRPr="00406DF9">
        <w:rPr>
          <w:rFonts w:ascii="Arial" w:hAnsi="Arial" w:cs="Arial"/>
          <w:sz w:val="18"/>
          <w:szCs w:val="18"/>
        </w:rPr>
        <w:t>.</w:t>
      </w:r>
    </w:p>
  </w:footnote>
  <w:footnote w:id="5">
    <w:p w14:paraId="7A870AB9" w14:textId="77777777" w:rsidR="00EB5E9C" w:rsidRPr="00406DF9" w:rsidRDefault="00EB5E9C">
      <w:pPr>
        <w:pStyle w:val="FootnoteText"/>
        <w:rPr>
          <w:rFonts w:ascii="Arial" w:hAnsi="Arial" w:cs="Arial"/>
          <w:sz w:val="18"/>
          <w:szCs w:val="18"/>
        </w:rPr>
      </w:pPr>
      <w:r w:rsidRPr="00406DF9">
        <w:rPr>
          <w:rStyle w:val="FootnoteReference"/>
          <w:rFonts w:ascii="Arial" w:hAnsi="Arial" w:cs="Arial"/>
          <w:sz w:val="18"/>
          <w:szCs w:val="18"/>
        </w:rPr>
        <w:footnoteRef/>
      </w:r>
      <w:r w:rsidRPr="00406DF9">
        <w:rPr>
          <w:rFonts w:ascii="Arial" w:hAnsi="Arial" w:cs="Arial"/>
          <w:sz w:val="18"/>
          <w:szCs w:val="18"/>
        </w:rPr>
        <w:t xml:space="preserve"> </w:t>
      </w:r>
      <w:r w:rsidR="00804113">
        <w:rPr>
          <w:rFonts w:ascii="Arial" w:hAnsi="Arial" w:cs="Arial"/>
          <w:sz w:val="18"/>
          <w:szCs w:val="18"/>
        </w:rPr>
        <w:t>Haroun, M and Djeraba N</w:t>
      </w:r>
      <w:r w:rsidR="00C15D42" w:rsidRPr="00406DF9">
        <w:rPr>
          <w:rFonts w:ascii="Arial" w:hAnsi="Arial" w:cs="Arial"/>
          <w:sz w:val="18"/>
          <w:szCs w:val="18"/>
        </w:rPr>
        <w:t xml:space="preserve">, </w:t>
      </w:r>
      <w:r w:rsidR="00C15D42" w:rsidRPr="00406DF9">
        <w:rPr>
          <w:rFonts w:ascii="Arial" w:hAnsi="Arial" w:cs="Arial"/>
          <w:i/>
          <w:sz w:val="18"/>
          <w:szCs w:val="18"/>
        </w:rPr>
        <w:t xml:space="preserve">LNG in </w:t>
      </w:r>
      <w:r w:rsidR="008661AE" w:rsidRPr="00406DF9">
        <w:rPr>
          <w:rFonts w:ascii="Arial" w:hAnsi="Arial" w:cs="Arial"/>
          <w:i/>
          <w:sz w:val="18"/>
          <w:szCs w:val="18"/>
        </w:rPr>
        <w:t>Morocco</w:t>
      </w:r>
      <w:r w:rsidR="00804113">
        <w:rPr>
          <w:rFonts w:ascii="Arial" w:hAnsi="Arial" w:cs="Arial"/>
          <w:sz w:val="18"/>
          <w:szCs w:val="18"/>
        </w:rPr>
        <w:t>, 11 July 2016, viewed 15 November 2016 from:</w:t>
      </w:r>
      <w:r w:rsidR="00C15D42" w:rsidRPr="00406DF9">
        <w:rPr>
          <w:rFonts w:ascii="Arial" w:hAnsi="Arial" w:cs="Arial"/>
          <w:sz w:val="18"/>
          <w:szCs w:val="18"/>
        </w:rPr>
        <w:t xml:space="preserve"> http://www.energylawexchange.</w:t>
      </w:r>
      <w:r w:rsidR="008278DC" w:rsidRPr="00406DF9">
        <w:rPr>
          <w:rFonts w:ascii="Arial" w:hAnsi="Arial" w:cs="Arial"/>
          <w:sz w:val="18"/>
          <w:szCs w:val="18"/>
        </w:rPr>
        <w:t>com/lng-in-morocco/</w:t>
      </w:r>
      <w:r w:rsidR="00804113">
        <w:rPr>
          <w:rFonts w:ascii="Arial" w:hAnsi="Arial" w:cs="Arial"/>
          <w:sz w:val="18"/>
          <w:szCs w:val="18"/>
        </w:rPr>
        <w:t>.</w:t>
      </w:r>
    </w:p>
  </w:footnote>
  <w:footnote w:id="6">
    <w:p w14:paraId="29B34A54" w14:textId="77777777" w:rsidR="00A65DFA" w:rsidRPr="00406DF9" w:rsidRDefault="00A65DFA">
      <w:pPr>
        <w:pStyle w:val="FootnoteText"/>
        <w:rPr>
          <w:rFonts w:ascii="Arial" w:hAnsi="Arial" w:cs="Arial"/>
          <w:sz w:val="18"/>
          <w:szCs w:val="18"/>
        </w:rPr>
      </w:pPr>
      <w:r w:rsidRPr="00406DF9">
        <w:rPr>
          <w:rStyle w:val="FootnoteReference"/>
          <w:rFonts w:ascii="Arial" w:hAnsi="Arial" w:cs="Arial"/>
          <w:sz w:val="18"/>
          <w:szCs w:val="18"/>
        </w:rPr>
        <w:footnoteRef/>
      </w:r>
      <w:r w:rsidRPr="00406DF9">
        <w:rPr>
          <w:rFonts w:ascii="Arial" w:hAnsi="Arial" w:cs="Arial"/>
          <w:sz w:val="18"/>
          <w:szCs w:val="18"/>
        </w:rPr>
        <w:t xml:space="preserve"> </w:t>
      </w:r>
      <w:r w:rsidR="00E14B44" w:rsidRPr="00D11C5B">
        <w:rPr>
          <w:rFonts w:ascii="Arial" w:hAnsi="Arial" w:cs="Arial"/>
          <w:sz w:val="18"/>
          <w:szCs w:val="18"/>
        </w:rPr>
        <w:t>Zesco viewed 17 November 2016 from: http://www.zesco.co.zm/ourBusiness/generation</w:t>
      </w:r>
      <w:r w:rsidR="00E14B44">
        <w:rPr>
          <w:rFonts w:ascii="Arial" w:hAnsi="Arial" w:cs="Arial"/>
          <w:sz w:val="18"/>
          <w:szCs w:val="18"/>
        </w:rPr>
        <w:t>.</w:t>
      </w:r>
    </w:p>
  </w:footnote>
  <w:footnote w:id="7">
    <w:p w14:paraId="5E373A60" w14:textId="77777777" w:rsidR="00A65DFA" w:rsidRPr="0033484E" w:rsidRDefault="00A65DFA">
      <w:pPr>
        <w:pStyle w:val="FootnoteText"/>
        <w:rPr>
          <w:lang w:val="en-US"/>
        </w:rPr>
      </w:pPr>
      <w:r w:rsidRPr="00406DF9">
        <w:rPr>
          <w:rStyle w:val="FootnoteReference"/>
          <w:rFonts w:ascii="Arial" w:hAnsi="Arial" w:cs="Arial"/>
          <w:sz w:val="18"/>
          <w:szCs w:val="18"/>
        </w:rPr>
        <w:footnoteRef/>
      </w:r>
      <w:r w:rsidRPr="00406DF9">
        <w:rPr>
          <w:rFonts w:ascii="Arial" w:hAnsi="Arial" w:cs="Arial"/>
          <w:sz w:val="18"/>
          <w:szCs w:val="18"/>
        </w:rPr>
        <w:t xml:space="preserve"> </w:t>
      </w:r>
      <w:r w:rsidR="00CB3945" w:rsidRPr="00406DF9">
        <w:rPr>
          <w:rFonts w:ascii="Arial" w:hAnsi="Arial" w:cs="Arial"/>
          <w:sz w:val="18"/>
          <w:szCs w:val="18"/>
        </w:rPr>
        <w:t xml:space="preserve">Zimbabwe Electricity Transmission and Distribution Company. </w:t>
      </w:r>
      <w:r w:rsidR="008661AE">
        <w:rPr>
          <w:rFonts w:ascii="Arial" w:hAnsi="Arial" w:cs="Arial"/>
          <w:sz w:val="18"/>
          <w:szCs w:val="18"/>
        </w:rPr>
        <w:t>Viewed</w:t>
      </w:r>
      <w:r w:rsidR="002F722A">
        <w:rPr>
          <w:rFonts w:ascii="Arial" w:hAnsi="Arial" w:cs="Arial"/>
          <w:sz w:val="18"/>
          <w:szCs w:val="18"/>
        </w:rPr>
        <w:t xml:space="preserve"> 15 November 2016 from:</w:t>
      </w:r>
      <w:r w:rsidR="00CB3945" w:rsidRPr="00406DF9">
        <w:rPr>
          <w:rFonts w:ascii="Arial" w:hAnsi="Arial" w:cs="Arial"/>
          <w:sz w:val="18"/>
          <w:szCs w:val="18"/>
        </w:rPr>
        <w:t xml:space="preserve"> http://www.zesa.co.zw/ind</w:t>
      </w:r>
      <w:r w:rsidR="005539B4">
        <w:rPr>
          <w:rFonts w:ascii="Arial" w:hAnsi="Arial" w:cs="Arial"/>
          <w:sz w:val="18"/>
          <w:szCs w:val="18"/>
        </w:rPr>
        <w:t>ex.php/2012-12-12-10-37-20/zetdc.</w:t>
      </w:r>
      <w:r>
        <w:t xml:space="preserve"> </w:t>
      </w:r>
    </w:p>
  </w:footnote>
  <w:footnote w:id="8">
    <w:p w14:paraId="07C7681E" w14:textId="77777777" w:rsidR="00EB5E9C" w:rsidRPr="0080619D" w:rsidRDefault="00EB5E9C">
      <w:pPr>
        <w:pStyle w:val="FootnoteText"/>
        <w:rPr>
          <w:rFonts w:ascii="Arial" w:hAnsi="Arial" w:cs="Arial"/>
          <w:sz w:val="18"/>
          <w:szCs w:val="18"/>
        </w:rPr>
      </w:pPr>
      <w:r w:rsidRPr="0080619D">
        <w:rPr>
          <w:rStyle w:val="FootnoteReference"/>
          <w:rFonts w:ascii="Arial" w:hAnsi="Arial" w:cs="Arial"/>
          <w:sz w:val="18"/>
          <w:szCs w:val="18"/>
        </w:rPr>
        <w:footnoteRef/>
      </w:r>
      <w:r w:rsidRPr="0080619D">
        <w:rPr>
          <w:rFonts w:ascii="Arial" w:hAnsi="Arial" w:cs="Arial"/>
          <w:sz w:val="18"/>
          <w:szCs w:val="18"/>
        </w:rPr>
        <w:t xml:space="preserve"> </w:t>
      </w:r>
      <w:r w:rsidR="00D13A6A">
        <w:rPr>
          <w:rFonts w:ascii="Arial" w:hAnsi="Arial" w:cs="Arial"/>
          <w:sz w:val="18"/>
          <w:szCs w:val="18"/>
        </w:rPr>
        <w:t>Marawanyika, G</w:t>
      </w:r>
      <w:r w:rsidR="004F18C9" w:rsidRPr="0080619D">
        <w:rPr>
          <w:rFonts w:ascii="Arial" w:hAnsi="Arial" w:cs="Arial"/>
          <w:sz w:val="18"/>
          <w:szCs w:val="18"/>
        </w:rPr>
        <w:t xml:space="preserve"> </w:t>
      </w:r>
      <w:r w:rsidR="004F18C9" w:rsidRPr="0080619D">
        <w:rPr>
          <w:rFonts w:ascii="Arial" w:hAnsi="Arial" w:cs="Arial"/>
          <w:i/>
          <w:sz w:val="18"/>
          <w:szCs w:val="18"/>
        </w:rPr>
        <w:t>Zambia, Zimbabwe Pick AfDB Advisers for $4 Billion Hydro Dam</w:t>
      </w:r>
      <w:r w:rsidR="004F18C9" w:rsidRPr="0080619D">
        <w:rPr>
          <w:rFonts w:ascii="Arial" w:hAnsi="Arial" w:cs="Arial"/>
          <w:sz w:val="18"/>
          <w:szCs w:val="18"/>
        </w:rPr>
        <w:t xml:space="preserve">. </w:t>
      </w:r>
      <w:r w:rsidR="00A22AB8">
        <w:rPr>
          <w:rFonts w:ascii="Arial" w:hAnsi="Arial" w:cs="Arial"/>
          <w:sz w:val="18"/>
          <w:szCs w:val="18"/>
        </w:rPr>
        <w:t>viewed 15 November 2016 from</w:t>
      </w:r>
      <w:r w:rsidR="004F18C9" w:rsidRPr="0080619D">
        <w:rPr>
          <w:rFonts w:ascii="Arial" w:hAnsi="Arial" w:cs="Arial"/>
          <w:sz w:val="18"/>
          <w:szCs w:val="18"/>
        </w:rPr>
        <w:t>: http://www.bloomberg.com/news/articles/2016-09-28/zambia-zimbabwe-pick-afdb-advisers-for-4-b</w:t>
      </w:r>
      <w:r w:rsidR="004D7861" w:rsidRPr="0080619D">
        <w:rPr>
          <w:rFonts w:ascii="Arial" w:hAnsi="Arial" w:cs="Arial"/>
          <w:sz w:val="18"/>
          <w:szCs w:val="18"/>
        </w:rPr>
        <w:t xml:space="preserve">illion-batoka-plant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FCBE41" w14:textId="77777777" w:rsidR="00E005B0" w:rsidRPr="00E005B0" w:rsidRDefault="00E005B0" w:rsidP="00E005B0">
    <w:pPr>
      <w:pStyle w:val="Header"/>
      <w:tabs>
        <w:tab w:val="clear" w:pos="9026"/>
        <w:tab w:val="right" w:pos="9000"/>
      </w:tabs>
      <w:rPr>
        <w:b/>
        <w:bCs/>
        <w:color w:val="808080"/>
        <w:sz w:val="24"/>
        <w:szCs w:val="24"/>
        <w:u w:color="808080"/>
        <w:lang w:val="en-US"/>
      </w:rPr>
    </w:pPr>
    <w:r>
      <w:rPr>
        <w:noProof/>
        <w:lang w:val="en-US"/>
      </w:rPr>
      <w:drawing>
        <wp:anchor distT="152400" distB="152400" distL="152400" distR="152400" simplePos="0" relativeHeight="251659264" behindDoc="1" locked="0" layoutInCell="1" allowOverlap="1" wp14:anchorId="174BA273" wp14:editId="4BA3CE6C">
          <wp:simplePos x="0" y="0"/>
          <wp:positionH relativeFrom="page">
            <wp:posOffset>5319395</wp:posOffset>
          </wp:positionH>
          <wp:positionV relativeFrom="page">
            <wp:posOffset>9957434</wp:posOffset>
          </wp:positionV>
          <wp:extent cx="1876425" cy="419100"/>
          <wp:effectExtent l="0" t="0" r="0" b="0"/>
          <wp:wrapNone/>
          <wp:docPr id="1073741825" name="officeArt object" descr="WWLOGO_Small"/>
          <wp:cNvGraphicFramePr/>
          <a:graphic xmlns:a="http://schemas.openxmlformats.org/drawingml/2006/main">
            <a:graphicData uri="http://schemas.openxmlformats.org/drawingml/2006/picture">
              <pic:pic xmlns:pic="http://schemas.openxmlformats.org/drawingml/2006/picture">
                <pic:nvPicPr>
                  <pic:cNvPr id="1073741825" name="image1.jpeg" descr="WWLOGO_Small"/>
                  <pic:cNvPicPr>
                    <a:picLocks noChangeAspect="1"/>
                  </pic:cNvPicPr>
                </pic:nvPicPr>
                <pic:blipFill>
                  <a:blip r:embed="rId1">
                    <a:extLst/>
                  </a:blip>
                  <a:stretch>
                    <a:fillRect/>
                  </a:stretch>
                </pic:blipFill>
                <pic:spPr>
                  <a:xfrm>
                    <a:off x="0" y="0"/>
                    <a:ext cx="1876425" cy="419100"/>
                  </a:xfrm>
                  <a:prstGeom prst="rect">
                    <a:avLst/>
                  </a:prstGeom>
                  <a:ln w="12700" cap="flat">
                    <a:noFill/>
                    <a:miter lim="400000"/>
                  </a:ln>
                  <a:effectLst/>
                </pic:spPr>
              </pic:pic>
            </a:graphicData>
          </a:graphic>
        </wp:anchor>
      </w:drawing>
    </w:r>
    <w:r>
      <w:rPr>
        <w:rStyle w:val="firstedited"/>
        <w:b/>
        <w:bCs/>
        <w:color w:val="808080"/>
        <w:sz w:val="24"/>
        <w:szCs w:val="24"/>
        <w:u w:color="808080"/>
      </w:rPr>
      <w:t>News from Webber Wentzel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rY0MTIwNzc2MjWxtDBT0lEKTi0uzszPAykwrAUAzMgzRywAAAA="/>
  </w:docVars>
  <w:rsids>
    <w:rsidRoot w:val="0064586F"/>
    <w:rsid w:val="000311F4"/>
    <w:rsid w:val="00063A2E"/>
    <w:rsid w:val="000746BB"/>
    <w:rsid w:val="00077F51"/>
    <w:rsid w:val="00081884"/>
    <w:rsid w:val="000835F0"/>
    <w:rsid w:val="00095988"/>
    <w:rsid w:val="000A2E21"/>
    <w:rsid w:val="000E45B6"/>
    <w:rsid w:val="00100E09"/>
    <w:rsid w:val="00103345"/>
    <w:rsid w:val="001058DE"/>
    <w:rsid w:val="00121055"/>
    <w:rsid w:val="001373F5"/>
    <w:rsid w:val="00161FEA"/>
    <w:rsid w:val="00164EF4"/>
    <w:rsid w:val="00191509"/>
    <w:rsid w:val="001B06C5"/>
    <w:rsid w:val="001B7915"/>
    <w:rsid w:val="001D11E1"/>
    <w:rsid w:val="001E662F"/>
    <w:rsid w:val="00214A38"/>
    <w:rsid w:val="002160B4"/>
    <w:rsid w:val="00232096"/>
    <w:rsid w:val="002379A0"/>
    <w:rsid w:val="00262F8F"/>
    <w:rsid w:val="002643F4"/>
    <w:rsid w:val="00267943"/>
    <w:rsid w:val="002A5EE6"/>
    <w:rsid w:val="002E14BD"/>
    <w:rsid w:val="002F2421"/>
    <w:rsid w:val="002F722A"/>
    <w:rsid w:val="00305DE4"/>
    <w:rsid w:val="00311E0E"/>
    <w:rsid w:val="00321C93"/>
    <w:rsid w:val="0033484E"/>
    <w:rsid w:val="00366C40"/>
    <w:rsid w:val="00375456"/>
    <w:rsid w:val="003A6783"/>
    <w:rsid w:val="003C3403"/>
    <w:rsid w:val="003C472E"/>
    <w:rsid w:val="00406DF9"/>
    <w:rsid w:val="004156BF"/>
    <w:rsid w:val="004232E9"/>
    <w:rsid w:val="00441082"/>
    <w:rsid w:val="004548C0"/>
    <w:rsid w:val="00460302"/>
    <w:rsid w:val="00471D5B"/>
    <w:rsid w:val="00480391"/>
    <w:rsid w:val="00487E90"/>
    <w:rsid w:val="00494A6A"/>
    <w:rsid w:val="00497D1F"/>
    <w:rsid w:val="004A52BA"/>
    <w:rsid w:val="004D7861"/>
    <w:rsid w:val="004F18C9"/>
    <w:rsid w:val="004F3844"/>
    <w:rsid w:val="004F591E"/>
    <w:rsid w:val="00510EAE"/>
    <w:rsid w:val="00533789"/>
    <w:rsid w:val="00540DF9"/>
    <w:rsid w:val="005539B4"/>
    <w:rsid w:val="00565619"/>
    <w:rsid w:val="005E174F"/>
    <w:rsid w:val="005F550D"/>
    <w:rsid w:val="0060025B"/>
    <w:rsid w:val="006026B8"/>
    <w:rsid w:val="0063568C"/>
    <w:rsid w:val="00642CFE"/>
    <w:rsid w:val="0064586F"/>
    <w:rsid w:val="00654C71"/>
    <w:rsid w:val="006705FE"/>
    <w:rsid w:val="00677CFA"/>
    <w:rsid w:val="006A0702"/>
    <w:rsid w:val="006B7D71"/>
    <w:rsid w:val="006E46EF"/>
    <w:rsid w:val="006E62BA"/>
    <w:rsid w:val="0070764E"/>
    <w:rsid w:val="00733A8C"/>
    <w:rsid w:val="00764E8F"/>
    <w:rsid w:val="00770B09"/>
    <w:rsid w:val="007860C7"/>
    <w:rsid w:val="007E62DC"/>
    <w:rsid w:val="007F1E00"/>
    <w:rsid w:val="00804113"/>
    <w:rsid w:val="0080619D"/>
    <w:rsid w:val="008130DE"/>
    <w:rsid w:val="00820383"/>
    <w:rsid w:val="008205CD"/>
    <w:rsid w:val="008278DC"/>
    <w:rsid w:val="00863989"/>
    <w:rsid w:val="00864A90"/>
    <w:rsid w:val="008661AE"/>
    <w:rsid w:val="008A02D9"/>
    <w:rsid w:val="008A302D"/>
    <w:rsid w:val="008B2F95"/>
    <w:rsid w:val="008E3EAC"/>
    <w:rsid w:val="008F2088"/>
    <w:rsid w:val="00905568"/>
    <w:rsid w:val="00913DD5"/>
    <w:rsid w:val="009210B5"/>
    <w:rsid w:val="00924059"/>
    <w:rsid w:val="00936391"/>
    <w:rsid w:val="009439E4"/>
    <w:rsid w:val="00947F0D"/>
    <w:rsid w:val="009832A3"/>
    <w:rsid w:val="009A1534"/>
    <w:rsid w:val="009A3D1B"/>
    <w:rsid w:val="009A4620"/>
    <w:rsid w:val="009A495B"/>
    <w:rsid w:val="009A7EC1"/>
    <w:rsid w:val="009B0715"/>
    <w:rsid w:val="009D54EB"/>
    <w:rsid w:val="009E17D1"/>
    <w:rsid w:val="009E2587"/>
    <w:rsid w:val="009F6EF6"/>
    <w:rsid w:val="00A201A3"/>
    <w:rsid w:val="00A22AB8"/>
    <w:rsid w:val="00A36735"/>
    <w:rsid w:val="00A427F7"/>
    <w:rsid w:val="00A65DFA"/>
    <w:rsid w:val="00AA0460"/>
    <w:rsid w:val="00AE38BB"/>
    <w:rsid w:val="00AF6583"/>
    <w:rsid w:val="00B612B9"/>
    <w:rsid w:val="00B8197A"/>
    <w:rsid w:val="00B861AA"/>
    <w:rsid w:val="00B870F2"/>
    <w:rsid w:val="00BA35D4"/>
    <w:rsid w:val="00BB1BDB"/>
    <w:rsid w:val="00BD5AB8"/>
    <w:rsid w:val="00BE00F7"/>
    <w:rsid w:val="00BE071A"/>
    <w:rsid w:val="00BF2750"/>
    <w:rsid w:val="00C15D42"/>
    <w:rsid w:val="00C2735D"/>
    <w:rsid w:val="00C34047"/>
    <w:rsid w:val="00C409FB"/>
    <w:rsid w:val="00C42D16"/>
    <w:rsid w:val="00C8687D"/>
    <w:rsid w:val="00CA6BDE"/>
    <w:rsid w:val="00CB3945"/>
    <w:rsid w:val="00CB6F5A"/>
    <w:rsid w:val="00CF4504"/>
    <w:rsid w:val="00D11C5B"/>
    <w:rsid w:val="00D13A6A"/>
    <w:rsid w:val="00D53F57"/>
    <w:rsid w:val="00D5544E"/>
    <w:rsid w:val="00D835A3"/>
    <w:rsid w:val="00DA3F88"/>
    <w:rsid w:val="00DB682F"/>
    <w:rsid w:val="00DF4AEB"/>
    <w:rsid w:val="00E005B0"/>
    <w:rsid w:val="00E14B44"/>
    <w:rsid w:val="00EA6972"/>
    <w:rsid w:val="00EB5E9C"/>
    <w:rsid w:val="00ED0816"/>
    <w:rsid w:val="00ED2042"/>
    <w:rsid w:val="00F1424A"/>
    <w:rsid w:val="00F5242A"/>
    <w:rsid w:val="00F54EEF"/>
    <w:rsid w:val="00F70945"/>
    <w:rsid w:val="00F80F73"/>
    <w:rsid w:val="00F96968"/>
    <w:rsid w:val="00FA26FE"/>
    <w:rsid w:val="00FE0FCE"/>
    <w:rsid w:val="00FF3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3F1E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6391"/>
    <w:rPr>
      <w:color w:val="0000FF" w:themeColor="hyperlink"/>
      <w:u w:val="single"/>
    </w:rPr>
  </w:style>
  <w:style w:type="character" w:styleId="FollowedHyperlink">
    <w:name w:val="FollowedHyperlink"/>
    <w:basedOn w:val="DefaultParagraphFont"/>
    <w:uiPriority w:val="99"/>
    <w:semiHidden/>
    <w:unhideWhenUsed/>
    <w:rsid w:val="000835F0"/>
    <w:rPr>
      <w:color w:val="800080" w:themeColor="followedHyperlink"/>
      <w:u w:val="single"/>
    </w:rPr>
  </w:style>
  <w:style w:type="character" w:styleId="CommentReference">
    <w:name w:val="annotation reference"/>
    <w:basedOn w:val="DefaultParagraphFont"/>
    <w:uiPriority w:val="99"/>
    <w:semiHidden/>
    <w:unhideWhenUsed/>
    <w:rsid w:val="00F5242A"/>
    <w:rPr>
      <w:sz w:val="16"/>
      <w:szCs w:val="16"/>
    </w:rPr>
  </w:style>
  <w:style w:type="paragraph" w:styleId="CommentText">
    <w:name w:val="annotation text"/>
    <w:basedOn w:val="Normal"/>
    <w:link w:val="CommentTextChar"/>
    <w:uiPriority w:val="99"/>
    <w:semiHidden/>
    <w:unhideWhenUsed/>
    <w:rsid w:val="00F5242A"/>
    <w:pPr>
      <w:spacing w:line="240" w:lineRule="auto"/>
    </w:pPr>
    <w:rPr>
      <w:sz w:val="20"/>
      <w:szCs w:val="20"/>
    </w:rPr>
  </w:style>
  <w:style w:type="character" w:customStyle="1" w:styleId="CommentTextChar">
    <w:name w:val="Comment Text Char"/>
    <w:basedOn w:val="DefaultParagraphFont"/>
    <w:link w:val="CommentText"/>
    <w:uiPriority w:val="99"/>
    <w:semiHidden/>
    <w:rsid w:val="00F5242A"/>
    <w:rPr>
      <w:sz w:val="20"/>
      <w:szCs w:val="20"/>
    </w:rPr>
  </w:style>
  <w:style w:type="paragraph" w:styleId="CommentSubject">
    <w:name w:val="annotation subject"/>
    <w:basedOn w:val="CommentText"/>
    <w:next w:val="CommentText"/>
    <w:link w:val="CommentSubjectChar"/>
    <w:uiPriority w:val="99"/>
    <w:semiHidden/>
    <w:unhideWhenUsed/>
    <w:rsid w:val="00F5242A"/>
    <w:rPr>
      <w:b/>
      <w:bCs/>
    </w:rPr>
  </w:style>
  <w:style w:type="character" w:customStyle="1" w:styleId="CommentSubjectChar">
    <w:name w:val="Comment Subject Char"/>
    <w:basedOn w:val="CommentTextChar"/>
    <w:link w:val="CommentSubject"/>
    <w:uiPriority w:val="99"/>
    <w:semiHidden/>
    <w:rsid w:val="00F5242A"/>
    <w:rPr>
      <w:b/>
      <w:bCs/>
      <w:sz w:val="20"/>
      <w:szCs w:val="20"/>
    </w:rPr>
  </w:style>
  <w:style w:type="paragraph" w:styleId="BalloonText">
    <w:name w:val="Balloon Text"/>
    <w:basedOn w:val="Normal"/>
    <w:link w:val="BalloonTextChar"/>
    <w:uiPriority w:val="99"/>
    <w:semiHidden/>
    <w:unhideWhenUsed/>
    <w:rsid w:val="00F524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42A"/>
    <w:rPr>
      <w:rFonts w:ascii="Tahoma" w:hAnsi="Tahoma" w:cs="Tahoma"/>
      <w:sz w:val="16"/>
      <w:szCs w:val="16"/>
    </w:rPr>
  </w:style>
  <w:style w:type="paragraph" w:styleId="FootnoteText">
    <w:name w:val="footnote text"/>
    <w:basedOn w:val="Normal"/>
    <w:link w:val="FootnoteTextChar"/>
    <w:uiPriority w:val="99"/>
    <w:semiHidden/>
    <w:unhideWhenUsed/>
    <w:rsid w:val="00510E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0EAE"/>
    <w:rPr>
      <w:sz w:val="20"/>
      <w:szCs w:val="20"/>
    </w:rPr>
  </w:style>
  <w:style w:type="character" w:styleId="FootnoteReference">
    <w:name w:val="footnote reference"/>
    <w:basedOn w:val="DefaultParagraphFont"/>
    <w:uiPriority w:val="99"/>
    <w:semiHidden/>
    <w:unhideWhenUsed/>
    <w:rsid w:val="00510EAE"/>
    <w:rPr>
      <w:vertAlign w:val="superscript"/>
    </w:rPr>
  </w:style>
  <w:style w:type="paragraph" w:styleId="Header">
    <w:name w:val="header"/>
    <w:basedOn w:val="Normal"/>
    <w:link w:val="HeaderChar"/>
    <w:unhideWhenUsed/>
    <w:rsid w:val="00E005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5B0"/>
  </w:style>
  <w:style w:type="paragraph" w:styleId="Footer">
    <w:name w:val="footer"/>
    <w:basedOn w:val="Normal"/>
    <w:link w:val="FooterChar"/>
    <w:uiPriority w:val="99"/>
    <w:unhideWhenUsed/>
    <w:rsid w:val="00E005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5B0"/>
  </w:style>
  <w:style w:type="character" w:customStyle="1" w:styleId="firstedited">
    <w:name w:val="firstedited"/>
    <w:rsid w:val="00E005B0"/>
    <w:rPr>
      <w:lang w:val="en-US"/>
    </w:rPr>
  </w:style>
  <w:style w:type="paragraph" w:customStyle="1" w:styleId="Pa6">
    <w:name w:val="Pa6"/>
    <w:basedOn w:val="Normal"/>
    <w:next w:val="Normal"/>
    <w:uiPriority w:val="99"/>
    <w:rsid w:val="00E005B0"/>
    <w:pPr>
      <w:autoSpaceDE w:val="0"/>
      <w:autoSpaceDN w:val="0"/>
      <w:adjustRightInd w:val="0"/>
      <w:spacing w:after="0" w:line="221" w:lineRule="atLeast"/>
    </w:pPr>
    <w:rPr>
      <w:rFonts w:ascii="HelveticaNeueLT Pro 55 Roman" w:hAnsi="HelveticaNeueLT Pro 55 Roman"/>
      <w:sz w:val="24"/>
      <w:szCs w:val="24"/>
    </w:rPr>
  </w:style>
  <w:style w:type="paragraph" w:customStyle="1" w:styleId="Body">
    <w:name w:val="Body"/>
    <w:uiPriority w:val="99"/>
    <w:rsid w:val="00E005B0"/>
    <w:pPr>
      <w:spacing w:line="360" w:lineRule="auto"/>
    </w:pPr>
    <w:rPr>
      <w:rFonts w:ascii="Arial" w:eastAsia="Arial" w:hAnsi="Arial" w:cs="Arial"/>
      <w:color w:val="000000"/>
      <w:u w:color="000000"/>
      <w:lang w:eastAsia="en-GB"/>
    </w:rPr>
  </w:style>
  <w:style w:type="character" w:customStyle="1" w:styleId="Hyperlink1">
    <w:name w:val="Hyperlink.1"/>
    <w:basedOn w:val="DefaultParagraphFont"/>
    <w:rsid w:val="00E005B0"/>
    <w:rPr>
      <w:color w:val="000000"/>
      <w:sz w:val="16"/>
      <w:szCs w:val="16"/>
      <w:u w:val="single" w:color="000000"/>
    </w:rPr>
  </w:style>
  <w:style w:type="character" w:customStyle="1" w:styleId="Hyperlink0">
    <w:name w:val="Hyperlink.0"/>
    <w:basedOn w:val="DefaultParagraphFont"/>
    <w:rsid w:val="00E005B0"/>
    <w:rPr>
      <w:rFonts w:ascii="Arial" w:eastAsia="Arial" w:hAnsi="Arial" w:cs="Arial" w:hint="default"/>
      <w:color w:val="0000FF"/>
      <w:sz w:val="22"/>
      <w:szCs w:val="22"/>
      <w:u w:val="single" w:color="0000FF"/>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webberwentzel.com/"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ipprenewables.co.za/" TargetMode="External"/><Relationship Id="rId2" Type="http://schemas.openxmlformats.org/officeDocument/2006/relationships/hyperlink" Target="http://global-climatescope.org/en/blog/2016/03/15/climatescope-update-Uganda-GetF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67257-DEA4-9744-849B-B2087E049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1216</Words>
  <Characters>6935</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Webber Wentzel</Company>
  <LinksUpToDate>false</LinksUpToDate>
  <CharactersWithSpaces>8135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dc:creator>
  <cp:lastModifiedBy>Priscilla Moroke</cp:lastModifiedBy>
  <cp:revision>2</cp:revision>
  <cp:lastPrinted>2016-11-18T10:01:00Z</cp:lastPrinted>
  <dcterms:created xsi:type="dcterms:W3CDTF">2016-11-23T11:41:00Z</dcterms:created>
  <dcterms:modified xsi:type="dcterms:W3CDTF">2016-11-23T11:41:00Z</dcterms:modified>
</cp:coreProperties>
</file>