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022C6" w14:textId="77777777" w:rsidR="002452C6" w:rsidRDefault="00377A12" w:rsidP="004F3289">
      <w:bookmarkStart w:id="0" w:name="_GoBack"/>
      <w:bookmarkEnd w:id="0"/>
      <w:r>
        <w:rPr>
          <w:rFonts w:ascii="Times New Roman" w:hAnsi="Times New Roman"/>
          <w:noProof/>
          <w:sz w:val="24"/>
          <w:szCs w:val="24"/>
          <w:lang w:val="en-US"/>
        </w:rPr>
        <w:drawing>
          <wp:anchor distT="36576" distB="36576" distL="36576" distR="36576" simplePos="0" relativeHeight="251662336" behindDoc="0" locked="0" layoutInCell="1" allowOverlap="1" wp14:anchorId="36342C8C" wp14:editId="0A9DB9B3">
            <wp:simplePos x="0" y="0"/>
            <wp:positionH relativeFrom="margin">
              <wp:align>right</wp:align>
            </wp:positionH>
            <wp:positionV relativeFrom="paragraph">
              <wp:posOffset>-133985</wp:posOffset>
            </wp:positionV>
            <wp:extent cx="3037167" cy="504825"/>
            <wp:effectExtent l="0" t="0" r="0" b="0"/>
            <wp:wrapNone/>
            <wp:docPr id="7" name="Picture 7" descr="Plastics_SA 600mm#4F8C -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stics_SA 600mm#4F8C - Copy"/>
                    <pic:cNvPicPr>
                      <a:picLocks noChangeAspect="1" noChangeArrowheads="1"/>
                    </pic:cNvPicPr>
                  </pic:nvPicPr>
                  <pic:blipFill>
                    <a:blip r:embed="rId6" cstate="screen">
                      <a:extLst>
                        <a:ext uri="{28A0092B-C50C-407E-A947-70E740481C1C}">
                          <a14:useLocalDpi xmlns:a14="http://schemas.microsoft.com/office/drawing/2010/main"/>
                        </a:ext>
                      </a:extLst>
                    </a:blip>
                    <a:srcRect/>
                    <a:stretch>
                      <a:fillRect/>
                    </a:stretch>
                  </pic:blipFill>
                  <pic:spPr bwMode="auto">
                    <a:xfrm>
                      <a:off x="0" y="0"/>
                      <a:ext cx="3037167" cy="5048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E02C087" w14:textId="77777777" w:rsidR="004F3289" w:rsidRDefault="002452C6" w:rsidP="004F3289">
      <w:r>
        <w:rPr>
          <w:noProof/>
          <w:color w:val="404040" w:themeColor="text1" w:themeTint="BF"/>
          <w:lang w:val="en-US"/>
        </w:rPr>
        <mc:AlternateContent>
          <mc:Choice Requires="wps">
            <w:drawing>
              <wp:anchor distT="0" distB="0" distL="114300" distR="114300" simplePos="0" relativeHeight="251659264" behindDoc="0" locked="0" layoutInCell="1" allowOverlap="1" wp14:anchorId="5FE9BC67" wp14:editId="24ED93FC">
                <wp:simplePos x="0" y="0"/>
                <wp:positionH relativeFrom="margin">
                  <wp:align>right</wp:align>
                </wp:positionH>
                <wp:positionV relativeFrom="paragraph">
                  <wp:posOffset>662940</wp:posOffset>
                </wp:positionV>
                <wp:extent cx="2600325" cy="400050"/>
                <wp:effectExtent l="0" t="0" r="9525" b="0"/>
                <wp:wrapNone/>
                <wp:docPr id="3" name="Text Box 3"/>
                <wp:cNvGraphicFramePr/>
                <a:graphic xmlns:a="http://schemas.openxmlformats.org/drawingml/2006/main">
                  <a:graphicData uri="http://schemas.microsoft.com/office/word/2010/wordprocessingShape">
                    <wps:wsp>
                      <wps:cNvSpPr txBox="1"/>
                      <wps:spPr>
                        <a:xfrm>
                          <a:off x="0" y="0"/>
                          <a:ext cx="2600325" cy="400050"/>
                        </a:xfrm>
                        <a:prstGeom prst="rect">
                          <a:avLst/>
                        </a:prstGeom>
                        <a:solidFill>
                          <a:schemeClr val="lt1"/>
                        </a:solidFill>
                        <a:ln w="6350">
                          <a:noFill/>
                        </a:ln>
                      </wps:spPr>
                      <wps:txbx>
                        <w:txbxContent>
                          <w:p w14:paraId="097DC3DD" w14:textId="77777777" w:rsidR="00297973" w:rsidRPr="00BE0F15" w:rsidRDefault="00297973" w:rsidP="00297973">
                            <w:pPr>
                              <w:jc w:val="right"/>
                              <w:rPr>
                                <w:b/>
                                <w:color w:val="C00000"/>
                              </w:rPr>
                            </w:pPr>
                            <w:r w:rsidRPr="00EE4DEA">
                              <w:rPr>
                                <w:b/>
                                <w:color w:val="C00000"/>
                                <w:sz w:val="24"/>
                              </w:rPr>
                              <w:t xml:space="preserve">PRESS RELEASE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228903D5" id="_x0000_t202" coordsize="21600,21600" o:spt="202" path="m,l,21600r21600,l21600,xe">
                <v:stroke joinstyle="miter"/>
                <v:path gradientshapeok="t" o:connecttype="rect"/>
              </v:shapetype>
              <v:shape id="Text Box 3" o:spid="_x0000_s1026" type="#_x0000_t202" style="position:absolute;margin-left:153.55pt;margin-top:52.2pt;width:204.75pt;height:31.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" fillcolor="white [3201]" stroked="f" strokeweight=".5pt">
                <v:textbox>
                  <w:txbxContent>
                    <w:p w:rsidR="00297973" w:rsidRPr="00BE0F15" w:rsidRDefault="00297973" w:rsidP="00297973">
                      <w:pPr>
                        <w:jc w:val="right"/>
                        <w:rPr>
                          <w:b/>
                          <w:color w:val="C00000"/>
                        </w:rPr>
                      </w:pPr>
                      <w:r w:rsidRPr="00EE4DEA">
                        <w:rPr>
                          <w:b/>
                          <w:color w:val="C00000"/>
                          <w:sz w:val="24"/>
                        </w:rPr>
                        <w:t xml:space="preserve">PRESS RELEASE </w:t>
                      </w:r>
                    </w:p>
                  </w:txbxContent>
                </v:textbox>
                <w10:wrap anchorx="margin"/>
              </v:shape>
            </w:pict>
          </mc:Fallback>
        </mc:AlternateConten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81"/>
        <w:gridCol w:w="3521"/>
        <w:gridCol w:w="3870"/>
      </w:tblGrid>
      <w:tr w:rsidR="00297973" w14:paraId="4FD670A8" w14:textId="77777777" w:rsidTr="0085369B">
        <w:trPr>
          <w:trHeight w:val="253"/>
        </w:trPr>
        <w:tc>
          <w:tcPr>
            <w:tcW w:w="1681" w:type="dxa"/>
          </w:tcPr>
          <w:p w14:paraId="6AA0B02A" w14:textId="77777777" w:rsidR="00297973" w:rsidRPr="009D3300" w:rsidRDefault="00297973" w:rsidP="0085369B">
            <w:pPr>
              <w:rPr>
                <w:b/>
                <w:i/>
                <w:color w:val="1F4E79" w:themeColor="accent1" w:themeShade="80"/>
              </w:rPr>
            </w:pPr>
            <w:r w:rsidRPr="009D3300">
              <w:rPr>
                <w:b/>
                <w:i/>
                <w:color w:val="1F4E79" w:themeColor="accent1" w:themeShade="80"/>
              </w:rPr>
              <w:t>Contact:</w:t>
            </w:r>
          </w:p>
        </w:tc>
        <w:tc>
          <w:tcPr>
            <w:tcW w:w="3521" w:type="dxa"/>
          </w:tcPr>
          <w:p w14:paraId="31933325" w14:textId="77777777" w:rsidR="00297973" w:rsidRPr="009D3300" w:rsidRDefault="00297973" w:rsidP="0085369B">
            <w:pPr>
              <w:rPr>
                <w:color w:val="404040" w:themeColor="text1" w:themeTint="BF"/>
              </w:rPr>
            </w:pPr>
            <w:r w:rsidRPr="009D3300">
              <w:rPr>
                <w:color w:val="404040" w:themeColor="text1" w:themeTint="BF"/>
              </w:rPr>
              <w:t>Monya Vermaak</w:t>
            </w:r>
          </w:p>
        </w:tc>
        <w:tc>
          <w:tcPr>
            <w:tcW w:w="3870" w:type="dxa"/>
          </w:tcPr>
          <w:p w14:paraId="771DDDE4" w14:textId="77777777" w:rsidR="00297973" w:rsidRPr="009D3300" w:rsidRDefault="00297973" w:rsidP="0085369B">
            <w:pPr>
              <w:rPr>
                <w:color w:val="404040" w:themeColor="text1" w:themeTint="BF"/>
              </w:rPr>
            </w:pPr>
          </w:p>
        </w:tc>
      </w:tr>
      <w:tr w:rsidR="00297973" w14:paraId="3870C5C6" w14:textId="77777777" w:rsidTr="0085369B">
        <w:trPr>
          <w:trHeight w:val="253"/>
        </w:trPr>
        <w:tc>
          <w:tcPr>
            <w:tcW w:w="1681" w:type="dxa"/>
          </w:tcPr>
          <w:p w14:paraId="70ACCE8C" w14:textId="77777777" w:rsidR="00297973" w:rsidRPr="009D3300" w:rsidRDefault="00297973" w:rsidP="0085369B">
            <w:pPr>
              <w:rPr>
                <w:b/>
                <w:i/>
                <w:color w:val="1F4E79" w:themeColor="accent1" w:themeShade="80"/>
              </w:rPr>
            </w:pPr>
            <w:r w:rsidRPr="009D3300">
              <w:rPr>
                <w:b/>
                <w:i/>
                <w:color w:val="1F4E79" w:themeColor="accent1" w:themeShade="80"/>
              </w:rPr>
              <w:t>Telephone no:</w:t>
            </w:r>
          </w:p>
        </w:tc>
        <w:tc>
          <w:tcPr>
            <w:tcW w:w="3521" w:type="dxa"/>
          </w:tcPr>
          <w:p w14:paraId="307CB1D1" w14:textId="77777777" w:rsidR="00297973" w:rsidRPr="009D3300" w:rsidRDefault="00297973" w:rsidP="0085369B">
            <w:pPr>
              <w:rPr>
                <w:color w:val="404040" w:themeColor="text1" w:themeTint="BF"/>
              </w:rPr>
            </w:pPr>
            <w:r w:rsidRPr="009D3300">
              <w:rPr>
                <w:color w:val="404040" w:themeColor="text1" w:themeTint="BF"/>
              </w:rPr>
              <w:t>(011) 314-4021</w:t>
            </w:r>
          </w:p>
        </w:tc>
        <w:tc>
          <w:tcPr>
            <w:tcW w:w="3870" w:type="dxa"/>
          </w:tcPr>
          <w:p w14:paraId="3ABE7A90" w14:textId="77777777" w:rsidR="00297973" w:rsidRPr="009D3300" w:rsidRDefault="002452C6" w:rsidP="0085369B">
            <w:pPr>
              <w:rPr>
                <w:color w:val="404040" w:themeColor="text1" w:themeTint="BF"/>
              </w:rPr>
            </w:pPr>
            <w:r>
              <w:rPr>
                <w:b/>
                <w:noProof/>
                <w:color w:val="404040" w:themeColor="text1" w:themeTint="BF"/>
                <w:lang w:val="en-US"/>
              </w:rPr>
              <w:drawing>
                <wp:anchor distT="0" distB="0" distL="114300" distR="114300" simplePos="0" relativeHeight="251663360" behindDoc="0" locked="0" layoutInCell="1" allowOverlap="1" wp14:anchorId="4952F8D9" wp14:editId="0F216F8E">
                  <wp:simplePos x="0" y="0"/>
                  <wp:positionH relativeFrom="column">
                    <wp:posOffset>217720</wp:posOffset>
                  </wp:positionH>
                  <wp:positionV relativeFrom="paragraph">
                    <wp:posOffset>-121285</wp:posOffset>
                  </wp:positionV>
                  <wp:extent cx="3058159" cy="533400"/>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cstate="screen">
                            <a:extLst>
                              <a:ext uri="{28A0092B-C50C-407E-A947-70E740481C1C}">
                                <a14:useLocalDpi xmlns:a14="http://schemas.microsoft.com/office/drawing/2010/main"/>
                              </a:ext>
                            </a:extLst>
                          </a:blip>
                          <a:srcRect/>
                          <a:stretch>
                            <a:fillRect/>
                          </a:stretch>
                        </pic:blipFill>
                        <pic:spPr bwMode="auto">
                          <a:xfrm>
                            <a:off x="0" y="0"/>
                            <a:ext cx="3074402" cy="536233"/>
                          </a:xfrm>
                          <a:prstGeom prst="rect">
                            <a:avLst/>
                          </a:prstGeom>
                          <a:noFill/>
                        </pic:spPr>
                      </pic:pic>
                    </a:graphicData>
                  </a:graphic>
                  <wp14:sizeRelH relativeFrom="page">
                    <wp14:pctWidth>0</wp14:pctWidth>
                  </wp14:sizeRelH>
                  <wp14:sizeRelV relativeFrom="page">
                    <wp14:pctHeight>0</wp14:pctHeight>
                  </wp14:sizeRelV>
                </wp:anchor>
              </w:drawing>
            </w:r>
          </w:p>
        </w:tc>
      </w:tr>
      <w:tr w:rsidR="00297973" w14:paraId="432FF836" w14:textId="77777777" w:rsidTr="0085369B">
        <w:trPr>
          <w:trHeight w:val="253"/>
        </w:trPr>
        <w:tc>
          <w:tcPr>
            <w:tcW w:w="1681" w:type="dxa"/>
          </w:tcPr>
          <w:p w14:paraId="59600024" w14:textId="77777777" w:rsidR="00297973" w:rsidRPr="009D3300" w:rsidRDefault="00297973" w:rsidP="0085369B">
            <w:pPr>
              <w:rPr>
                <w:b/>
                <w:i/>
                <w:color w:val="1F4E79" w:themeColor="accent1" w:themeShade="80"/>
              </w:rPr>
            </w:pPr>
            <w:r w:rsidRPr="009D3300">
              <w:rPr>
                <w:b/>
                <w:i/>
                <w:color w:val="1F4E79" w:themeColor="accent1" w:themeShade="80"/>
              </w:rPr>
              <w:t>Email address:</w:t>
            </w:r>
          </w:p>
        </w:tc>
        <w:tc>
          <w:tcPr>
            <w:tcW w:w="3521" w:type="dxa"/>
          </w:tcPr>
          <w:p w14:paraId="52F23C4B" w14:textId="77777777" w:rsidR="00297973" w:rsidRPr="009D3300" w:rsidRDefault="00297973" w:rsidP="0085369B">
            <w:pPr>
              <w:rPr>
                <w:color w:val="404040" w:themeColor="text1" w:themeTint="BF"/>
              </w:rPr>
            </w:pPr>
            <w:r w:rsidRPr="009D3300">
              <w:rPr>
                <w:color w:val="404040" w:themeColor="text1" w:themeTint="BF"/>
              </w:rPr>
              <w:t>Monya.Vermaak@plasticssa.co.za</w:t>
            </w:r>
          </w:p>
        </w:tc>
        <w:tc>
          <w:tcPr>
            <w:tcW w:w="3870" w:type="dxa"/>
          </w:tcPr>
          <w:p w14:paraId="31FFF392" w14:textId="77777777" w:rsidR="00297973" w:rsidRPr="009D3300" w:rsidRDefault="00297973" w:rsidP="0085369B">
            <w:pPr>
              <w:rPr>
                <w:color w:val="404040" w:themeColor="text1" w:themeTint="BF"/>
              </w:rPr>
            </w:pPr>
          </w:p>
        </w:tc>
      </w:tr>
      <w:tr w:rsidR="00297973" w14:paraId="3E953760" w14:textId="77777777" w:rsidTr="0085369B">
        <w:trPr>
          <w:trHeight w:val="253"/>
        </w:trPr>
        <w:tc>
          <w:tcPr>
            <w:tcW w:w="1681" w:type="dxa"/>
          </w:tcPr>
          <w:p w14:paraId="22521718" w14:textId="77777777" w:rsidR="00297973" w:rsidRPr="009D3300" w:rsidRDefault="00297973" w:rsidP="0085369B">
            <w:pPr>
              <w:rPr>
                <w:b/>
                <w:i/>
                <w:color w:val="1F4E79" w:themeColor="accent1" w:themeShade="80"/>
              </w:rPr>
            </w:pPr>
            <w:r w:rsidRPr="009D3300">
              <w:rPr>
                <w:b/>
                <w:i/>
                <w:color w:val="1F4E79" w:themeColor="accent1" w:themeShade="80"/>
              </w:rPr>
              <w:t>Website:</w:t>
            </w:r>
          </w:p>
        </w:tc>
        <w:tc>
          <w:tcPr>
            <w:tcW w:w="3521" w:type="dxa"/>
          </w:tcPr>
          <w:p w14:paraId="424CC7A3" w14:textId="77777777" w:rsidR="00297973" w:rsidRDefault="00E05930" w:rsidP="0085369B">
            <w:pPr>
              <w:rPr>
                <w:color w:val="404040" w:themeColor="text1" w:themeTint="BF"/>
              </w:rPr>
            </w:pPr>
            <w:hyperlink r:id="rId8" w:history="1">
              <w:r w:rsidR="00B425CE" w:rsidRPr="00022F04">
                <w:rPr>
                  <w:rStyle w:val="Hyperlink"/>
                </w:rPr>
                <w:t>www.plasticsinfo.co.za</w:t>
              </w:r>
            </w:hyperlink>
          </w:p>
          <w:p w14:paraId="1693A2D7" w14:textId="77777777" w:rsidR="00297973" w:rsidRPr="009D3300" w:rsidRDefault="00297973" w:rsidP="0085369B">
            <w:pPr>
              <w:rPr>
                <w:color w:val="404040" w:themeColor="text1" w:themeTint="BF"/>
              </w:rPr>
            </w:pPr>
          </w:p>
        </w:tc>
        <w:tc>
          <w:tcPr>
            <w:tcW w:w="3724" w:type="dxa"/>
          </w:tcPr>
          <w:p w14:paraId="38DAD7CA" w14:textId="77777777" w:rsidR="00297973" w:rsidRPr="009D3300" w:rsidRDefault="00297973" w:rsidP="0085369B">
            <w:pPr>
              <w:jc w:val="right"/>
              <w:rPr>
                <w:b/>
                <w:color w:val="404040" w:themeColor="text1" w:themeTint="BF"/>
              </w:rPr>
            </w:pPr>
          </w:p>
        </w:tc>
      </w:tr>
    </w:tbl>
    <w:p w14:paraId="7D7A334A" w14:textId="77777777" w:rsidR="00297973" w:rsidRPr="002452C6" w:rsidRDefault="00297973" w:rsidP="004F3289">
      <w:pPr>
        <w:rPr>
          <w:sz w:val="6"/>
        </w:rPr>
      </w:pPr>
    </w:p>
    <w:p w14:paraId="540EA0C8" w14:textId="77777777" w:rsidR="00297973" w:rsidRDefault="00297973" w:rsidP="00297973">
      <w:pPr>
        <w:shd w:val="clear" w:color="auto" w:fill="DEEAF6" w:themeFill="accent1" w:themeFillTint="33"/>
        <w:jc w:val="center"/>
        <w:rPr>
          <w:b/>
          <w:sz w:val="36"/>
        </w:rPr>
      </w:pPr>
      <w:r w:rsidRPr="00297973">
        <w:rPr>
          <w:b/>
          <w:sz w:val="36"/>
        </w:rPr>
        <w:t>PLASTICS|</w:t>
      </w:r>
      <w:r w:rsidR="00D94CA7" w:rsidRPr="00297973">
        <w:rPr>
          <w:b/>
          <w:sz w:val="36"/>
        </w:rPr>
        <w:t xml:space="preserve">SA </w:t>
      </w:r>
      <w:r w:rsidRPr="00297973">
        <w:rPr>
          <w:b/>
          <w:sz w:val="36"/>
        </w:rPr>
        <w:t>HELPS INDUSTRY MEMBERS PREPARE FOR AN UNCERTAIN FUTURE</w:t>
      </w:r>
    </w:p>
    <w:p w14:paraId="503AFF15" w14:textId="77777777" w:rsidR="00297973" w:rsidRPr="00297973" w:rsidRDefault="00297973" w:rsidP="00297973">
      <w:pPr>
        <w:shd w:val="clear" w:color="auto" w:fill="DEEAF6" w:themeFill="accent1" w:themeFillTint="33"/>
        <w:jc w:val="center"/>
        <w:rPr>
          <w:b/>
          <w:sz w:val="16"/>
        </w:rPr>
      </w:pPr>
    </w:p>
    <w:p w14:paraId="0258AE16" w14:textId="77777777" w:rsidR="00297973" w:rsidRDefault="00297973" w:rsidP="00297973">
      <w:pPr>
        <w:shd w:val="clear" w:color="auto" w:fill="DEEAF6" w:themeFill="accent1" w:themeFillTint="33"/>
        <w:jc w:val="center"/>
        <w:rPr>
          <w:i/>
          <w:color w:val="404040" w:themeColor="text1" w:themeTint="BF"/>
          <w:sz w:val="28"/>
        </w:rPr>
      </w:pPr>
      <w:r w:rsidRPr="00297973">
        <w:rPr>
          <w:i/>
          <w:color w:val="404040" w:themeColor="text1" w:themeTint="BF"/>
          <w:sz w:val="28"/>
        </w:rPr>
        <w:t>Energy exp</w:t>
      </w:r>
      <w:r w:rsidR="00B425CE">
        <w:rPr>
          <w:i/>
          <w:color w:val="404040" w:themeColor="text1" w:themeTint="BF"/>
          <w:sz w:val="28"/>
        </w:rPr>
        <w:t xml:space="preserve">erts give advice on how to face </w:t>
      </w:r>
      <w:r w:rsidRPr="00297973">
        <w:rPr>
          <w:i/>
          <w:color w:val="404040" w:themeColor="text1" w:themeTint="BF"/>
          <w:sz w:val="28"/>
        </w:rPr>
        <w:t xml:space="preserve">the current economic downturn </w:t>
      </w:r>
    </w:p>
    <w:p w14:paraId="1F1B3339" w14:textId="77777777" w:rsidR="00297973" w:rsidRPr="00297973" w:rsidRDefault="00297973" w:rsidP="00297973">
      <w:pPr>
        <w:shd w:val="clear" w:color="auto" w:fill="DEEAF6" w:themeFill="accent1" w:themeFillTint="33"/>
        <w:jc w:val="center"/>
        <w:rPr>
          <w:i/>
          <w:color w:val="404040" w:themeColor="text1" w:themeTint="BF"/>
          <w:sz w:val="28"/>
        </w:rPr>
      </w:pPr>
      <w:r w:rsidRPr="00297973">
        <w:rPr>
          <w:i/>
          <w:color w:val="404040" w:themeColor="text1" w:themeTint="BF"/>
          <w:sz w:val="28"/>
        </w:rPr>
        <w:t>by implementing energy and water solutions</w:t>
      </w:r>
    </w:p>
    <w:p w14:paraId="7188D225" w14:textId="77777777" w:rsidR="00D94CA7" w:rsidRPr="00297973" w:rsidRDefault="00D94CA7" w:rsidP="00FA2991">
      <w:pPr>
        <w:spacing w:line="360" w:lineRule="auto"/>
        <w:rPr>
          <w:sz w:val="16"/>
        </w:rPr>
      </w:pPr>
    </w:p>
    <w:p w14:paraId="28F2CE61" w14:textId="77777777" w:rsidR="00764C59" w:rsidRDefault="00DC40D8" w:rsidP="00FA2991">
      <w:pPr>
        <w:spacing w:line="360" w:lineRule="auto"/>
        <w:jc w:val="both"/>
      </w:pPr>
      <w:r>
        <w:rPr>
          <w:noProof/>
          <w:lang w:val="en-US"/>
        </w:rPr>
        <mc:AlternateContent>
          <mc:Choice Requires="wps">
            <w:drawing>
              <wp:anchor distT="0" distB="0" distL="114300" distR="114300" simplePos="0" relativeHeight="251666432" behindDoc="0" locked="0" layoutInCell="1" allowOverlap="1" wp14:anchorId="10C16272" wp14:editId="65EA6A4E">
                <wp:simplePos x="0" y="0"/>
                <wp:positionH relativeFrom="column">
                  <wp:posOffset>2626360</wp:posOffset>
                </wp:positionH>
                <wp:positionV relativeFrom="paragraph">
                  <wp:posOffset>2070100</wp:posOffset>
                </wp:positionV>
                <wp:extent cx="4014470" cy="278765"/>
                <wp:effectExtent l="0" t="0" r="5080" b="18415"/>
                <wp:wrapSquare wrapText="bothSides"/>
                <wp:docPr id="1" name="Text Box 1"/>
                <wp:cNvGraphicFramePr/>
                <a:graphic xmlns:a="http://schemas.openxmlformats.org/drawingml/2006/main">
                  <a:graphicData uri="http://schemas.microsoft.com/office/word/2010/wordprocessingShape">
                    <wps:wsp>
                      <wps:cNvSpPr txBox="1"/>
                      <wps:spPr>
                        <a:xfrm>
                          <a:off x="0" y="0"/>
                          <a:ext cx="4014470" cy="278765"/>
                        </a:xfrm>
                        <a:prstGeom prst="rect">
                          <a:avLst/>
                        </a:prstGeom>
                        <a:solidFill>
                          <a:prstClr val="white"/>
                        </a:solidFill>
                        <a:ln>
                          <a:noFill/>
                        </a:ln>
                      </wps:spPr>
                      <wps:txbx>
                        <w:txbxContent>
                          <w:p w14:paraId="1372BC88" w14:textId="77777777" w:rsidR="009346BB" w:rsidRPr="009346BB" w:rsidRDefault="007B0AB7" w:rsidP="00B425CE">
                            <w:pPr>
                              <w:jc w:val="center"/>
                              <w:rPr>
                                <w:color w:val="000000"/>
                                <w:sz w:val="18"/>
                                <w:szCs w:val="18"/>
                              </w:rPr>
                            </w:pPr>
                            <w:r w:rsidRPr="009346BB">
                              <w:rPr>
                                <w:rStyle w:val="Emphasis"/>
                                <w:sz w:val="18"/>
                                <w:szCs w:val="18"/>
                              </w:rPr>
                              <w:t xml:space="preserve">L to R:  </w:t>
                            </w:r>
                            <w:r w:rsidR="009346BB" w:rsidRPr="009346BB">
                              <w:rPr>
                                <w:color w:val="000000"/>
                                <w:sz w:val="18"/>
                                <w:szCs w:val="18"/>
                              </w:rPr>
                              <w:t xml:space="preserve">Wynand </w:t>
                            </w:r>
                            <w:r w:rsidR="009346BB" w:rsidRPr="009346BB">
                              <w:rPr>
                                <w:sz w:val="18"/>
                                <w:szCs w:val="18"/>
                              </w:rPr>
                              <w:t>Van Der Merwe (NCPC)</w:t>
                            </w:r>
                            <w:r w:rsidR="009346BB" w:rsidRPr="009346BB">
                              <w:rPr>
                                <w:color w:val="000000"/>
                                <w:sz w:val="18"/>
                                <w:szCs w:val="18"/>
                              </w:rPr>
                              <w:t>, Chris Yelland (EE Publishers), Gerard Grobler (Solareff), Jacques (PlasticsǀSA), Miquel de Santos (DRA Global)</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0C16272" id="_x0000_t202" coordsize="21600,21600" o:spt="202" path="m0,0l0,21600,21600,21600,21600,0xe">
                <v:stroke joinstyle="miter"/>
                <v:path gradientshapeok="t" o:connecttype="rect"/>
              </v:shapetype>
              <v:shape id="Text Box 1" o:spid="_x0000_s1027" type="#_x0000_t202" style="position:absolute;left:0;text-align:left;margin-left:206.8pt;margin-top:163pt;width:316.1pt;height:21.9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" stroked="f">
                <v:textbox style="mso-fit-shape-to-text:t" inset="0,0,0,0">
                  <w:txbxContent>
                    <w:p w14:paraId="1372BC88" w14:textId="77777777" w:rsidR="009346BB" w:rsidRPr="009346BB" w:rsidRDefault="007B0AB7" w:rsidP="00B425CE">
                      <w:pPr>
                        <w:jc w:val="center"/>
                        <w:rPr>
                          <w:color w:val="000000"/>
                          <w:sz w:val="18"/>
                          <w:szCs w:val="18"/>
                        </w:rPr>
                      </w:pPr>
                      <w:r w:rsidRPr="009346BB">
                        <w:rPr>
                          <w:rStyle w:val="Emphasis"/>
                          <w:sz w:val="18"/>
                          <w:szCs w:val="18"/>
                        </w:rPr>
                        <w:t xml:space="preserve">L to R:  </w:t>
                      </w:r>
                      <w:r w:rsidR="009346BB" w:rsidRPr="009346BB">
                        <w:rPr>
                          <w:color w:val="000000"/>
                          <w:sz w:val="18"/>
                          <w:szCs w:val="18"/>
                        </w:rPr>
                        <w:t xml:space="preserve">Wynand </w:t>
                      </w:r>
                      <w:r w:rsidR="009346BB" w:rsidRPr="009346BB">
                        <w:rPr>
                          <w:sz w:val="18"/>
                          <w:szCs w:val="18"/>
                        </w:rPr>
                        <w:t>Van Der Merwe (NCPC)</w:t>
                      </w:r>
                      <w:r w:rsidR="009346BB" w:rsidRPr="009346BB">
                        <w:rPr>
                          <w:color w:val="000000"/>
                          <w:sz w:val="18"/>
                          <w:szCs w:val="18"/>
                        </w:rPr>
                        <w:t>, Chris Yelland (EE Publishers), Gerard Grobler (Solareff), Jacques (PlasticsǀSA), Miquel de Santos (DRA Global)</w:t>
                      </w:r>
                    </w:p>
                  </w:txbxContent>
                </v:textbox>
                <w10:wrap type="square"/>
              </v:shape>
            </w:pict>
          </mc:Fallback>
        </mc:AlternateContent>
      </w:r>
      <w:r w:rsidRPr="00DC40D8">
        <w:rPr>
          <w:noProof/>
          <w:lang w:val="en-US"/>
        </w:rPr>
        <w:drawing>
          <wp:anchor distT="0" distB="0" distL="114300" distR="114300" simplePos="0" relativeHeight="251664384" behindDoc="0" locked="0" layoutInCell="1" allowOverlap="1" wp14:anchorId="6CFD29B2" wp14:editId="47357911">
            <wp:simplePos x="0" y="0"/>
            <wp:positionH relativeFrom="margin">
              <wp:align>right</wp:align>
            </wp:positionH>
            <wp:positionV relativeFrom="margin">
              <wp:posOffset>2555240</wp:posOffset>
            </wp:positionV>
            <wp:extent cx="4014470" cy="2000250"/>
            <wp:effectExtent l="0" t="0" r="5080" b="0"/>
            <wp:wrapSquare wrapText="bothSides"/>
            <wp:docPr id="14" name="Picture 14" descr="C:\Users\Monique\AppData\Local\Microsoft\Windows\Temporary Internet Files\Content.Outlook\WOV2CPYW\DSC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onique\AppData\Local\Microsoft\Windows\Temporary Internet Files\Content.Outlook\WOV2CPYW\DSC_0006.JPG"/>
                    <pic:cNvPicPr>
                      <a:picLocks noChangeAspect="1" noChangeArrowheads="1"/>
                    </pic:cNvPicPr>
                  </pic:nvPicPr>
                  <pic:blipFill rotWithShape="1">
                    <a:blip r:embed="rId9" cstate="screen">
                      <a:extLst>
                        <a:ext uri="{28A0092B-C50C-407E-A947-70E740481C1C}">
                          <a14:useLocalDpi xmlns:a14="http://schemas.microsoft.com/office/drawing/2010/main"/>
                        </a:ext>
                      </a:extLst>
                    </a:blip>
                    <a:srcRect/>
                    <a:stretch/>
                  </pic:blipFill>
                  <pic:spPr bwMode="auto">
                    <a:xfrm>
                      <a:off x="0" y="0"/>
                      <a:ext cx="4014470" cy="2000250"/>
                    </a:xfrm>
                    <a:prstGeom prst="rect">
                      <a:avLst/>
                    </a:prstGeom>
                    <a:noFill/>
                    <a:ln>
                      <a:noFill/>
                    </a:ln>
                    <a:extLst>
                      <a:ext uri="{53640926-AAD7-44D8-BBD7-CCE9431645EC}">
                        <a14:shadowObscured xmlns:a14="http://schemas.microsoft.com/office/drawing/2010/main"/>
                      </a:ext>
                    </a:extLst>
                  </pic:spPr>
                </pic:pic>
              </a:graphicData>
            </a:graphic>
          </wp:anchor>
        </w:drawing>
      </w:r>
      <w:r w:rsidR="00297973" w:rsidRPr="00297973">
        <w:rPr>
          <w:b/>
        </w:rPr>
        <w:t>Johannesburg</w:t>
      </w:r>
      <w:r w:rsidR="00297973">
        <w:t xml:space="preserve">, </w:t>
      </w:r>
      <w:r w:rsidR="00297973" w:rsidRPr="00297973">
        <w:rPr>
          <w:i/>
        </w:rPr>
        <w:t>14 November 2016</w:t>
      </w:r>
      <w:r w:rsidR="00297973">
        <w:t xml:space="preserve">. </w:t>
      </w:r>
      <w:r w:rsidR="00D94CA7">
        <w:t xml:space="preserve">The Sustainability Council of Plastics|SA and DRA Global Engineering Consultants hosted a seminar </w:t>
      </w:r>
      <w:r w:rsidR="00764C59">
        <w:t>entitled “</w:t>
      </w:r>
      <w:r w:rsidR="00764C59" w:rsidRPr="0060589F">
        <w:rPr>
          <w:i/>
        </w:rPr>
        <w:t>Preparing for an uncertain future</w:t>
      </w:r>
      <w:r w:rsidR="00764C59">
        <w:t xml:space="preserve">” in which a panel of sustainability experts </w:t>
      </w:r>
      <w:r w:rsidR="00330B17">
        <w:t xml:space="preserve">presented their thoughts on how companies could remain competitive in the face of the current economic downturn by implementing </w:t>
      </w:r>
      <w:r w:rsidR="00D94CA7">
        <w:t>energy and water solutions</w:t>
      </w:r>
      <w:r w:rsidR="00330B17">
        <w:t>.</w:t>
      </w:r>
      <w:r w:rsidRPr="00DC40D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14:paraId="05E41950" w14:textId="77777777" w:rsidR="00330B17" w:rsidRDefault="00330B17" w:rsidP="00FA2991">
      <w:pPr>
        <w:spacing w:line="360" w:lineRule="auto"/>
        <w:jc w:val="both"/>
      </w:pPr>
    </w:p>
    <w:p w14:paraId="1AABBCC6" w14:textId="77777777" w:rsidR="00330B17" w:rsidRDefault="00330B17" w:rsidP="00FA2991">
      <w:pPr>
        <w:spacing w:line="360" w:lineRule="auto"/>
        <w:jc w:val="both"/>
      </w:pPr>
      <w:r>
        <w:t>The event took place at the Plastics|SA head office in Midrand, a</w:t>
      </w:r>
      <w:r w:rsidR="00297973">
        <w:t>nd was attended by more than 30</w:t>
      </w:r>
      <w:r>
        <w:t xml:space="preserve"> guests, wh</w:t>
      </w:r>
      <w:r w:rsidR="00297973">
        <w:t>ich included recycling companies, plastic manufacturers, energy consultants and media.</w:t>
      </w:r>
    </w:p>
    <w:p w14:paraId="4975BFEF" w14:textId="77777777" w:rsidR="00330B17" w:rsidRDefault="00330B17" w:rsidP="00FA2991">
      <w:pPr>
        <w:spacing w:line="360" w:lineRule="auto"/>
        <w:jc w:val="both"/>
      </w:pPr>
    </w:p>
    <w:p w14:paraId="45512305" w14:textId="77777777" w:rsidR="004F3289" w:rsidRDefault="00330B17" w:rsidP="00FA2991">
      <w:pPr>
        <w:spacing w:line="360" w:lineRule="auto"/>
        <w:jc w:val="both"/>
      </w:pPr>
      <w:r w:rsidRPr="00BF76E1">
        <w:t xml:space="preserve">According to </w:t>
      </w:r>
      <w:r w:rsidR="009346BB">
        <w:t xml:space="preserve">Jacques Lightfoot, </w:t>
      </w:r>
      <w:r w:rsidR="00D94CA7" w:rsidRPr="00BF76E1">
        <w:t xml:space="preserve">Sustainability </w:t>
      </w:r>
      <w:r w:rsidR="009346BB">
        <w:t xml:space="preserve">Manager </w:t>
      </w:r>
      <w:r w:rsidR="00764C59" w:rsidRPr="00BF76E1">
        <w:t>of Plastics|SA</w:t>
      </w:r>
      <w:r w:rsidR="00D94CA7" w:rsidRPr="00BF76E1">
        <w:t xml:space="preserve">, </w:t>
      </w:r>
      <w:r w:rsidR="00764C59" w:rsidRPr="00BF76E1">
        <w:t xml:space="preserve">energy and water solutions are of integral importance </w:t>
      </w:r>
      <w:r w:rsidRPr="00BF76E1">
        <w:t xml:space="preserve">for the plastics industry.  </w:t>
      </w:r>
      <w:r w:rsidR="00764C59" w:rsidRPr="00BF76E1">
        <w:t>“R</w:t>
      </w:r>
      <w:r w:rsidR="00D94CA7" w:rsidRPr="00BF76E1">
        <w:t xml:space="preserve">esource efficiency is </w:t>
      </w:r>
      <w:r w:rsidR="0060589F" w:rsidRPr="00BF76E1">
        <w:t>one of our</w:t>
      </w:r>
      <w:r w:rsidR="00764C59" w:rsidRPr="00BF76E1">
        <w:t xml:space="preserve"> key strategies</w:t>
      </w:r>
      <w:r w:rsidR="0060589F" w:rsidRPr="00BF76E1">
        <w:t xml:space="preserve">. By hosting </w:t>
      </w:r>
      <w:r w:rsidRPr="00BF76E1">
        <w:t>seminars such as these</w:t>
      </w:r>
      <w:r w:rsidR="0060589F" w:rsidRPr="00BF76E1">
        <w:t xml:space="preserve">, we are fulfilling our mandate and </w:t>
      </w:r>
      <w:r w:rsidR="00764C59" w:rsidRPr="00BF76E1">
        <w:t>f</w:t>
      </w:r>
      <w:r w:rsidR="00462528" w:rsidRPr="00BF76E1">
        <w:t>acilitating</w:t>
      </w:r>
      <w:r w:rsidR="004F3289" w:rsidRPr="00BF76E1">
        <w:t xml:space="preserve"> </w:t>
      </w:r>
      <w:r w:rsidR="0060589F" w:rsidRPr="00BF76E1">
        <w:t xml:space="preserve">an important </w:t>
      </w:r>
      <w:r w:rsidR="004F3289" w:rsidRPr="00BF76E1">
        <w:t>link between service prov</w:t>
      </w:r>
      <w:r w:rsidR="00D94CA7" w:rsidRPr="00BF76E1">
        <w:t xml:space="preserve">iders and </w:t>
      </w:r>
      <w:r w:rsidR="0060589F" w:rsidRPr="00BF76E1">
        <w:t xml:space="preserve">the plastics industry </w:t>
      </w:r>
      <w:r w:rsidR="00462528" w:rsidRPr="00BF76E1">
        <w:t>which</w:t>
      </w:r>
      <w:r w:rsidR="0060589F" w:rsidRPr="00BF76E1">
        <w:t xml:space="preserve"> </w:t>
      </w:r>
      <w:r w:rsidR="002452C6" w:rsidRPr="00BF76E1">
        <w:t xml:space="preserve">needs </w:t>
      </w:r>
      <w:r w:rsidR="00462528" w:rsidRPr="00BF76E1">
        <w:t xml:space="preserve">guidance </w:t>
      </w:r>
      <w:r w:rsidR="002452C6" w:rsidRPr="00BF76E1">
        <w:t xml:space="preserve">on how to remain </w:t>
      </w:r>
      <w:r w:rsidRPr="00BF76E1">
        <w:t>competitive and profitable</w:t>
      </w:r>
      <w:r w:rsidR="00D94CA7" w:rsidRPr="00BF76E1">
        <w:t>,”</w:t>
      </w:r>
      <w:r w:rsidR="00764C59" w:rsidRPr="00BF76E1">
        <w:t xml:space="preserve"> he</w:t>
      </w:r>
      <w:r w:rsidR="00D94CA7" w:rsidRPr="00BF76E1">
        <w:t xml:space="preserve"> says.</w:t>
      </w:r>
    </w:p>
    <w:p w14:paraId="54B93F92" w14:textId="77777777" w:rsidR="004F3289" w:rsidRDefault="004F3289" w:rsidP="00FA2991">
      <w:pPr>
        <w:spacing w:line="360" w:lineRule="auto"/>
      </w:pPr>
      <w:r>
        <w:t> </w:t>
      </w:r>
    </w:p>
    <w:p w14:paraId="61C8AC30" w14:textId="77777777" w:rsidR="00175801" w:rsidRDefault="00175801" w:rsidP="00FA2991">
      <w:pPr>
        <w:spacing w:line="360" w:lineRule="auto"/>
        <w:jc w:val="both"/>
      </w:pPr>
      <w:r w:rsidRPr="00BF76E1">
        <w:t xml:space="preserve">Speakers at the seminar included </w:t>
      </w:r>
      <w:r w:rsidR="002452C6" w:rsidRPr="00BF76E1">
        <w:t xml:space="preserve">well known journalist and winner of the SANEA Journalism Award for </w:t>
      </w:r>
      <w:r w:rsidR="00462528" w:rsidRPr="00BF76E1">
        <w:t>‘</w:t>
      </w:r>
      <w:r w:rsidR="002452C6" w:rsidRPr="00BF76E1">
        <w:t>special efforts within the field of journalism</w:t>
      </w:r>
      <w:r w:rsidR="00462528" w:rsidRPr="00BF76E1">
        <w:t xml:space="preserve">, </w:t>
      </w:r>
      <w:r w:rsidR="002452C6" w:rsidRPr="00BF76E1">
        <w:t>to promote greater understanding of energy and its role in sustaining human endeavours</w:t>
      </w:r>
      <w:r w:rsidR="00462528" w:rsidRPr="00BF76E1">
        <w:t>’</w:t>
      </w:r>
      <w:r w:rsidR="002452C6" w:rsidRPr="00BF76E1">
        <w:t xml:space="preserve">, </w:t>
      </w:r>
      <w:r w:rsidRPr="00BF76E1">
        <w:t>Chris Yelland</w:t>
      </w:r>
      <w:r w:rsidRPr="00175801">
        <w:t xml:space="preserve">, </w:t>
      </w:r>
      <w:r>
        <w:t>who presented on the topic “</w:t>
      </w:r>
      <w:r w:rsidRPr="00175801">
        <w:t>Making sense of energy in a chaotic environment</w:t>
      </w:r>
      <w:r w:rsidR="002452C6">
        <w:t>”.  Yelland was</w:t>
      </w:r>
      <w:r>
        <w:t xml:space="preserve"> followed by Maggie Matumba and </w:t>
      </w:r>
      <w:r w:rsidRPr="00175801">
        <w:rPr>
          <w:iCs/>
        </w:rPr>
        <w:t>Wynand Van Der Merwe</w:t>
      </w:r>
      <w:r>
        <w:t xml:space="preserve"> of t</w:t>
      </w:r>
      <w:r w:rsidRPr="00175801">
        <w:t>he National Cleaner Production Cen</w:t>
      </w:r>
      <w:r>
        <w:t>tre of South Africa (NCPC-SA) -</w:t>
      </w:r>
      <w:r w:rsidRPr="00175801">
        <w:t xml:space="preserve"> a national </w:t>
      </w:r>
      <w:r>
        <w:t xml:space="preserve">governmental </w:t>
      </w:r>
      <w:r w:rsidRPr="00175801">
        <w:t>programme that promotes the implementation of resource eff</w:t>
      </w:r>
      <w:r>
        <w:t xml:space="preserve">iciency and cleaner production </w:t>
      </w:r>
      <w:r w:rsidRPr="00175801">
        <w:t>methodologies to assist industry to lower costs through reduced energy, water and materials usage, and waste management.</w:t>
      </w:r>
    </w:p>
    <w:p w14:paraId="6A8299B5" w14:textId="77777777" w:rsidR="00175801" w:rsidRDefault="00175801" w:rsidP="00FA2991">
      <w:pPr>
        <w:spacing w:line="360" w:lineRule="auto"/>
        <w:jc w:val="both"/>
      </w:pPr>
    </w:p>
    <w:p w14:paraId="2F4FA0A7" w14:textId="77777777" w:rsidR="00DC40D8" w:rsidRDefault="00DC40D8" w:rsidP="00DC40D8">
      <w:pPr>
        <w:spacing w:line="360" w:lineRule="auto"/>
        <w:jc w:val="right"/>
      </w:pPr>
    </w:p>
    <w:p w14:paraId="1CD2EFBA" w14:textId="77777777" w:rsidR="00DC40D8" w:rsidRDefault="00DC40D8" w:rsidP="00DC40D8">
      <w:pPr>
        <w:spacing w:line="360" w:lineRule="auto"/>
        <w:jc w:val="right"/>
      </w:pPr>
      <w:r>
        <w:t>more 2/…</w:t>
      </w:r>
    </w:p>
    <w:p w14:paraId="634369DE" w14:textId="77777777" w:rsidR="00DC40D8" w:rsidRDefault="00DC40D8" w:rsidP="00DC40D8">
      <w:pPr>
        <w:spacing w:line="360" w:lineRule="auto"/>
        <w:jc w:val="right"/>
        <w:rPr>
          <w:i/>
        </w:rPr>
      </w:pPr>
      <w:r>
        <w:rPr>
          <w:i/>
        </w:rPr>
        <w:lastRenderedPageBreak/>
        <w:t>u</w:t>
      </w:r>
      <w:r w:rsidRPr="002452C6">
        <w:rPr>
          <w:i/>
        </w:rPr>
        <w:t>ncertain future summit two</w:t>
      </w:r>
    </w:p>
    <w:p w14:paraId="2C414570" w14:textId="77777777" w:rsidR="00DC40D8" w:rsidRDefault="00DC40D8" w:rsidP="00DC40D8">
      <w:pPr>
        <w:spacing w:line="360" w:lineRule="auto"/>
        <w:jc w:val="right"/>
      </w:pPr>
    </w:p>
    <w:p w14:paraId="5F11A0B8" w14:textId="77777777" w:rsidR="00175801" w:rsidRDefault="00175801" w:rsidP="00FA2991">
      <w:pPr>
        <w:spacing w:line="360" w:lineRule="auto"/>
        <w:jc w:val="both"/>
        <w:rPr>
          <w:iCs/>
        </w:rPr>
      </w:pPr>
      <w:r>
        <w:t xml:space="preserve">The final speaker of the day was </w:t>
      </w:r>
      <w:r w:rsidRPr="00175801">
        <w:rPr>
          <w:iCs/>
        </w:rPr>
        <w:t>Miguel Dos Santos</w:t>
      </w:r>
      <w:r>
        <w:rPr>
          <w:iCs/>
        </w:rPr>
        <w:t xml:space="preserve"> of DRA - </w:t>
      </w:r>
      <w:r w:rsidRPr="00175801">
        <w:rPr>
          <w:iCs/>
        </w:rPr>
        <w:t>a multi-disciplinary global engineering group</w:t>
      </w:r>
      <w:r>
        <w:rPr>
          <w:iCs/>
        </w:rPr>
        <w:t xml:space="preserve"> that </w:t>
      </w:r>
      <w:r w:rsidRPr="00175801">
        <w:rPr>
          <w:iCs/>
        </w:rPr>
        <w:t>deliver</w:t>
      </w:r>
      <w:r>
        <w:rPr>
          <w:iCs/>
        </w:rPr>
        <w:t xml:space="preserve">s </w:t>
      </w:r>
      <w:r w:rsidRPr="00175801">
        <w:rPr>
          <w:iCs/>
        </w:rPr>
        <w:t>mining, mineral processing, energy, agriculture,</w:t>
      </w:r>
      <w:r>
        <w:rPr>
          <w:iCs/>
        </w:rPr>
        <w:t xml:space="preserve"> </w:t>
      </w:r>
      <w:r w:rsidRPr="00175801">
        <w:rPr>
          <w:iCs/>
        </w:rPr>
        <w:t>water treatment and infrastructure services from concept</w:t>
      </w:r>
      <w:r>
        <w:rPr>
          <w:iCs/>
        </w:rPr>
        <w:t xml:space="preserve"> </w:t>
      </w:r>
      <w:r w:rsidRPr="00175801">
        <w:rPr>
          <w:iCs/>
        </w:rPr>
        <w:t>to commissioning and comprehensive operations</w:t>
      </w:r>
      <w:r>
        <w:rPr>
          <w:iCs/>
        </w:rPr>
        <w:t xml:space="preserve"> </w:t>
      </w:r>
      <w:r w:rsidRPr="00175801">
        <w:rPr>
          <w:iCs/>
        </w:rPr>
        <w:t xml:space="preserve">and maintenance services. </w:t>
      </w:r>
      <w:r>
        <w:rPr>
          <w:iCs/>
        </w:rPr>
        <w:t xml:space="preserve"> </w:t>
      </w:r>
    </w:p>
    <w:p w14:paraId="424F942D" w14:textId="77777777" w:rsidR="00175801" w:rsidRDefault="00175801" w:rsidP="00FA2991">
      <w:pPr>
        <w:spacing w:line="360" w:lineRule="auto"/>
        <w:jc w:val="both"/>
        <w:rPr>
          <w:iCs/>
        </w:rPr>
      </w:pPr>
    </w:p>
    <w:p w14:paraId="01F45A51" w14:textId="77777777" w:rsidR="00175801" w:rsidRDefault="00175801" w:rsidP="00FA2991">
      <w:pPr>
        <w:spacing w:line="360" w:lineRule="auto"/>
        <w:jc w:val="both"/>
      </w:pPr>
      <w:r>
        <w:t>“In South Africa we are feeling the strain of ever-increasing energy costs and the uncertainty of supply as the National Power Grid struggles to meet ou</w:t>
      </w:r>
      <w:r w:rsidR="002452C6">
        <w:t>r energy demands. Businesses</w:t>
      </w:r>
      <w:r>
        <w:t xml:space="preserve"> have to seriously consider turning to alternative energy sources to mitigate the impact of these factors,” Dos Santos said.</w:t>
      </w:r>
    </w:p>
    <w:p w14:paraId="16399258" w14:textId="77777777" w:rsidR="004F3289" w:rsidRDefault="004F3289" w:rsidP="00475AF2">
      <w:pPr>
        <w:spacing w:line="360" w:lineRule="auto"/>
        <w:rPr>
          <w:color w:val="80A509"/>
          <w:sz w:val="24"/>
          <w:szCs w:val="24"/>
        </w:rPr>
      </w:pPr>
      <w:r>
        <w:rPr>
          <w:color w:val="80A509"/>
          <w:sz w:val="24"/>
          <w:szCs w:val="24"/>
        </w:rPr>
        <w:t> </w:t>
      </w:r>
    </w:p>
    <w:p w14:paraId="39B0074C" w14:textId="77777777" w:rsidR="002452C6" w:rsidRPr="002452C6" w:rsidRDefault="002452C6" w:rsidP="00DC40D8">
      <w:pPr>
        <w:spacing w:line="360" w:lineRule="auto"/>
        <w:jc w:val="both"/>
      </w:pPr>
      <w:r w:rsidRPr="002452C6">
        <w:t xml:space="preserve">“I </w:t>
      </w:r>
      <w:r>
        <w:t>am very impressed with the</w:t>
      </w:r>
      <w:r w:rsidR="00722E81">
        <w:t xml:space="preserve"> commitment to industrial symbiosis I have seen amongst South African companies,” said </w:t>
      </w:r>
      <w:r w:rsidR="00377A12">
        <w:t>Linsey Dyer</w:t>
      </w:r>
      <w:r w:rsidR="00DC40D8">
        <w:t>, DRA’s Business D</w:t>
      </w:r>
      <w:r w:rsidR="00377A12">
        <w:t>evelopment Manager</w:t>
      </w:r>
      <w:r w:rsidR="00DC40D8">
        <w:t xml:space="preserve">. </w:t>
      </w:r>
      <w:r w:rsidR="00377A12">
        <w:t xml:space="preserve"> </w:t>
      </w:r>
      <w:r w:rsidR="00722E81">
        <w:t xml:space="preserve">“One of the keys to </w:t>
      </w:r>
      <w:r>
        <w:rPr>
          <w:rStyle w:val="tgc"/>
        </w:rPr>
        <w:t xml:space="preserve">resource efficiency </w:t>
      </w:r>
      <w:r w:rsidR="00722E81">
        <w:rPr>
          <w:rStyle w:val="tgc"/>
        </w:rPr>
        <w:t>is allowing companies to use each other’s unused or</w:t>
      </w:r>
      <w:r>
        <w:rPr>
          <w:rStyle w:val="tgc"/>
        </w:rPr>
        <w:t xml:space="preserve"> residual resources</w:t>
      </w:r>
      <w:r w:rsidR="00722E81">
        <w:rPr>
          <w:rStyle w:val="tgc"/>
        </w:rPr>
        <w:t>, such as m</w:t>
      </w:r>
      <w:r>
        <w:rPr>
          <w:rStyle w:val="tgc"/>
        </w:rPr>
        <w:t xml:space="preserve">aterials, energy, </w:t>
      </w:r>
      <w:r w:rsidR="00722E81">
        <w:rPr>
          <w:rStyle w:val="tgc"/>
        </w:rPr>
        <w:t>water, waste, assets, logistics and</w:t>
      </w:r>
      <w:r>
        <w:rPr>
          <w:rStyle w:val="tgc"/>
        </w:rPr>
        <w:t xml:space="preserve"> expertise</w:t>
      </w:r>
      <w:r w:rsidR="00722E81">
        <w:rPr>
          <w:rStyle w:val="tgc"/>
        </w:rPr>
        <w:t xml:space="preserve">. Although still a relatively new concept in South Africa, business leaders here are keen to embrace this concept which </w:t>
      </w:r>
      <w:r>
        <w:rPr>
          <w:rStyle w:val="tgc"/>
        </w:rPr>
        <w:t>results in</w:t>
      </w:r>
      <w:r w:rsidR="00722E81">
        <w:rPr>
          <w:rStyle w:val="tgc"/>
        </w:rPr>
        <w:t xml:space="preserve"> numerous</w:t>
      </w:r>
      <w:r>
        <w:rPr>
          <w:rStyle w:val="tgc"/>
        </w:rPr>
        <w:t xml:space="preserve"> mutual economic, social and environmental benefits</w:t>
      </w:r>
      <w:r w:rsidR="00722E81">
        <w:rPr>
          <w:rStyle w:val="tgc"/>
        </w:rPr>
        <w:t>,” she says.</w:t>
      </w:r>
    </w:p>
    <w:p w14:paraId="3114CA79" w14:textId="77777777" w:rsidR="00297973" w:rsidRDefault="00297973" w:rsidP="00475AF2">
      <w:pPr>
        <w:spacing w:line="360" w:lineRule="auto"/>
      </w:pPr>
    </w:p>
    <w:p w14:paraId="05A851F6" w14:textId="77777777" w:rsidR="00CF61BB" w:rsidRDefault="00297973" w:rsidP="00377A12">
      <w:pPr>
        <w:spacing w:line="360" w:lineRule="auto"/>
      </w:pPr>
      <w:r>
        <w:t xml:space="preserve"> </w:t>
      </w:r>
      <w:r w:rsidR="00475AF2">
        <w:t xml:space="preserve">“I greatly benefited from attending </w:t>
      </w:r>
      <w:r w:rsidR="00377A12">
        <w:t>the seminar,” commented Renier Snyman of DPI Plastics.  “It was very insightful and a bit concerning to hear the experts’ take on the true state of the energy and water supply in the country. These are issues that affect every business directly, and it was valuable to hear what some of the short term and long term steps are that we can take to help us prepare for the years to come”.</w:t>
      </w:r>
    </w:p>
    <w:p w14:paraId="255D0137" w14:textId="77777777" w:rsidR="00E25BB9" w:rsidRDefault="00E25BB9" w:rsidP="00377A12">
      <w:pPr>
        <w:spacing w:line="360" w:lineRule="auto"/>
      </w:pPr>
    </w:p>
    <w:p w14:paraId="7C047351" w14:textId="77777777" w:rsidR="00E25BB9" w:rsidRDefault="00E25BB9" w:rsidP="00B425CE">
      <w:pPr>
        <w:jc w:val="center"/>
        <w:rPr>
          <w:color w:val="1F497D"/>
        </w:rPr>
      </w:pPr>
      <w:r>
        <w:t>T</w:t>
      </w:r>
      <w:r w:rsidRPr="00E25BB9">
        <w:t xml:space="preserve">he link to our web page on this subject to download or view the presentations </w:t>
      </w:r>
      <w:hyperlink r:id="rId10" w:history="1">
        <w:r>
          <w:rPr>
            <w:rStyle w:val="Hyperlink"/>
          </w:rPr>
          <w:t>http://www.plasticsinfo.co.za/2016/11/10/preparing-uncertain-future/</w:t>
        </w:r>
      </w:hyperlink>
    </w:p>
    <w:p w14:paraId="51C8F08C" w14:textId="77777777" w:rsidR="00E25BB9" w:rsidRDefault="00E25BB9" w:rsidP="00377A12">
      <w:pPr>
        <w:spacing w:line="360" w:lineRule="auto"/>
      </w:pPr>
    </w:p>
    <w:p w14:paraId="24C10A18" w14:textId="77777777" w:rsidR="00DC40D8" w:rsidRDefault="00DC40D8" w:rsidP="00377A12">
      <w:pPr>
        <w:spacing w:line="360" w:lineRule="auto"/>
      </w:pPr>
    </w:p>
    <w:p w14:paraId="1CAD0F64" w14:textId="77777777" w:rsidR="00DC40D8" w:rsidRDefault="00DC40D8" w:rsidP="00377A12">
      <w:pPr>
        <w:spacing w:line="360" w:lineRule="auto"/>
      </w:pPr>
      <w:r>
        <w:t>ENDS</w:t>
      </w:r>
    </w:p>
    <w:sectPr w:rsidR="00DC40D8" w:rsidSect="002452C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5B68D1" w14:textId="77777777" w:rsidR="00E05930" w:rsidRDefault="00E05930" w:rsidP="004F3289">
      <w:r>
        <w:separator/>
      </w:r>
    </w:p>
  </w:endnote>
  <w:endnote w:type="continuationSeparator" w:id="0">
    <w:p w14:paraId="20A57B0A" w14:textId="77777777" w:rsidR="00E05930" w:rsidRDefault="00E05930" w:rsidP="004F32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EBE0AC" w14:textId="77777777" w:rsidR="00E05930" w:rsidRDefault="00E05930" w:rsidP="004F3289">
      <w:r>
        <w:separator/>
      </w:r>
    </w:p>
  </w:footnote>
  <w:footnote w:type="continuationSeparator" w:id="0">
    <w:p w14:paraId="70A51F9F" w14:textId="77777777" w:rsidR="00E05930" w:rsidRDefault="00E05930" w:rsidP="004F328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289"/>
    <w:rsid w:val="00175801"/>
    <w:rsid w:val="001D59C4"/>
    <w:rsid w:val="002378CA"/>
    <w:rsid w:val="002452C6"/>
    <w:rsid w:val="00297973"/>
    <w:rsid w:val="002F49F6"/>
    <w:rsid w:val="00310BBE"/>
    <w:rsid w:val="00330B17"/>
    <w:rsid w:val="00377A12"/>
    <w:rsid w:val="00462528"/>
    <w:rsid w:val="00475AF2"/>
    <w:rsid w:val="004F3289"/>
    <w:rsid w:val="005070FA"/>
    <w:rsid w:val="0060589F"/>
    <w:rsid w:val="00722E81"/>
    <w:rsid w:val="00764C59"/>
    <w:rsid w:val="007B0AB7"/>
    <w:rsid w:val="008A49D4"/>
    <w:rsid w:val="009346BB"/>
    <w:rsid w:val="00B425CE"/>
    <w:rsid w:val="00BF76E1"/>
    <w:rsid w:val="00C22075"/>
    <w:rsid w:val="00C46F16"/>
    <w:rsid w:val="00C95D02"/>
    <w:rsid w:val="00CF61BB"/>
    <w:rsid w:val="00D94CA7"/>
    <w:rsid w:val="00DC40D8"/>
    <w:rsid w:val="00DE5EB0"/>
    <w:rsid w:val="00E05930"/>
    <w:rsid w:val="00E25BB9"/>
    <w:rsid w:val="00FA2991"/>
    <w:rsid w:val="00FB30B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CD3A1"/>
  <w15:chartTrackingRefBased/>
  <w15:docId w15:val="{DC843AA5-761F-4409-AA15-9BEF33A79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F3289"/>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3289"/>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4F3289"/>
  </w:style>
  <w:style w:type="paragraph" w:styleId="Footer">
    <w:name w:val="footer"/>
    <w:basedOn w:val="Normal"/>
    <w:link w:val="FooterChar"/>
    <w:uiPriority w:val="99"/>
    <w:unhideWhenUsed/>
    <w:rsid w:val="004F3289"/>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4F3289"/>
  </w:style>
  <w:style w:type="character" w:styleId="Hyperlink">
    <w:name w:val="Hyperlink"/>
    <w:basedOn w:val="DefaultParagraphFont"/>
    <w:uiPriority w:val="99"/>
    <w:unhideWhenUsed/>
    <w:rsid w:val="00297973"/>
    <w:rPr>
      <w:color w:val="0563C1" w:themeColor="hyperlink"/>
      <w:u w:val="single"/>
    </w:rPr>
  </w:style>
  <w:style w:type="table" w:styleId="TableGrid">
    <w:name w:val="Table Grid"/>
    <w:basedOn w:val="TableNormal"/>
    <w:uiPriority w:val="39"/>
    <w:rsid w:val="002979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gc">
    <w:name w:val="_tgc"/>
    <w:basedOn w:val="DefaultParagraphFont"/>
    <w:rsid w:val="002452C6"/>
  </w:style>
  <w:style w:type="paragraph" w:styleId="Caption">
    <w:name w:val="caption"/>
    <w:basedOn w:val="Normal"/>
    <w:next w:val="Normal"/>
    <w:uiPriority w:val="35"/>
    <w:unhideWhenUsed/>
    <w:qFormat/>
    <w:rsid w:val="00DC40D8"/>
    <w:pPr>
      <w:spacing w:after="200"/>
    </w:pPr>
    <w:rPr>
      <w:i/>
      <w:iCs/>
      <w:color w:val="44546A" w:themeColor="text2"/>
      <w:sz w:val="18"/>
      <w:szCs w:val="18"/>
    </w:rPr>
  </w:style>
  <w:style w:type="character" w:styleId="Emphasis">
    <w:name w:val="Emphasis"/>
    <w:basedOn w:val="DefaultParagraphFont"/>
    <w:uiPriority w:val="20"/>
    <w:qFormat/>
    <w:rsid w:val="007B0A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7526376">
      <w:bodyDiv w:val="1"/>
      <w:marLeft w:val="0"/>
      <w:marRight w:val="0"/>
      <w:marTop w:val="0"/>
      <w:marBottom w:val="0"/>
      <w:divBdr>
        <w:top w:val="none" w:sz="0" w:space="0" w:color="auto"/>
        <w:left w:val="none" w:sz="0" w:space="0" w:color="auto"/>
        <w:bottom w:val="none" w:sz="0" w:space="0" w:color="auto"/>
        <w:right w:val="none" w:sz="0" w:space="0" w:color="auto"/>
      </w:divBdr>
    </w:div>
    <w:div w:id="553201596">
      <w:bodyDiv w:val="1"/>
      <w:marLeft w:val="0"/>
      <w:marRight w:val="0"/>
      <w:marTop w:val="0"/>
      <w:marBottom w:val="0"/>
      <w:divBdr>
        <w:top w:val="none" w:sz="0" w:space="0" w:color="auto"/>
        <w:left w:val="none" w:sz="0" w:space="0" w:color="auto"/>
        <w:bottom w:val="none" w:sz="0" w:space="0" w:color="auto"/>
        <w:right w:val="none" w:sz="0" w:space="0" w:color="auto"/>
      </w:divBdr>
    </w:div>
    <w:div w:id="1151099389">
      <w:bodyDiv w:val="1"/>
      <w:marLeft w:val="0"/>
      <w:marRight w:val="0"/>
      <w:marTop w:val="0"/>
      <w:marBottom w:val="0"/>
      <w:divBdr>
        <w:top w:val="none" w:sz="0" w:space="0" w:color="auto"/>
        <w:left w:val="none" w:sz="0" w:space="0" w:color="auto"/>
        <w:bottom w:val="none" w:sz="0" w:space="0" w:color="auto"/>
        <w:right w:val="none" w:sz="0" w:space="0" w:color="auto"/>
      </w:divBdr>
    </w:div>
    <w:div w:id="1610625413">
      <w:bodyDiv w:val="1"/>
      <w:marLeft w:val="0"/>
      <w:marRight w:val="0"/>
      <w:marTop w:val="0"/>
      <w:marBottom w:val="0"/>
      <w:divBdr>
        <w:top w:val="none" w:sz="0" w:space="0" w:color="auto"/>
        <w:left w:val="none" w:sz="0" w:space="0" w:color="auto"/>
        <w:bottom w:val="none" w:sz="0" w:space="0" w:color="auto"/>
        <w:right w:val="none" w:sz="0" w:space="0" w:color="auto"/>
      </w:divBdr>
    </w:div>
    <w:div w:id="1663048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http://www.plasticsinfo.co.za" TargetMode="External"/><Relationship Id="rId9" Type="http://schemas.openxmlformats.org/officeDocument/2006/relationships/image" Target="media/image3.jpeg"/><Relationship Id="rId10" Type="http://schemas.openxmlformats.org/officeDocument/2006/relationships/hyperlink" Target="http://www.plasticsinfo.co.za/2016/11/10/preparing-uncertain-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589</Words>
  <Characters>3360</Characters>
  <Application>Microsoft Macintosh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Monique;Monya Vermaak</dc:creator>
  <cp:keywords/>
  <dc:description/>
  <cp:lastModifiedBy>Priscilla Moroke</cp:lastModifiedBy>
  <cp:revision>2</cp:revision>
  <dcterms:created xsi:type="dcterms:W3CDTF">2016-11-16T11:00:00Z</dcterms:created>
  <dcterms:modified xsi:type="dcterms:W3CDTF">2016-11-16T11:00:00Z</dcterms:modified>
</cp:coreProperties>
</file>