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E7C950" w14:textId="77777777" w:rsidR="00CF3158" w:rsidRDefault="00663AD2" w:rsidP="00CF3158">
      <w:pPr>
        <w:spacing w:line="360" w:lineRule="auto"/>
        <w:contextualSpacing/>
      </w:pPr>
      <w:bookmarkStart w:id="0" w:name="_GoBack"/>
      <w:bookmarkEnd w:id="0"/>
      <w:r>
        <w:t>FOR IMMEDIATE</w:t>
      </w:r>
      <w:r w:rsidR="003744D6">
        <w:t xml:space="preserve"> RELEASE </w:t>
      </w:r>
    </w:p>
    <w:p w14:paraId="3C22CDD1" w14:textId="77777777" w:rsidR="003744D6" w:rsidRDefault="003744D6" w:rsidP="00CF3158">
      <w:pPr>
        <w:spacing w:line="360" w:lineRule="auto"/>
        <w:contextualSpacing/>
      </w:pPr>
    </w:p>
    <w:p w14:paraId="1E3E96E8" w14:textId="77777777" w:rsidR="003744D6" w:rsidRDefault="003744D6" w:rsidP="003744D6">
      <w:pPr>
        <w:spacing w:line="360" w:lineRule="auto"/>
        <w:contextualSpacing/>
        <w:jc w:val="center"/>
      </w:pPr>
      <w:r>
        <w:t>NEW CONTRAST SENSOR FROM LEUZE</w:t>
      </w:r>
    </w:p>
    <w:p w14:paraId="622FFCCC" w14:textId="77777777" w:rsidR="003744D6" w:rsidRPr="00CF3158" w:rsidRDefault="003744D6" w:rsidP="00CF3158">
      <w:pPr>
        <w:spacing w:line="360" w:lineRule="auto"/>
        <w:contextualSpacing/>
      </w:pPr>
    </w:p>
    <w:p w14:paraId="660218FD" w14:textId="77777777" w:rsidR="00CF3158" w:rsidRPr="00CF3158" w:rsidRDefault="00CF3158" w:rsidP="00CF3158">
      <w:pPr>
        <w:spacing w:line="360" w:lineRule="auto"/>
        <w:contextualSpacing/>
      </w:pPr>
      <w:r w:rsidRPr="00CF3158">
        <w:t xml:space="preserve">A new contrast sensor that combines product usability with high performance has been added to the Leuze sensing solution product line-up. </w:t>
      </w:r>
      <w:r w:rsidR="003744D6">
        <w:t>Ideally suited to packaging processes, the innovative sensor will provide reliable detection in foil bag packaging machines as well as for label detection in filling systems.</w:t>
      </w:r>
    </w:p>
    <w:p w14:paraId="79859DEA" w14:textId="77777777" w:rsidR="00CF3158" w:rsidRPr="00CF3158" w:rsidRDefault="00CF3158" w:rsidP="00CF3158">
      <w:pPr>
        <w:spacing w:line="360" w:lineRule="auto"/>
        <w:contextualSpacing/>
      </w:pPr>
    </w:p>
    <w:p w14:paraId="16080B74" w14:textId="77777777" w:rsidR="00CF3158" w:rsidRPr="00CF3158" w:rsidRDefault="003744D6" w:rsidP="00CF3158">
      <w:pPr>
        <w:spacing w:line="360" w:lineRule="auto"/>
        <w:contextualSpacing/>
        <w:rPr>
          <w:rFonts w:cs="Arial"/>
          <w:shd w:val="clear" w:color="auto" w:fill="FFFFFF"/>
        </w:rPr>
      </w:pPr>
      <w:r>
        <w:t>Available from Countapulse Controls, t</w:t>
      </w:r>
      <w:r w:rsidR="00CF3158" w:rsidRPr="00CF3158">
        <w:t xml:space="preserve">he new Leuze </w:t>
      </w:r>
      <w:r w:rsidR="00CF3158" w:rsidRPr="00CF3158">
        <w:rPr>
          <w:rFonts w:cs="Arial"/>
          <w:shd w:val="clear" w:color="auto" w:fill="FFFFFF"/>
        </w:rPr>
        <w:t xml:space="preserve">KRT 18B contrast sensor is a flexible </w:t>
      </w:r>
      <w:r w:rsidRPr="00CF3158">
        <w:rPr>
          <w:rFonts w:cs="Arial"/>
          <w:shd w:val="clear" w:color="auto" w:fill="FFFFFF"/>
        </w:rPr>
        <w:t>multi-colour</w:t>
      </w:r>
      <w:r w:rsidR="00CF3158" w:rsidRPr="00CF3158">
        <w:rPr>
          <w:rFonts w:cs="Arial"/>
          <w:shd w:val="clear" w:color="auto" w:fill="FFFFFF"/>
        </w:rPr>
        <w:t xml:space="preserve"> device which uses the three LED colours of red, green and blue to automatically determine the colour that produces the maximum contrast with the detected mark.</w:t>
      </w:r>
    </w:p>
    <w:p w14:paraId="4DAC14EA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</w:p>
    <w:p w14:paraId="5DAB428D" w14:textId="77777777" w:rsidR="003744D6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  <w:r w:rsidRPr="00CF3158">
        <w:rPr>
          <w:rFonts w:cs="Arial"/>
          <w:shd w:val="clear" w:color="auto" w:fill="FFFFFF"/>
        </w:rPr>
        <w:t xml:space="preserve">A significant feature is that reliable detection is possible even on glossy surfaces or when marks are faded. This is due to the automatic sensitivity readjustment. </w:t>
      </w:r>
      <w:r w:rsidR="003744D6">
        <w:rPr>
          <w:rFonts w:cs="Arial"/>
          <w:shd w:val="clear" w:color="auto" w:fill="FFFFFF"/>
        </w:rPr>
        <w:t xml:space="preserve"> Equipped with a </w:t>
      </w:r>
      <w:r w:rsidR="003744D6" w:rsidRPr="00CF3158">
        <w:rPr>
          <w:rFonts w:cs="Arial"/>
          <w:shd w:val="clear" w:color="auto" w:fill="FFFFFF"/>
        </w:rPr>
        <w:t>high switching frequency of up to 22</w:t>
      </w:r>
      <w:r w:rsidR="003744D6">
        <w:rPr>
          <w:rFonts w:cs="Arial"/>
          <w:shd w:val="clear" w:color="auto" w:fill="FFFFFF"/>
        </w:rPr>
        <w:t xml:space="preserve"> </w:t>
      </w:r>
      <w:r w:rsidR="003744D6" w:rsidRPr="00CF3158">
        <w:rPr>
          <w:rFonts w:cs="Arial"/>
          <w:shd w:val="clear" w:color="auto" w:fill="FFFFFF"/>
        </w:rPr>
        <w:t>kHz,</w:t>
      </w:r>
      <w:r w:rsidR="003744D6">
        <w:rPr>
          <w:rFonts w:cs="Arial"/>
          <w:shd w:val="clear" w:color="auto" w:fill="FFFFFF"/>
        </w:rPr>
        <w:t xml:space="preserve"> shortened</w:t>
      </w:r>
      <w:r w:rsidR="003744D6" w:rsidRPr="00CF3158">
        <w:rPr>
          <w:rFonts w:cs="Arial"/>
          <w:shd w:val="clear" w:color="auto" w:fill="FFFFFF"/>
        </w:rPr>
        <w:t xml:space="preserve"> </w:t>
      </w:r>
      <w:r w:rsidR="003744D6">
        <w:rPr>
          <w:rFonts w:cs="Arial"/>
          <w:shd w:val="clear" w:color="auto" w:fill="FFFFFF"/>
        </w:rPr>
        <w:t xml:space="preserve">response times are possible when using the Leuze KRT 18B. </w:t>
      </w:r>
      <w:r w:rsidR="003744D6" w:rsidRPr="00CF3158">
        <w:rPr>
          <w:rFonts w:cs="Arial"/>
          <w:shd w:val="clear" w:color="auto" w:fill="FFFFFF"/>
        </w:rPr>
        <w:t>An alignment aid on the 13 mm focal point</w:t>
      </w:r>
      <w:r w:rsidR="003744D6">
        <w:rPr>
          <w:rFonts w:cs="Arial"/>
          <w:shd w:val="clear" w:color="auto" w:fill="FFFFFF"/>
        </w:rPr>
        <w:t xml:space="preserve"> means the </w:t>
      </w:r>
      <w:r w:rsidR="003744D6" w:rsidRPr="00CF3158">
        <w:rPr>
          <w:rFonts w:cs="Arial"/>
          <w:shd w:val="clear" w:color="auto" w:fill="FFFFFF"/>
        </w:rPr>
        <w:t xml:space="preserve">sensor can be easily aligned and </w:t>
      </w:r>
      <w:r w:rsidR="003744D6">
        <w:rPr>
          <w:rFonts w:cs="Arial"/>
          <w:shd w:val="clear" w:color="auto" w:fill="FFFFFF"/>
        </w:rPr>
        <w:t>rapidly put</w:t>
      </w:r>
      <w:r w:rsidR="003744D6" w:rsidRPr="00CF3158">
        <w:rPr>
          <w:rFonts w:cs="Arial"/>
          <w:shd w:val="clear" w:color="auto" w:fill="FFFFFF"/>
        </w:rPr>
        <w:t xml:space="preserve"> into operation.</w:t>
      </w:r>
    </w:p>
    <w:p w14:paraId="0E250A7F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</w:p>
    <w:p w14:paraId="3E10537F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  <w:r w:rsidRPr="00CF3158">
        <w:rPr>
          <w:rFonts w:cs="Arial"/>
          <w:shd w:val="clear" w:color="auto" w:fill="FFFFFF"/>
        </w:rPr>
        <w:t xml:space="preserve">Different models of the sensor are available for simple switching point adjustment and each incorporates a self-adjusting bar graph for optimal display of the signal quality. One variant of the Leuze KRT 18B has two teach buttons for calibration on background and mark, while another has a potentiometer and a colour selection button. </w:t>
      </w:r>
    </w:p>
    <w:p w14:paraId="1360132B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</w:p>
    <w:p w14:paraId="67CC1EE7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  <w:r w:rsidRPr="00CF3158">
        <w:rPr>
          <w:rFonts w:cs="Arial"/>
          <w:shd w:val="clear" w:color="auto" w:fill="FFFFFF"/>
        </w:rPr>
        <w:t xml:space="preserve">These features make reliable functionality possible with just a single setting, even where there is a high contrast on the mark. Changes to the foil format on packaging machines, for example, can be quickly and easily adapted using the integral IO-Link interface of the sensor. </w:t>
      </w:r>
    </w:p>
    <w:p w14:paraId="1CCA6C4C" w14:textId="77777777" w:rsidR="00CF3158" w:rsidRPr="00CF3158" w:rsidRDefault="00CF3158" w:rsidP="00CF3158">
      <w:pPr>
        <w:spacing w:line="360" w:lineRule="auto"/>
        <w:contextualSpacing/>
        <w:rPr>
          <w:rFonts w:cs="Arial"/>
          <w:shd w:val="clear" w:color="auto" w:fill="FFFFFF"/>
        </w:rPr>
      </w:pPr>
    </w:p>
    <w:p w14:paraId="1CA95410" w14:textId="77777777" w:rsidR="00CF3158" w:rsidRDefault="003744D6" w:rsidP="00CF3158">
      <w:pPr>
        <w:spacing w:line="360" w:lineRule="auto"/>
        <w:contextualSpacing/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 xml:space="preserve">The device is housed in an </w:t>
      </w:r>
      <w:r w:rsidR="00CF3158" w:rsidRPr="00CF3158">
        <w:rPr>
          <w:rFonts w:cs="Arial"/>
          <w:shd w:val="clear" w:color="auto" w:fill="FFFFFF"/>
        </w:rPr>
        <w:t xml:space="preserve">ECOLAB tested </w:t>
      </w:r>
      <w:r>
        <w:rPr>
          <w:rFonts w:cs="Arial"/>
          <w:shd w:val="clear" w:color="auto" w:fill="FFFFFF"/>
        </w:rPr>
        <w:t xml:space="preserve">housing that is rated to </w:t>
      </w:r>
      <w:r w:rsidR="00CF3158" w:rsidRPr="00CF3158">
        <w:rPr>
          <w:rFonts w:cs="Arial"/>
          <w:shd w:val="clear" w:color="auto" w:fill="FFFFFF"/>
        </w:rPr>
        <w:t>IP 67 and IP 69</w:t>
      </w:r>
      <w:r>
        <w:rPr>
          <w:rFonts w:cs="Arial"/>
          <w:shd w:val="clear" w:color="auto" w:fill="FFFFFF"/>
        </w:rPr>
        <w:t>.</w:t>
      </w:r>
    </w:p>
    <w:p w14:paraId="270AA2FC" w14:textId="77777777" w:rsidR="003744D6" w:rsidRDefault="003744D6" w:rsidP="00CF3158">
      <w:pPr>
        <w:spacing w:line="360" w:lineRule="auto"/>
        <w:contextualSpacing/>
        <w:rPr>
          <w:rFonts w:cs="Arial"/>
          <w:shd w:val="clear" w:color="auto" w:fill="FFFFFF"/>
        </w:rPr>
      </w:pPr>
    </w:p>
    <w:p w14:paraId="5E1B67B9" w14:textId="77777777" w:rsidR="003744D6" w:rsidRDefault="003744D6" w:rsidP="003744D6">
      <w:pPr>
        <w:spacing w:line="360" w:lineRule="auto"/>
        <w:contextualSpacing/>
      </w:pPr>
      <w:r>
        <w:t>Countapulse Controls, the official Leuze distributor for southern Africa, is able to assess any sensing application and provide a fit-for-purpose solution that will meet the specific needs of an operation. The company also offers a 24/7 hotline to assist end users with technical challenges that may be experienced due to lack of knowledge or experience.</w:t>
      </w:r>
    </w:p>
    <w:p w14:paraId="5C671DAA" w14:textId="77777777" w:rsidR="00663AD2" w:rsidRDefault="00663AD2" w:rsidP="003744D6">
      <w:pPr>
        <w:spacing w:line="360" w:lineRule="auto"/>
        <w:contextualSpacing/>
      </w:pPr>
    </w:p>
    <w:p w14:paraId="7AE9ED74" w14:textId="77777777" w:rsidR="003744D6" w:rsidRDefault="00663AD2" w:rsidP="00CF3158">
      <w:pPr>
        <w:spacing w:line="360" w:lineRule="auto"/>
        <w:contextualSpacing/>
      </w:pPr>
      <w:r w:rsidRPr="00663AD2">
        <w:t>NEW CONTRAST SENSOR PIC 01 : Available from Countapulse Controls, the new Leuze KRT 18B contrast sensor is a flexible multi-colour device which uses the three LED colours of red, green and blue to automatically determine the colour that produces the maximum contrast with the detected mark.</w:t>
      </w:r>
    </w:p>
    <w:p w14:paraId="7B476E27" w14:textId="77777777" w:rsidR="00663AD2" w:rsidRDefault="00663AD2" w:rsidP="00CF3158">
      <w:pPr>
        <w:spacing w:line="360" w:lineRule="auto"/>
        <w:contextualSpacing/>
      </w:pPr>
    </w:p>
    <w:p w14:paraId="7E59C779" w14:textId="77777777" w:rsidR="003744D6" w:rsidRDefault="00663AD2" w:rsidP="00CF3158">
      <w:pPr>
        <w:spacing w:line="360" w:lineRule="auto"/>
        <w:contextualSpacing/>
      </w:pPr>
      <w:r>
        <w:t>ENDS … NOVEMBER 2</w:t>
      </w:r>
      <w:r w:rsidR="003744D6">
        <w:t xml:space="preserve">016 </w:t>
      </w:r>
    </w:p>
    <w:p w14:paraId="55467028" w14:textId="77777777" w:rsidR="00663AD2" w:rsidRDefault="00663AD2" w:rsidP="00663AD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0A498A79" w14:textId="77777777" w:rsidR="00663AD2" w:rsidRDefault="00663AD2" w:rsidP="00663AD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4251F290" w14:textId="77777777" w:rsidR="00663AD2" w:rsidRDefault="00663AD2" w:rsidP="00663AD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5CD35767" w14:textId="77777777" w:rsidR="00663AD2" w:rsidRDefault="00663AD2" w:rsidP="00663AD2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2CCE322" w14:textId="77777777" w:rsidR="00663AD2" w:rsidRPr="00045942" w:rsidRDefault="00663AD2" w:rsidP="00663AD2">
      <w:pPr>
        <w:contextualSpacing/>
        <w:rPr>
          <w:rFonts w:ascii="Calibri" w:hAnsi="Calibri" w:cs="Tahoma"/>
        </w:rPr>
      </w:pPr>
    </w:p>
    <w:p w14:paraId="79326B96" w14:textId="77777777" w:rsidR="00663AD2" w:rsidRPr="00045942" w:rsidRDefault="00663AD2" w:rsidP="00663AD2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>FOR</w:t>
      </w: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>:</w:t>
      </w:r>
      <w:r w:rsidRPr="00045942">
        <w:rPr>
          <w:rFonts w:ascii="Calibri" w:hAnsi="Calibri" w:cs="Tahoma"/>
        </w:rPr>
        <w:tab/>
        <w:t>GERRY BRYANT</w:t>
      </w:r>
    </w:p>
    <w:p w14:paraId="1E564A56" w14:textId="77777777" w:rsidR="00663AD2" w:rsidRPr="00045942" w:rsidRDefault="00663AD2" w:rsidP="00663AD2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COUNTAPULSE CONTROLS (PTY) LTD</w:t>
      </w:r>
    </w:p>
    <w:p w14:paraId="6F6E8DFF" w14:textId="77777777" w:rsidR="00663AD2" w:rsidRDefault="00663AD2" w:rsidP="00663AD2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TELEPHONE : +27 011 615 7556</w:t>
      </w:r>
    </w:p>
    <w:p w14:paraId="7F4A57C9" w14:textId="77777777" w:rsidR="00663AD2" w:rsidRPr="00045942" w:rsidRDefault="00663AD2" w:rsidP="00663AD2">
      <w:pPr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E-MAIL: bryant@countapulse.co.za</w:t>
      </w:r>
    </w:p>
    <w:p w14:paraId="6216A670" w14:textId="77777777" w:rsidR="00663AD2" w:rsidRPr="00045942" w:rsidRDefault="00663AD2" w:rsidP="00663AD2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r w:rsidRPr="00045942">
        <w:rPr>
          <w:rFonts w:ascii="Calibri" w:hAnsi="Calibri" w:cs="Tahoma"/>
        </w:rPr>
        <w:t>www.countapulse.co.za</w:t>
      </w:r>
    </w:p>
    <w:p w14:paraId="19FC1099" w14:textId="77777777" w:rsidR="00663AD2" w:rsidRPr="00CF3158" w:rsidRDefault="00663AD2" w:rsidP="00CF3158">
      <w:pPr>
        <w:spacing w:line="360" w:lineRule="auto"/>
        <w:contextualSpacing/>
      </w:pPr>
    </w:p>
    <w:sectPr w:rsidR="00663AD2" w:rsidRPr="00CF315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23A4E8" w14:textId="77777777" w:rsidR="00E31F6A" w:rsidRDefault="00E31F6A" w:rsidP="003744D6">
      <w:pPr>
        <w:spacing w:after="0" w:line="240" w:lineRule="auto"/>
      </w:pPr>
      <w:r>
        <w:separator/>
      </w:r>
    </w:p>
  </w:endnote>
  <w:endnote w:type="continuationSeparator" w:id="0">
    <w:p w14:paraId="243423B6" w14:textId="77777777" w:rsidR="00E31F6A" w:rsidRDefault="00E31F6A" w:rsidP="00374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81273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600574" w14:textId="77777777" w:rsidR="003744D6" w:rsidRDefault="003744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12A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30A25" w14:textId="77777777" w:rsidR="00E31F6A" w:rsidRDefault="00E31F6A" w:rsidP="003744D6">
      <w:pPr>
        <w:spacing w:after="0" w:line="240" w:lineRule="auto"/>
      </w:pPr>
      <w:r>
        <w:separator/>
      </w:r>
    </w:p>
  </w:footnote>
  <w:footnote w:type="continuationSeparator" w:id="0">
    <w:p w14:paraId="28F44F4B" w14:textId="77777777" w:rsidR="00E31F6A" w:rsidRDefault="00E31F6A" w:rsidP="00374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E8A3A" w14:textId="77777777" w:rsidR="003744D6" w:rsidRDefault="003744D6" w:rsidP="003744D6">
    <w:pPr>
      <w:pStyle w:val="Header"/>
      <w:jc w:val="right"/>
    </w:pPr>
    <w:r>
      <w:t>new contrast sensor (leuze krt 18b)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37"/>
    <w:rsid w:val="003744D6"/>
    <w:rsid w:val="004844E8"/>
    <w:rsid w:val="005912AA"/>
    <w:rsid w:val="00663AD2"/>
    <w:rsid w:val="006A019A"/>
    <w:rsid w:val="00BC3437"/>
    <w:rsid w:val="00CF3158"/>
    <w:rsid w:val="00E31F6A"/>
    <w:rsid w:val="00EB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0EE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F3158"/>
  </w:style>
  <w:style w:type="paragraph" w:styleId="Header">
    <w:name w:val="header"/>
    <w:basedOn w:val="Normal"/>
    <w:link w:val="HeaderChar"/>
    <w:uiPriority w:val="99"/>
    <w:unhideWhenUsed/>
    <w:rsid w:val="00374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4D6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374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4D6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4D6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663AD2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663AD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663AD2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2016-10-03T16:11:00Z</cp:lastPrinted>
  <dcterms:created xsi:type="dcterms:W3CDTF">2016-11-15T06:42:00Z</dcterms:created>
  <dcterms:modified xsi:type="dcterms:W3CDTF">2016-11-15T06:42:00Z</dcterms:modified>
</cp:coreProperties>
</file>