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CF75F" w14:textId="03794310" w:rsidR="007A60A3" w:rsidRDefault="007A60A3" w:rsidP="007A60A3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color w:val="0F0F0F"/>
        </w:rPr>
      </w:pPr>
      <w:bookmarkStart w:id="0" w:name="_GoBack"/>
      <w:bookmarkEnd w:id="0"/>
      <w:r>
        <w:rPr>
          <w:rFonts w:ascii="Helvetica" w:hAnsi="Helvetica" w:cs="Helvetica"/>
          <w:noProof/>
          <w:color w:val="0F0F0F"/>
        </w:rPr>
        <w:drawing>
          <wp:inline distT="0" distB="0" distL="0" distR="0" wp14:anchorId="5E0E6DD0" wp14:editId="560C40A2">
            <wp:extent cx="2121535" cy="2121535"/>
            <wp:effectExtent l="0" t="0" r="12065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A_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212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AE9A0" w14:textId="77777777" w:rsidR="007A60A3" w:rsidRDefault="007A60A3" w:rsidP="006033D4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</w:p>
    <w:p w14:paraId="5920565D" w14:textId="489E09DF" w:rsidR="006033D4" w:rsidRPr="0083035A" w:rsidRDefault="006033D4" w:rsidP="006033D4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  <w:r w:rsidRPr="0083035A">
        <w:rPr>
          <w:rFonts w:ascii="Helvetica" w:hAnsi="Helvetica" w:cs="Helvetica"/>
          <w:color w:val="0F0F0F"/>
        </w:rPr>
        <w:t>MEDIA CONTACT:</w:t>
      </w:r>
    </w:p>
    <w:p w14:paraId="7482863F" w14:textId="77777777" w:rsidR="006033D4" w:rsidRPr="0083035A" w:rsidRDefault="006033D4" w:rsidP="006033D4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  <w:r w:rsidRPr="0083035A">
        <w:rPr>
          <w:rFonts w:ascii="Helvetica" w:hAnsi="Helvetica" w:cs="Helvetica"/>
          <w:color w:val="0F0F0F"/>
        </w:rPr>
        <w:t>Shelley Webb</w:t>
      </w:r>
    </w:p>
    <w:p w14:paraId="4E652622" w14:textId="58D44ED9" w:rsidR="006033D4" w:rsidRPr="0083035A" w:rsidRDefault="007A60A3" w:rsidP="006033D4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  <w:r>
        <w:rPr>
          <w:rFonts w:ascii="Helvetica" w:hAnsi="Helvetica" w:cs="Helvetica"/>
          <w:color w:val="0F0F0F"/>
        </w:rPr>
        <w:t>PR Director</w:t>
      </w:r>
    </w:p>
    <w:p w14:paraId="1974BAF3" w14:textId="63E00789" w:rsidR="006033D4" w:rsidRPr="0083035A" w:rsidRDefault="007A60A3" w:rsidP="006033D4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  <w:r>
        <w:rPr>
          <w:rFonts w:ascii="Helvetica" w:hAnsi="Helvetica" w:cs="Helvetica"/>
          <w:color w:val="0F0F0F"/>
        </w:rPr>
        <w:t>WhiteRoom PR &amp; Communications</w:t>
      </w:r>
    </w:p>
    <w:p w14:paraId="2E34B287" w14:textId="77777777" w:rsidR="006033D4" w:rsidRPr="0083035A" w:rsidRDefault="006033D4" w:rsidP="006033D4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  <w:r w:rsidRPr="0083035A">
        <w:rPr>
          <w:rFonts w:ascii="Helvetica" w:hAnsi="Helvetica" w:cs="Helvetica"/>
          <w:color w:val="0F0F0F"/>
        </w:rPr>
        <w:t>072 3866527</w:t>
      </w:r>
    </w:p>
    <w:p w14:paraId="0EB3F661" w14:textId="7644911D" w:rsidR="006033D4" w:rsidRDefault="00566857" w:rsidP="0083035A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  <w:hyperlink r:id="rId7" w:history="1">
        <w:r w:rsidR="007A60A3">
          <w:rPr>
            <w:rStyle w:val="Hyperlink"/>
            <w:rFonts w:ascii="Helvetica" w:hAnsi="Helvetica" w:cs="Helvetica"/>
          </w:rPr>
          <w:t>shelley@whiteroomsa.com</w:t>
        </w:r>
      </w:hyperlink>
    </w:p>
    <w:p w14:paraId="4578B5C5" w14:textId="77777777" w:rsidR="0083035A" w:rsidRPr="0083035A" w:rsidRDefault="0083035A" w:rsidP="0083035A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color w:val="0F0F0F"/>
        </w:rPr>
      </w:pPr>
    </w:p>
    <w:p w14:paraId="28FFB2FE" w14:textId="77777777" w:rsidR="006033D4" w:rsidRDefault="006033D4" w:rsidP="00161DD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5A5B30"/>
          <w:sz w:val="52"/>
          <w:szCs w:val="52"/>
        </w:rPr>
      </w:pPr>
    </w:p>
    <w:p w14:paraId="67C6735D" w14:textId="77777777" w:rsidR="00011849" w:rsidRDefault="00011849" w:rsidP="00161DD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5A5B30"/>
          <w:sz w:val="52"/>
          <w:szCs w:val="52"/>
        </w:rPr>
      </w:pPr>
    </w:p>
    <w:p w14:paraId="3ACD481A" w14:textId="4E0710A6" w:rsidR="00161DD9" w:rsidRPr="0083035A" w:rsidRDefault="007A60A3" w:rsidP="002D5B2D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sz w:val="40"/>
          <w:szCs w:val="40"/>
        </w:rPr>
      </w:pPr>
      <w:r>
        <w:rPr>
          <w:rFonts w:ascii="Helvetica" w:hAnsi="Helvetica" w:cs="Helvetica"/>
          <w:sz w:val="40"/>
          <w:szCs w:val="40"/>
        </w:rPr>
        <w:t>Pacaltsdorp Bridge Wins Coveted Award at the SAICE-SAFCEC Awards Gala in Johannesburg</w:t>
      </w:r>
    </w:p>
    <w:p w14:paraId="448E1011" w14:textId="77777777" w:rsidR="0030743B" w:rsidRPr="0083035A" w:rsidRDefault="0030743B" w:rsidP="00161DD9">
      <w:pPr>
        <w:widowControl w:val="0"/>
        <w:autoSpaceDE w:val="0"/>
        <w:autoSpaceDN w:val="0"/>
        <w:adjustRightInd w:val="0"/>
        <w:rPr>
          <w:rFonts w:ascii="Helvetica" w:hAnsi="Helvetica" w:cs="Helvetica"/>
          <w:i/>
          <w:sz w:val="40"/>
          <w:szCs w:val="40"/>
        </w:rPr>
      </w:pPr>
    </w:p>
    <w:p w14:paraId="31C10C42" w14:textId="77777777" w:rsidR="00D26B6A" w:rsidRDefault="00D26B6A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  <w:r w:rsidRPr="00783CA6">
        <w:rPr>
          <w:rFonts w:ascii="Century Gothic" w:hAnsi="Century Gothic" w:cs="Arial"/>
          <w:color w:val="000000" w:themeColor="text1"/>
        </w:rPr>
        <w:t xml:space="preserve">The prestigious annual SAICE--SAFCEC Awards gala event for the </w:t>
      </w:r>
      <w:r w:rsidRPr="00783CA6">
        <w:rPr>
          <w:rFonts w:ascii="Century Gothic" w:hAnsi="Century Gothic" w:cs="Arial"/>
          <w:i/>
          <w:iCs/>
          <w:color w:val="000000" w:themeColor="text1"/>
        </w:rPr>
        <w:t>Most Outstanding Civil Engineering Achievements for 2015/2016</w:t>
      </w:r>
      <w:r w:rsidRPr="00783CA6">
        <w:rPr>
          <w:rFonts w:ascii="Century Gothic" w:hAnsi="Century Gothic" w:cs="Arial"/>
          <w:color w:val="000000" w:themeColor="text1"/>
        </w:rPr>
        <w:t xml:space="preserve"> was held at Emperors Palace, Kempton Park on 13 October and attended by industry leaders and dignitaries from across South Africa.</w:t>
      </w:r>
    </w:p>
    <w:p w14:paraId="66112414" w14:textId="77777777" w:rsidR="007A60A3" w:rsidRPr="00783CA6" w:rsidRDefault="007A60A3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</w:p>
    <w:p w14:paraId="560007C2" w14:textId="66659933" w:rsidR="00D26B6A" w:rsidRDefault="007A60A3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The</w:t>
      </w:r>
      <w:r w:rsidR="00D26B6A" w:rsidRPr="00783CA6">
        <w:rPr>
          <w:rFonts w:ascii="Century Gothic" w:hAnsi="Century Gothic" w:cs="Arial"/>
          <w:color w:val="000000" w:themeColor="text1"/>
        </w:rPr>
        <w:t xml:space="preserve"> awards </w:t>
      </w:r>
      <w:r>
        <w:rPr>
          <w:rFonts w:ascii="Century Gothic" w:hAnsi="Century Gothic" w:cs="Arial"/>
          <w:color w:val="000000" w:themeColor="text1"/>
        </w:rPr>
        <w:t xml:space="preserve">recognize </w:t>
      </w:r>
      <w:r w:rsidR="00D26B6A" w:rsidRPr="00783CA6">
        <w:rPr>
          <w:rFonts w:ascii="Century Gothic" w:hAnsi="Century Gothic" w:cs="Arial"/>
          <w:color w:val="000000" w:themeColor="text1"/>
        </w:rPr>
        <w:t>international and technical excellence, as we</w:t>
      </w:r>
      <w:r w:rsidR="00903DF8">
        <w:rPr>
          <w:rFonts w:ascii="Century Gothic" w:hAnsi="Century Gothic" w:cs="Arial"/>
          <w:color w:val="000000" w:themeColor="text1"/>
        </w:rPr>
        <w:t xml:space="preserve">ll as community-based projects </w:t>
      </w:r>
      <w:r w:rsidR="00011849">
        <w:rPr>
          <w:rFonts w:ascii="Century Gothic" w:hAnsi="Century Gothic" w:cs="Arial"/>
          <w:color w:val="000000" w:themeColor="text1"/>
        </w:rPr>
        <w:t>and annually honour individuals and projects of excellence.  It provides recognition to w</w:t>
      </w:r>
      <w:r w:rsidR="00523B36">
        <w:rPr>
          <w:rFonts w:ascii="Century Gothic" w:hAnsi="Century Gothic" w:cs="Arial"/>
          <w:color w:val="000000" w:themeColor="text1"/>
        </w:rPr>
        <w:t xml:space="preserve">ell-engineered civil projects which find answers to challenging problems. </w:t>
      </w:r>
      <w:r w:rsidR="00523B36" w:rsidRPr="00523B36">
        <w:rPr>
          <w:rFonts w:ascii="Century Gothic" w:hAnsi="Century Gothic" w:cs="Arial"/>
          <w:bCs/>
          <w:color w:val="000000" w:themeColor="text1"/>
        </w:rPr>
        <w:t xml:space="preserve"> The</w:t>
      </w:r>
      <w:r w:rsidR="00523B36">
        <w:rPr>
          <w:rFonts w:ascii="Century Gothic" w:hAnsi="Century Gothic" w:cs="Arial"/>
          <w:b/>
          <w:bCs/>
          <w:color w:val="000000" w:themeColor="text1"/>
        </w:rPr>
        <w:t xml:space="preserve"> </w:t>
      </w:r>
      <w:r w:rsidR="000A3E2A">
        <w:rPr>
          <w:rFonts w:ascii="Century Gothic" w:hAnsi="Century Gothic" w:cs="Arial"/>
          <w:color w:val="000000" w:themeColor="text1"/>
        </w:rPr>
        <w:t xml:space="preserve">Pacaltsdorp Pedestrian Bridge won the Vital Engineering 2016 Award </w:t>
      </w:r>
      <w:r w:rsidR="00903DF8">
        <w:rPr>
          <w:rFonts w:ascii="Century Gothic" w:hAnsi="Century Gothic" w:cs="Arial"/>
          <w:color w:val="000000" w:themeColor="text1"/>
        </w:rPr>
        <w:t>for Structural Engineering.  T</w:t>
      </w:r>
      <w:r w:rsidR="000A3E2A">
        <w:rPr>
          <w:rFonts w:ascii="Century Gothic" w:hAnsi="Century Gothic" w:cs="Arial"/>
          <w:color w:val="000000" w:themeColor="text1"/>
        </w:rPr>
        <w:t>he team behind this unique structure were, SMEC South Africa</w:t>
      </w:r>
      <w:r w:rsidR="0071737A">
        <w:rPr>
          <w:rFonts w:ascii="Century Gothic" w:hAnsi="Century Gothic" w:cs="Arial"/>
          <w:color w:val="000000" w:themeColor="text1"/>
        </w:rPr>
        <w:t>, COA Architecture &amp; Design</w:t>
      </w:r>
      <w:r w:rsidR="000A3E2A">
        <w:rPr>
          <w:rFonts w:ascii="Century Gothic" w:hAnsi="Century Gothic" w:cs="Arial"/>
          <w:color w:val="000000" w:themeColor="text1"/>
        </w:rPr>
        <w:t xml:space="preserve"> and Civils 2000.</w:t>
      </w:r>
    </w:p>
    <w:p w14:paraId="4344AF7F" w14:textId="77777777" w:rsidR="00011849" w:rsidRDefault="00011849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</w:p>
    <w:p w14:paraId="545B10AF" w14:textId="22400095" w:rsidR="007A60A3" w:rsidRPr="00903DF8" w:rsidRDefault="007A60A3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bCs/>
          <w:color w:val="000000" w:themeColor="text1"/>
        </w:rPr>
      </w:pPr>
      <w:r w:rsidRPr="00903DF8">
        <w:rPr>
          <w:rFonts w:ascii="Century Gothic" w:hAnsi="Century Gothic" w:cs="Arial"/>
          <w:bCs/>
          <w:color w:val="000000" w:themeColor="text1"/>
        </w:rPr>
        <w:t xml:space="preserve">The professional team behind the architectural design of Pacaltsdorp Bridge COA (Craft Of Architecture) were </w:t>
      </w:r>
      <w:r w:rsidR="00781271">
        <w:rPr>
          <w:rFonts w:ascii="Century Gothic" w:hAnsi="Century Gothic" w:cs="Arial"/>
          <w:bCs/>
          <w:color w:val="000000" w:themeColor="text1"/>
        </w:rPr>
        <w:t xml:space="preserve">thrilled to receive the news.  John van Wyk from COA comments “We are delighted with this award.  The bridge </w:t>
      </w:r>
      <w:r w:rsidR="0030102E">
        <w:rPr>
          <w:rFonts w:ascii="Century Gothic" w:hAnsi="Century Gothic" w:cs="Arial"/>
          <w:bCs/>
          <w:color w:val="000000" w:themeColor="text1"/>
        </w:rPr>
        <w:t xml:space="preserve">engineer </w:t>
      </w:r>
      <w:r w:rsidR="00781271">
        <w:rPr>
          <w:rFonts w:ascii="Century Gothic" w:hAnsi="Century Gothic" w:cs="Arial"/>
          <w:bCs/>
          <w:color w:val="000000" w:themeColor="text1"/>
        </w:rPr>
        <w:t>specialist from SMEC, John Anderson, envision</w:t>
      </w:r>
      <w:r w:rsidR="004051D1">
        <w:rPr>
          <w:rFonts w:ascii="Century Gothic" w:hAnsi="Century Gothic" w:cs="Arial"/>
          <w:bCs/>
          <w:color w:val="000000" w:themeColor="text1"/>
        </w:rPr>
        <w:t xml:space="preserve">ed the original ribbon concept </w:t>
      </w:r>
      <w:r w:rsidR="00781271">
        <w:rPr>
          <w:rFonts w:ascii="Century Gothic" w:hAnsi="Century Gothic" w:cs="Arial"/>
          <w:bCs/>
          <w:color w:val="000000" w:themeColor="text1"/>
        </w:rPr>
        <w:t>which we embraced and is evident in the structure and detailing. It was a pleasure to work with the team and to have this project recognized</w:t>
      </w:r>
      <w:r w:rsidR="000A3E2A" w:rsidRPr="00903DF8">
        <w:rPr>
          <w:rFonts w:ascii="Century Gothic" w:hAnsi="Century Gothic" w:cs="Arial"/>
          <w:bCs/>
          <w:color w:val="000000" w:themeColor="text1"/>
        </w:rPr>
        <w:t>”</w:t>
      </w:r>
      <w:r w:rsidR="00656207">
        <w:rPr>
          <w:rFonts w:ascii="Century Gothic" w:hAnsi="Century Gothic" w:cs="Arial"/>
          <w:bCs/>
          <w:color w:val="000000" w:themeColor="text1"/>
        </w:rPr>
        <w:t>.</w:t>
      </w:r>
    </w:p>
    <w:p w14:paraId="03353AEA" w14:textId="77777777" w:rsidR="00D26B6A" w:rsidRPr="00783CA6" w:rsidRDefault="00D26B6A" w:rsidP="00011849">
      <w:pPr>
        <w:jc w:val="both"/>
        <w:rPr>
          <w:rFonts w:ascii="Century Gothic" w:hAnsi="Century Gothic" w:cs="Arial"/>
          <w:b/>
          <w:bCs/>
          <w:color w:val="000000" w:themeColor="text1"/>
        </w:rPr>
      </w:pPr>
    </w:p>
    <w:p w14:paraId="2AF4504A" w14:textId="29909004" w:rsidR="00D26B6A" w:rsidRDefault="00D26B6A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Verdana"/>
          <w:color w:val="000000" w:themeColor="text1"/>
        </w:rPr>
      </w:pPr>
      <w:r w:rsidRPr="00903DF8">
        <w:rPr>
          <w:rFonts w:ascii="Century Gothic" w:hAnsi="Century Gothic" w:cs="Verdana"/>
          <w:color w:val="000000" w:themeColor="text1"/>
        </w:rPr>
        <w:t>The new pedestrian bridge </w:t>
      </w:r>
      <w:r w:rsidR="000A3E2A" w:rsidRPr="00903DF8">
        <w:rPr>
          <w:rFonts w:ascii="Century Gothic" w:hAnsi="Century Gothic" w:cs="Verdana"/>
          <w:color w:val="000000" w:themeColor="text1"/>
        </w:rPr>
        <w:t xml:space="preserve">over the N2 between Thembalethu and Pacaltsdorp which was opened to </w:t>
      </w:r>
      <w:r w:rsidR="000A3E2A" w:rsidRPr="00903DF8">
        <w:rPr>
          <w:rFonts w:ascii="Century Gothic" w:hAnsi="Century Gothic" w:cs="Arial"/>
          <w:color w:val="000000" w:themeColor="text1"/>
        </w:rPr>
        <w:t xml:space="preserve">Residents of Pacaltsdorp in March 2015, were overjoyed </w:t>
      </w:r>
      <w:r w:rsidR="000A3E2A" w:rsidRPr="00903DF8">
        <w:rPr>
          <w:rFonts w:ascii="Century Gothic" w:hAnsi="Century Gothic" w:cs="Arial"/>
          <w:color w:val="000000" w:themeColor="text1"/>
        </w:rPr>
        <w:lastRenderedPageBreak/>
        <w:t xml:space="preserve">when the bridge was finally fully accessible. </w:t>
      </w:r>
      <w:r w:rsidR="000A3E2A" w:rsidRPr="00903DF8">
        <w:rPr>
          <w:rFonts w:ascii="Century Gothic" w:hAnsi="Century Gothic" w:cs="Verdana"/>
          <w:color w:val="000000" w:themeColor="text1"/>
        </w:rPr>
        <w:t xml:space="preserve">Designed </w:t>
      </w:r>
      <w:r w:rsidR="00903DF8" w:rsidRPr="00903DF8">
        <w:rPr>
          <w:rFonts w:ascii="Century Gothic" w:hAnsi="Century Gothic" w:cs="Verdana"/>
          <w:color w:val="000000" w:themeColor="text1"/>
        </w:rPr>
        <w:t xml:space="preserve">using innovative technology </w:t>
      </w:r>
      <w:r w:rsidR="000A3E2A" w:rsidRPr="00903DF8">
        <w:rPr>
          <w:rFonts w:ascii="Century Gothic" w:hAnsi="Century Gothic" w:cs="Verdana"/>
          <w:color w:val="000000" w:themeColor="text1"/>
        </w:rPr>
        <w:t>with</w:t>
      </w:r>
      <w:r w:rsidRPr="00903DF8">
        <w:rPr>
          <w:rFonts w:ascii="Century Gothic" w:hAnsi="Century Gothic" w:cs="Verdana"/>
          <w:color w:val="000000" w:themeColor="text1"/>
        </w:rPr>
        <w:t xml:space="preserve"> a sophisticated self-anchored stress-ri</w:t>
      </w:r>
      <w:r w:rsidR="00903DF8">
        <w:rPr>
          <w:rFonts w:ascii="Century Gothic" w:hAnsi="Century Gothic" w:cs="Verdana"/>
          <w:color w:val="000000" w:themeColor="text1"/>
        </w:rPr>
        <w:t xml:space="preserve">bbon arch bridge structure </w:t>
      </w:r>
      <w:r w:rsidR="00903DF8" w:rsidRPr="00903DF8">
        <w:rPr>
          <w:rFonts w:ascii="Century Gothic" w:hAnsi="Century Gothic" w:cs="Verdana"/>
          <w:color w:val="000000" w:themeColor="text1"/>
        </w:rPr>
        <w:t>required</w:t>
      </w:r>
      <w:r w:rsidRPr="00903DF8">
        <w:rPr>
          <w:rFonts w:ascii="Century Gothic" w:hAnsi="Century Gothic" w:cs="Verdana"/>
          <w:color w:val="000000" w:themeColor="text1"/>
        </w:rPr>
        <w:t xml:space="preserve"> highly skilled </w:t>
      </w:r>
      <w:r w:rsidR="00903DF8" w:rsidRPr="00903DF8">
        <w:rPr>
          <w:rFonts w:ascii="Century Gothic" w:hAnsi="Century Gothic" w:cs="Verdana"/>
          <w:color w:val="000000" w:themeColor="text1"/>
        </w:rPr>
        <w:t>structural carpenters and left</w:t>
      </w:r>
      <w:r w:rsidRPr="00903DF8">
        <w:rPr>
          <w:rFonts w:ascii="Century Gothic" w:hAnsi="Century Gothic" w:cs="Verdana"/>
          <w:color w:val="000000" w:themeColor="text1"/>
        </w:rPr>
        <w:t> little room for construction error.</w:t>
      </w:r>
    </w:p>
    <w:p w14:paraId="29F1A8C5" w14:textId="77777777" w:rsidR="00903DF8" w:rsidRPr="00903DF8" w:rsidRDefault="00903DF8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Century Gothic"/>
          <w:color w:val="000000" w:themeColor="text1"/>
        </w:rPr>
      </w:pPr>
    </w:p>
    <w:p w14:paraId="73C2BC48" w14:textId="7816D54B" w:rsidR="00903DF8" w:rsidRPr="00783CA6" w:rsidRDefault="00903DF8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  <w:r w:rsidRPr="00783CA6">
        <w:rPr>
          <w:rFonts w:ascii="Century Gothic" w:hAnsi="Century Gothic" w:cs="Arial"/>
          <w:color w:val="000000" w:themeColor="text1"/>
        </w:rPr>
        <w:t xml:space="preserve">The 65 metre-long continuous four-span self-anchored </w:t>
      </w:r>
      <w:r w:rsidR="00523B36">
        <w:rPr>
          <w:rFonts w:ascii="Century Gothic" w:hAnsi="Century Gothic" w:cs="Arial"/>
          <w:color w:val="000000" w:themeColor="text1"/>
        </w:rPr>
        <w:t xml:space="preserve">footbridge </w:t>
      </w:r>
      <w:r w:rsidRPr="00783CA6">
        <w:rPr>
          <w:rFonts w:ascii="Century Gothic" w:hAnsi="Century Gothic" w:cs="Arial"/>
          <w:color w:val="000000" w:themeColor="text1"/>
        </w:rPr>
        <w:t xml:space="preserve">enables pedestrians from the Pacaltsdorp township access to work opportunities in George and surrounds. For </w:t>
      </w:r>
      <w:r>
        <w:rPr>
          <w:rFonts w:ascii="Century Gothic" w:hAnsi="Century Gothic" w:cs="Arial"/>
          <w:color w:val="000000" w:themeColor="text1"/>
        </w:rPr>
        <w:t>the team it was a challenge</w:t>
      </w:r>
      <w:r w:rsidRPr="00783CA6">
        <w:rPr>
          <w:rFonts w:ascii="Century Gothic" w:hAnsi="Century Gothic" w:cs="Arial"/>
          <w:color w:val="000000" w:themeColor="text1"/>
        </w:rPr>
        <w:t xml:space="preserve"> </w:t>
      </w:r>
      <w:r>
        <w:rPr>
          <w:rFonts w:ascii="Century Gothic" w:hAnsi="Century Gothic" w:cs="Arial"/>
          <w:color w:val="000000" w:themeColor="text1"/>
        </w:rPr>
        <w:t>to create a design that attracted</w:t>
      </w:r>
      <w:r w:rsidRPr="00783CA6">
        <w:rPr>
          <w:rFonts w:ascii="Century Gothic" w:hAnsi="Century Gothic" w:cs="Arial"/>
          <w:color w:val="000000" w:themeColor="text1"/>
        </w:rPr>
        <w:t xml:space="preserve"> pedestrians towards the bridge, and away from the highway.</w:t>
      </w:r>
    </w:p>
    <w:p w14:paraId="5514C809" w14:textId="77777777" w:rsidR="00903DF8" w:rsidRDefault="00903DF8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Verdana"/>
          <w:color w:val="000000" w:themeColor="text1"/>
        </w:rPr>
      </w:pPr>
    </w:p>
    <w:p w14:paraId="4727445B" w14:textId="1C483425" w:rsidR="00D26B6A" w:rsidRDefault="00D26B6A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Verdana"/>
          <w:color w:val="000000" w:themeColor="text1"/>
        </w:rPr>
      </w:pPr>
      <w:r w:rsidRPr="00783CA6">
        <w:rPr>
          <w:rFonts w:ascii="Century Gothic" w:hAnsi="Century Gothic" w:cs="Verdana"/>
          <w:color w:val="000000" w:themeColor="text1"/>
        </w:rPr>
        <w:t>The building of the pedestrian bridge to accommodate the community of Pacaltsdorp is a positive step towards the George Council’s priority of actively improving pedestrian safety along the N2.</w:t>
      </w:r>
    </w:p>
    <w:p w14:paraId="755E5FF0" w14:textId="77777777" w:rsidR="00903DF8" w:rsidRDefault="00903DF8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Verdana"/>
          <w:color w:val="000000" w:themeColor="text1"/>
        </w:rPr>
      </w:pPr>
    </w:p>
    <w:p w14:paraId="2D824FFC" w14:textId="34784E1B" w:rsidR="00D26B6A" w:rsidRDefault="00D26B6A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  <w:r w:rsidRPr="00783CA6">
        <w:rPr>
          <w:rFonts w:ascii="Century Gothic" w:hAnsi="Century Gothic" w:cs="Arial"/>
          <w:color w:val="000000" w:themeColor="text1"/>
        </w:rPr>
        <w:t xml:space="preserve">The pedestrian bridge and interchange at Pacaltsdorp on the N2 is an </w:t>
      </w:r>
      <w:r w:rsidR="00903DF8">
        <w:rPr>
          <w:rFonts w:ascii="Century Gothic" w:hAnsi="Century Gothic" w:cs="Arial"/>
          <w:color w:val="000000" w:themeColor="text1"/>
        </w:rPr>
        <w:t>exceptional</w:t>
      </w:r>
      <w:r w:rsidRPr="00783CA6">
        <w:rPr>
          <w:rFonts w:ascii="Century Gothic" w:hAnsi="Century Gothic" w:cs="Arial"/>
          <w:color w:val="000000" w:themeColor="text1"/>
        </w:rPr>
        <w:t xml:space="preserve"> example of a successful partnership between three public institutions - SANRAL, the Western Cape Government and the George Municipality working to the benefit of the citizens of South Africa.</w:t>
      </w:r>
    </w:p>
    <w:p w14:paraId="16F1078C" w14:textId="77777777" w:rsidR="00903DF8" w:rsidRDefault="00903DF8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</w:p>
    <w:p w14:paraId="37BB4314" w14:textId="2609191B" w:rsidR="00903DF8" w:rsidRPr="00783CA6" w:rsidRDefault="00903DF8" w:rsidP="00011849">
      <w:pPr>
        <w:widowControl w:val="0"/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Ends.</w:t>
      </w:r>
    </w:p>
    <w:p w14:paraId="3D715C96" w14:textId="77777777" w:rsidR="0035255B" w:rsidRPr="0083035A" w:rsidRDefault="0035255B" w:rsidP="00011849">
      <w:pPr>
        <w:widowControl w:val="0"/>
        <w:autoSpaceDE w:val="0"/>
        <w:autoSpaceDN w:val="0"/>
        <w:adjustRightInd w:val="0"/>
        <w:jc w:val="both"/>
      </w:pPr>
    </w:p>
    <w:sectPr w:rsidR="0035255B" w:rsidRPr="0083035A" w:rsidSect="00161DD9">
      <w:headerReference w:type="default" r:id="rId8"/>
      <w:pgSz w:w="11900" w:h="16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731151" w14:textId="77777777" w:rsidR="00566857" w:rsidRDefault="00566857" w:rsidP="0083035A">
      <w:r>
        <w:separator/>
      </w:r>
    </w:p>
  </w:endnote>
  <w:endnote w:type="continuationSeparator" w:id="0">
    <w:p w14:paraId="5347DCBE" w14:textId="77777777" w:rsidR="00566857" w:rsidRDefault="00566857" w:rsidP="0083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CD2F0" w14:textId="77777777" w:rsidR="00566857" w:rsidRDefault="00566857" w:rsidP="0083035A">
      <w:r>
        <w:separator/>
      </w:r>
    </w:p>
  </w:footnote>
  <w:footnote w:type="continuationSeparator" w:id="0">
    <w:p w14:paraId="11B70640" w14:textId="77777777" w:rsidR="00566857" w:rsidRDefault="00566857" w:rsidP="0083035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77E38" w14:textId="741F4D7F" w:rsidR="0083035A" w:rsidRDefault="0083035A" w:rsidP="0083035A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D9"/>
    <w:rsid w:val="00011849"/>
    <w:rsid w:val="0007276C"/>
    <w:rsid w:val="000A3E2A"/>
    <w:rsid w:val="000B133D"/>
    <w:rsid w:val="001433FF"/>
    <w:rsid w:val="00161DD9"/>
    <w:rsid w:val="002C3697"/>
    <w:rsid w:val="002D5B2D"/>
    <w:rsid w:val="0030102E"/>
    <w:rsid w:val="0030743B"/>
    <w:rsid w:val="003366F3"/>
    <w:rsid w:val="0035255B"/>
    <w:rsid w:val="004051D1"/>
    <w:rsid w:val="005107A7"/>
    <w:rsid w:val="005179DB"/>
    <w:rsid w:val="00523B36"/>
    <w:rsid w:val="00566857"/>
    <w:rsid w:val="006033D4"/>
    <w:rsid w:val="00622CD2"/>
    <w:rsid w:val="00656207"/>
    <w:rsid w:val="00663A45"/>
    <w:rsid w:val="006A7DE2"/>
    <w:rsid w:val="0071737A"/>
    <w:rsid w:val="007606E4"/>
    <w:rsid w:val="00781271"/>
    <w:rsid w:val="007A60A3"/>
    <w:rsid w:val="00803982"/>
    <w:rsid w:val="0083035A"/>
    <w:rsid w:val="00873D57"/>
    <w:rsid w:val="00903DF8"/>
    <w:rsid w:val="00A85277"/>
    <w:rsid w:val="00B05F95"/>
    <w:rsid w:val="00D26B6A"/>
    <w:rsid w:val="00DD19D5"/>
    <w:rsid w:val="00EC4229"/>
    <w:rsid w:val="00F56424"/>
    <w:rsid w:val="00FB2B17"/>
    <w:rsid w:val="00FD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12060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DD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DD9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A7D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303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35A"/>
  </w:style>
  <w:style w:type="paragraph" w:styleId="Footer">
    <w:name w:val="footer"/>
    <w:basedOn w:val="Normal"/>
    <w:link w:val="FooterChar"/>
    <w:uiPriority w:val="99"/>
    <w:unhideWhenUsed/>
    <w:rsid w:val="0083035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g"/><Relationship Id="rId7" Type="http://schemas.openxmlformats.org/officeDocument/2006/relationships/hyperlink" Target="mailto:shelley@haveyouheard.co.za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2200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Whiteroom PR</Company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Webb</dc:creator>
  <cp:keywords/>
  <dc:description/>
  <cp:lastModifiedBy>Priscilla Moroke</cp:lastModifiedBy>
  <cp:revision>2</cp:revision>
  <cp:lastPrinted>2016-09-13T09:31:00Z</cp:lastPrinted>
  <dcterms:created xsi:type="dcterms:W3CDTF">2016-11-03T11:23:00Z</dcterms:created>
  <dcterms:modified xsi:type="dcterms:W3CDTF">2016-11-03T11:23:00Z</dcterms:modified>
</cp:coreProperties>
</file>