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FC94D" w14:textId="77777777" w:rsidR="00620E8E" w:rsidRPr="0034146E" w:rsidRDefault="00620E8E" w:rsidP="00620E8E">
      <w:pPr>
        <w:keepNext/>
        <w:pBdr>
          <w:bottom w:val="single" w:sz="12" w:space="1" w:color="auto"/>
        </w:pBdr>
        <w:spacing w:after="0" w:line="36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  <w:lang w:val="en-US"/>
        </w:rPr>
      </w:pPr>
      <w:bookmarkStart w:id="0" w:name="_GoBack"/>
      <w:bookmarkEnd w:id="0"/>
    </w:p>
    <w:p w14:paraId="3E9A5196" w14:textId="77777777" w:rsidR="00620E8E" w:rsidRPr="0034146E" w:rsidRDefault="00620E8E" w:rsidP="00620E8E">
      <w:pPr>
        <w:keepNext/>
        <w:pBdr>
          <w:bottom w:val="single" w:sz="12" w:space="1" w:color="auto"/>
        </w:pBdr>
        <w:spacing w:after="0" w:line="36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  <w:lang w:val="en-US"/>
        </w:rPr>
      </w:pPr>
      <w:r w:rsidRPr="0034146E">
        <w:rPr>
          <w:rFonts w:ascii="Arial" w:eastAsia="Times New Roman" w:hAnsi="Arial" w:cs="Arial"/>
          <w:b/>
          <w:sz w:val="20"/>
          <w:szCs w:val="20"/>
          <w:lang w:val="en-US"/>
        </w:rPr>
        <w:tab/>
      </w:r>
      <w:r w:rsidR="00963F8C" w:rsidRPr="0034146E">
        <w:rPr>
          <w:rFonts w:ascii="Arial" w:eastAsia="Times New Roman" w:hAnsi="Arial" w:cs="Arial"/>
          <w:b/>
          <w:sz w:val="20"/>
          <w:szCs w:val="20"/>
          <w:lang w:val="en-US"/>
        </w:rPr>
        <w:tab/>
      </w:r>
      <w:r w:rsidR="00963F8C" w:rsidRPr="0034146E">
        <w:rPr>
          <w:rFonts w:ascii="Arial" w:eastAsia="Times New Roman" w:hAnsi="Arial" w:cs="Arial"/>
          <w:b/>
          <w:sz w:val="20"/>
          <w:szCs w:val="20"/>
          <w:lang w:val="en-US"/>
        </w:rPr>
        <w:tab/>
      </w:r>
      <w:r w:rsidR="00963F8C" w:rsidRPr="0034146E">
        <w:rPr>
          <w:rFonts w:ascii="Arial" w:eastAsia="Times New Roman" w:hAnsi="Arial" w:cs="Arial"/>
          <w:b/>
          <w:sz w:val="20"/>
          <w:szCs w:val="20"/>
          <w:lang w:val="en-US"/>
        </w:rPr>
        <w:tab/>
      </w:r>
      <w:r w:rsidR="00963F8C" w:rsidRPr="0034146E">
        <w:rPr>
          <w:rFonts w:ascii="Arial" w:eastAsia="Times New Roman" w:hAnsi="Arial" w:cs="Arial"/>
          <w:b/>
          <w:sz w:val="20"/>
          <w:szCs w:val="20"/>
          <w:lang w:val="en-US"/>
        </w:rPr>
        <w:tab/>
      </w:r>
      <w:r w:rsidR="00963F8C" w:rsidRPr="0034146E">
        <w:rPr>
          <w:rFonts w:ascii="Arial" w:eastAsia="Times New Roman" w:hAnsi="Arial" w:cs="Arial"/>
          <w:b/>
          <w:sz w:val="20"/>
          <w:szCs w:val="20"/>
          <w:lang w:val="en-US"/>
        </w:rPr>
        <w:tab/>
      </w:r>
      <w:r w:rsidR="00963F8C" w:rsidRPr="0034146E">
        <w:rPr>
          <w:rFonts w:ascii="Arial" w:eastAsia="Times New Roman" w:hAnsi="Arial" w:cs="Arial"/>
          <w:b/>
          <w:sz w:val="20"/>
          <w:szCs w:val="20"/>
          <w:lang w:val="en-US"/>
        </w:rPr>
        <w:tab/>
      </w:r>
      <w:r w:rsidR="00963F8C" w:rsidRPr="0034146E">
        <w:rPr>
          <w:rFonts w:ascii="Arial" w:eastAsia="Times New Roman" w:hAnsi="Arial" w:cs="Arial"/>
          <w:b/>
          <w:sz w:val="20"/>
          <w:szCs w:val="20"/>
          <w:lang w:val="en-US"/>
        </w:rPr>
        <w:tab/>
      </w:r>
      <w:r w:rsidR="00C63E06">
        <w:rPr>
          <w:rFonts w:ascii="Arial" w:eastAsia="Times New Roman" w:hAnsi="Arial" w:cs="Arial"/>
          <w:b/>
          <w:sz w:val="20"/>
          <w:szCs w:val="20"/>
          <w:lang w:val="en-US"/>
        </w:rPr>
        <w:t>Friday</w:t>
      </w:r>
      <w:r w:rsidR="00D27630" w:rsidRPr="0034146E">
        <w:rPr>
          <w:rFonts w:ascii="Arial" w:eastAsia="Times New Roman" w:hAnsi="Arial" w:cs="Arial"/>
          <w:b/>
          <w:sz w:val="20"/>
          <w:szCs w:val="20"/>
          <w:lang w:val="en-US"/>
        </w:rPr>
        <w:t xml:space="preserve">, </w:t>
      </w:r>
      <w:r w:rsidR="00C63E06">
        <w:rPr>
          <w:rFonts w:ascii="Arial" w:eastAsia="Times New Roman" w:hAnsi="Arial" w:cs="Arial"/>
          <w:b/>
          <w:sz w:val="20"/>
          <w:szCs w:val="20"/>
          <w:lang w:val="en-US"/>
        </w:rPr>
        <w:t>28</w:t>
      </w:r>
      <w:r w:rsidR="0081214D" w:rsidRPr="0034146E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 w:rsidR="00C63E06">
        <w:rPr>
          <w:rFonts w:ascii="Arial" w:eastAsia="Times New Roman" w:hAnsi="Arial" w:cs="Arial"/>
          <w:b/>
          <w:sz w:val="20"/>
          <w:szCs w:val="20"/>
          <w:lang w:val="en-US"/>
        </w:rPr>
        <w:t>October</w:t>
      </w:r>
      <w:r w:rsidR="00963F8C" w:rsidRPr="0034146E">
        <w:rPr>
          <w:rFonts w:ascii="Arial" w:eastAsia="Times New Roman" w:hAnsi="Arial" w:cs="Arial"/>
          <w:b/>
          <w:sz w:val="20"/>
          <w:szCs w:val="20"/>
          <w:lang w:val="en-US"/>
        </w:rPr>
        <w:t xml:space="preserve"> 201</w:t>
      </w:r>
      <w:r w:rsidR="00C63E06">
        <w:rPr>
          <w:rFonts w:ascii="Arial" w:eastAsia="Times New Roman" w:hAnsi="Arial" w:cs="Arial"/>
          <w:b/>
          <w:sz w:val="20"/>
          <w:szCs w:val="20"/>
          <w:lang w:val="en-US"/>
        </w:rPr>
        <w:t>6</w:t>
      </w:r>
    </w:p>
    <w:p w14:paraId="4138AD53" w14:textId="77777777" w:rsidR="00620E8E" w:rsidRPr="0034146E" w:rsidRDefault="00711DFA" w:rsidP="00620E8E">
      <w:pPr>
        <w:keepNext/>
        <w:pBdr>
          <w:bottom w:val="single" w:sz="12" w:space="1" w:color="auto"/>
        </w:pBdr>
        <w:spacing w:after="0" w:line="36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sz w:val="20"/>
          <w:szCs w:val="20"/>
          <w:lang w:val="en-US"/>
        </w:rPr>
        <w:t xml:space="preserve">DRAFT </w:t>
      </w:r>
      <w:r w:rsidR="00620E8E" w:rsidRPr="0034146E">
        <w:rPr>
          <w:rFonts w:ascii="Arial" w:eastAsia="Times New Roman" w:hAnsi="Arial" w:cs="Arial"/>
          <w:b/>
          <w:sz w:val="20"/>
          <w:szCs w:val="20"/>
          <w:lang w:val="en-US"/>
        </w:rPr>
        <w:t>MEDIA RELEASE</w:t>
      </w:r>
    </w:p>
    <w:p w14:paraId="365E2E15" w14:textId="77777777" w:rsidR="00620E8E" w:rsidRPr="0034146E" w:rsidRDefault="00620E8E" w:rsidP="00620E8E">
      <w:pPr>
        <w:keepNext/>
        <w:pBdr>
          <w:bottom w:val="single" w:sz="12" w:space="1" w:color="auto"/>
        </w:pBdr>
        <w:spacing w:after="0" w:line="36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  <w:lang w:val="en-US"/>
        </w:rPr>
      </w:pPr>
      <w:r w:rsidRPr="0034146E">
        <w:rPr>
          <w:rFonts w:ascii="Arial" w:eastAsia="Times New Roman" w:hAnsi="Arial" w:cs="Arial"/>
          <w:b/>
          <w:sz w:val="20"/>
          <w:szCs w:val="20"/>
          <w:lang w:val="en-US"/>
        </w:rPr>
        <w:t xml:space="preserve">For Immediate Release </w:t>
      </w:r>
    </w:p>
    <w:p w14:paraId="561AA8CE" w14:textId="77777777" w:rsidR="00620E8E" w:rsidRPr="0034146E" w:rsidRDefault="00620E8E" w:rsidP="00620E8E">
      <w:pPr>
        <w:shd w:val="clear" w:color="auto" w:fill="FFFFFF"/>
        <w:spacing w:after="0" w:line="240" w:lineRule="auto"/>
        <w:contextualSpacing/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</w:p>
    <w:p w14:paraId="57CAC41F" w14:textId="77777777" w:rsidR="00620E8E" w:rsidRPr="0034146E" w:rsidRDefault="009657B2" w:rsidP="00CE6708">
      <w:pPr>
        <w:shd w:val="clear" w:color="auto" w:fill="FFFFFF"/>
        <w:tabs>
          <w:tab w:val="left" w:pos="7710"/>
        </w:tabs>
        <w:spacing w:after="0" w:line="240" w:lineRule="auto"/>
        <w:contextualSpacing/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  <w:r w:rsidRPr="0034146E">
        <w:rPr>
          <w:rFonts w:ascii="Arial" w:eastAsia="Calibri" w:hAnsi="Arial" w:cs="Arial"/>
          <w:b/>
          <w:color w:val="000000"/>
          <w:sz w:val="20"/>
          <w:szCs w:val="20"/>
        </w:rPr>
        <w:t xml:space="preserve">SENTECH </w:t>
      </w:r>
      <w:r w:rsidR="003F73E0" w:rsidRPr="0034146E">
        <w:rPr>
          <w:rFonts w:ascii="Arial" w:eastAsia="Calibri" w:hAnsi="Arial" w:cs="Arial"/>
          <w:b/>
          <w:color w:val="000000"/>
          <w:sz w:val="20"/>
          <w:szCs w:val="20"/>
        </w:rPr>
        <w:t>Enables</w:t>
      </w:r>
      <w:r w:rsidR="00D45427" w:rsidRPr="0034146E">
        <w:rPr>
          <w:rFonts w:ascii="Arial" w:eastAsia="Calibri" w:hAnsi="Arial" w:cs="Arial"/>
          <w:b/>
          <w:color w:val="000000"/>
          <w:sz w:val="20"/>
          <w:szCs w:val="20"/>
        </w:rPr>
        <w:t xml:space="preserve"> Digital Terrestrial Television (DTT) </w:t>
      </w:r>
      <w:r w:rsidR="00C63E06">
        <w:rPr>
          <w:rFonts w:ascii="Arial" w:eastAsia="Calibri" w:hAnsi="Arial" w:cs="Arial"/>
          <w:b/>
          <w:color w:val="000000"/>
          <w:sz w:val="20"/>
          <w:szCs w:val="20"/>
        </w:rPr>
        <w:t>Migration</w:t>
      </w:r>
      <w:r w:rsidR="00CE6708" w:rsidRPr="0034146E">
        <w:rPr>
          <w:rFonts w:ascii="Arial" w:eastAsia="Calibri" w:hAnsi="Arial" w:cs="Arial"/>
          <w:b/>
          <w:color w:val="000000"/>
          <w:sz w:val="20"/>
          <w:szCs w:val="20"/>
        </w:rPr>
        <w:tab/>
      </w:r>
    </w:p>
    <w:p w14:paraId="18D2B893" w14:textId="77777777" w:rsidR="009378D5" w:rsidRPr="00553867" w:rsidRDefault="009378D5" w:rsidP="00CE6708">
      <w:pPr>
        <w:shd w:val="clear" w:color="auto" w:fill="FFFFFF"/>
        <w:tabs>
          <w:tab w:val="left" w:pos="7710"/>
        </w:tabs>
        <w:spacing w:after="0" w:line="24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66FF94AD" w14:textId="77777777" w:rsidR="00765EB3" w:rsidRDefault="00765EB3" w:rsidP="00C63E06">
      <w:pPr>
        <w:shd w:val="clear" w:color="auto" w:fill="FFFFFF"/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75F7904E" w14:textId="77777777" w:rsidR="00C63E06" w:rsidRPr="00C63E06" w:rsidRDefault="00C63E06" w:rsidP="00C63E06">
      <w:pPr>
        <w:shd w:val="clear" w:color="auto" w:fill="FFFFFF"/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Friday, 28th October 2016 </w:t>
      </w:r>
      <w:r w:rsidR="00220777">
        <w:rPr>
          <w:rFonts w:ascii="Arial" w:eastAsia="Times New Roman" w:hAnsi="Arial" w:cs="Arial"/>
          <w:sz w:val="20"/>
          <w:szCs w:val="20"/>
          <w:lang w:val="en-US"/>
        </w:rPr>
        <w:t>marks</w:t>
      </w: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220777"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the </w:t>
      </w:r>
      <w:r w:rsidR="0005228B">
        <w:rPr>
          <w:rFonts w:ascii="Arial" w:eastAsia="Times New Roman" w:hAnsi="Arial" w:cs="Arial"/>
          <w:sz w:val="20"/>
          <w:szCs w:val="20"/>
          <w:lang w:val="en-US"/>
        </w:rPr>
        <w:t>beginning</w:t>
      </w:r>
      <w:r w:rsidR="00220777"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 of the Analogue Switch-Off (ASO) in</w:t>
      </w:r>
      <w:r w:rsidR="00220777">
        <w:rPr>
          <w:rFonts w:ascii="Arial" w:eastAsia="Times New Roman" w:hAnsi="Arial" w:cs="Arial"/>
          <w:sz w:val="20"/>
          <w:szCs w:val="20"/>
          <w:lang w:val="en-US"/>
        </w:rPr>
        <w:t xml:space="preserve"> South </w:t>
      </w:r>
      <w:r w:rsidR="00AE794C">
        <w:rPr>
          <w:rFonts w:ascii="Arial" w:eastAsia="Times New Roman" w:hAnsi="Arial" w:cs="Arial"/>
          <w:sz w:val="20"/>
          <w:szCs w:val="20"/>
          <w:lang w:val="en-US"/>
        </w:rPr>
        <w:t>Africa.</w:t>
      </w: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 This major national milestone forms part of the country’s Broadcasting Digital Migration (BDM) process</w:t>
      </w:r>
      <w:r w:rsidR="0005228B">
        <w:rPr>
          <w:rFonts w:ascii="Arial" w:eastAsia="Times New Roman" w:hAnsi="Arial" w:cs="Arial"/>
          <w:sz w:val="20"/>
          <w:szCs w:val="20"/>
          <w:lang w:val="en-US"/>
        </w:rPr>
        <w:t>, and will begin in the Northern Cape within the Square Kilometer Array (SKA)</w:t>
      </w: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. </w:t>
      </w:r>
      <w:r w:rsidR="002F2814">
        <w:rPr>
          <w:rFonts w:ascii="Arial" w:eastAsia="Times New Roman" w:hAnsi="Arial" w:cs="Arial"/>
          <w:sz w:val="20"/>
          <w:szCs w:val="20"/>
          <w:lang w:val="en-US"/>
        </w:rPr>
        <w:t>This event will attract attention of global stakeholders including the International Telecommunications Union(ITU), S</w:t>
      </w:r>
      <w:r w:rsidR="00AE794C">
        <w:rPr>
          <w:rFonts w:ascii="Arial" w:eastAsia="Times New Roman" w:hAnsi="Arial" w:cs="Arial"/>
          <w:sz w:val="20"/>
          <w:szCs w:val="20"/>
          <w:lang w:val="en-US"/>
        </w:rPr>
        <w:t>outhern African D</w:t>
      </w:r>
      <w:r w:rsidR="002F2814">
        <w:rPr>
          <w:rFonts w:ascii="Arial" w:eastAsia="Times New Roman" w:hAnsi="Arial" w:cs="Arial"/>
          <w:sz w:val="20"/>
          <w:szCs w:val="20"/>
          <w:lang w:val="en-US"/>
        </w:rPr>
        <w:t xml:space="preserve">evelopment Community (SADC), African </w:t>
      </w:r>
      <w:r w:rsidR="00AE794C">
        <w:rPr>
          <w:rFonts w:ascii="Arial" w:eastAsia="Times New Roman" w:hAnsi="Arial" w:cs="Arial"/>
          <w:sz w:val="20"/>
          <w:szCs w:val="20"/>
          <w:lang w:val="en-US"/>
        </w:rPr>
        <w:t>T</w:t>
      </w:r>
      <w:r w:rsidR="002F2814">
        <w:rPr>
          <w:rFonts w:ascii="Arial" w:eastAsia="Times New Roman" w:hAnsi="Arial" w:cs="Arial"/>
          <w:sz w:val="20"/>
          <w:szCs w:val="20"/>
          <w:lang w:val="en-US"/>
        </w:rPr>
        <w:t xml:space="preserve">elecommunications Union (ATU) and Communications </w:t>
      </w:r>
      <w:r w:rsidR="00AE794C">
        <w:rPr>
          <w:rFonts w:ascii="Arial" w:eastAsia="Times New Roman" w:hAnsi="Arial" w:cs="Arial"/>
          <w:sz w:val="20"/>
          <w:szCs w:val="20"/>
          <w:lang w:val="en-US"/>
        </w:rPr>
        <w:t>R</w:t>
      </w:r>
      <w:r w:rsidR="002F2814">
        <w:rPr>
          <w:rFonts w:ascii="Arial" w:eastAsia="Times New Roman" w:hAnsi="Arial" w:cs="Arial"/>
          <w:sz w:val="20"/>
          <w:szCs w:val="20"/>
          <w:lang w:val="en-US"/>
        </w:rPr>
        <w:t xml:space="preserve">egulators </w:t>
      </w:r>
      <w:r w:rsidR="00AE794C">
        <w:rPr>
          <w:rFonts w:ascii="Arial" w:eastAsia="Times New Roman" w:hAnsi="Arial" w:cs="Arial"/>
          <w:sz w:val="20"/>
          <w:szCs w:val="20"/>
          <w:lang w:val="en-US"/>
        </w:rPr>
        <w:t>A</w:t>
      </w:r>
      <w:r w:rsidR="002F2814">
        <w:rPr>
          <w:rFonts w:ascii="Arial" w:eastAsia="Times New Roman" w:hAnsi="Arial" w:cs="Arial"/>
          <w:sz w:val="20"/>
          <w:szCs w:val="20"/>
          <w:lang w:val="en-US"/>
        </w:rPr>
        <w:t>ssociation of Southern Africa</w:t>
      </w:r>
      <w:r w:rsidR="00AE794C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2F2814">
        <w:rPr>
          <w:rFonts w:ascii="Arial" w:eastAsia="Times New Roman" w:hAnsi="Arial" w:cs="Arial"/>
          <w:sz w:val="20"/>
          <w:szCs w:val="20"/>
          <w:lang w:val="en-US"/>
        </w:rPr>
        <w:t xml:space="preserve">(CRASA) who’s interest is to see conclusion of the DTT migration process. </w:t>
      </w:r>
    </w:p>
    <w:p w14:paraId="3567E9E9" w14:textId="77777777" w:rsidR="00C63E06" w:rsidRPr="00C63E06" w:rsidRDefault="00C63E06" w:rsidP="00C63E06">
      <w:pPr>
        <w:shd w:val="clear" w:color="auto" w:fill="FFFFFF"/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</w:p>
    <w:p w14:paraId="6E8566EF" w14:textId="77777777" w:rsidR="00220777" w:rsidRDefault="00C63E06" w:rsidP="00C63E06">
      <w:pPr>
        <w:shd w:val="clear" w:color="auto" w:fill="FFFFFF"/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C63E06">
        <w:rPr>
          <w:rFonts w:ascii="Arial" w:eastAsia="Times New Roman" w:hAnsi="Arial" w:cs="Arial"/>
          <w:sz w:val="20"/>
          <w:szCs w:val="20"/>
          <w:lang w:val="en-US"/>
        </w:rPr>
        <w:t>SENTECH</w:t>
      </w:r>
      <w:r w:rsidR="00711DFA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r w:rsidR="00711DFA" w:rsidRPr="00711DFA">
        <w:rPr>
          <w:rFonts w:ascii="Arial" w:eastAsia="Times New Roman" w:hAnsi="Arial" w:cs="Arial"/>
          <w:sz w:val="20"/>
          <w:szCs w:val="20"/>
          <w:lang w:val="en-US"/>
        </w:rPr>
        <w:t>the state-owned broadcasting signal distributor</w:t>
      </w:r>
      <w:r w:rsidR="00711DFA">
        <w:rPr>
          <w:rFonts w:ascii="Arial" w:eastAsia="Times New Roman" w:hAnsi="Arial" w:cs="Arial"/>
          <w:sz w:val="20"/>
          <w:szCs w:val="20"/>
          <w:lang w:val="en-US"/>
        </w:rPr>
        <w:t>, fulfilled its mandate by</w:t>
      </w: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 conclud</w:t>
      </w:r>
      <w:r w:rsidR="00711DFA">
        <w:rPr>
          <w:rFonts w:ascii="Arial" w:eastAsia="Times New Roman" w:hAnsi="Arial" w:cs="Arial"/>
          <w:sz w:val="20"/>
          <w:szCs w:val="20"/>
          <w:lang w:val="en-US"/>
        </w:rPr>
        <w:t>ing</w:t>
      </w: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 its DTT infrastructure installation process of the 178 transmitter stations nationwide </w:t>
      </w:r>
      <w:r w:rsidR="0005228B">
        <w:rPr>
          <w:rFonts w:ascii="Arial" w:eastAsia="Times New Roman" w:hAnsi="Arial" w:cs="Arial"/>
          <w:sz w:val="20"/>
          <w:szCs w:val="20"/>
          <w:lang w:val="en-US"/>
        </w:rPr>
        <w:t xml:space="preserve">and a </w:t>
      </w: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Direct-To-Home (DTH) broadcasting infrastructure </w:t>
      </w:r>
      <w:r w:rsidR="0005228B">
        <w:rPr>
          <w:rFonts w:ascii="Arial" w:eastAsia="Times New Roman" w:hAnsi="Arial" w:cs="Arial"/>
          <w:sz w:val="20"/>
          <w:szCs w:val="20"/>
          <w:lang w:val="en-US"/>
        </w:rPr>
        <w:t>to</w:t>
      </w:r>
      <w:r w:rsidR="0005228B"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ensure 100% DTT access for South African </w:t>
      </w:r>
      <w:r w:rsidR="0005228B">
        <w:rPr>
          <w:rFonts w:ascii="Arial" w:eastAsia="Times New Roman" w:hAnsi="Arial" w:cs="Arial"/>
          <w:sz w:val="20"/>
          <w:szCs w:val="20"/>
          <w:lang w:val="en-US"/>
        </w:rPr>
        <w:t>citizens</w:t>
      </w:r>
      <w:r w:rsidRPr="00C63E06">
        <w:rPr>
          <w:rFonts w:ascii="Arial" w:eastAsia="Times New Roman" w:hAnsi="Arial" w:cs="Arial"/>
          <w:sz w:val="20"/>
          <w:szCs w:val="20"/>
          <w:lang w:val="en-US"/>
        </w:rPr>
        <w:t xml:space="preserve">.  </w:t>
      </w:r>
    </w:p>
    <w:p w14:paraId="0ECAD01E" w14:textId="77777777" w:rsidR="00220777" w:rsidRDefault="00220777" w:rsidP="00C63E06">
      <w:pPr>
        <w:shd w:val="clear" w:color="auto" w:fill="FFFFFF"/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159EDAF4" w14:textId="77777777" w:rsidR="00220777" w:rsidRDefault="00C85E30" w:rsidP="00C63E06">
      <w:pPr>
        <w:shd w:val="clear" w:color="auto" w:fill="FFFFFF"/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>
        <w:rPr>
          <w:rFonts w:ascii="Arial" w:eastAsia="Times New Roman" w:hAnsi="Arial" w:cs="Arial"/>
          <w:sz w:val="20"/>
          <w:szCs w:val="20"/>
          <w:lang w:val="en-US"/>
        </w:rPr>
        <w:t>“</w:t>
      </w:r>
      <w:r w:rsidR="00220777" w:rsidRPr="00220777">
        <w:rPr>
          <w:rFonts w:ascii="Arial" w:eastAsia="Times New Roman" w:hAnsi="Arial" w:cs="Arial"/>
          <w:sz w:val="20"/>
          <w:szCs w:val="20"/>
          <w:lang w:val="en-US"/>
        </w:rPr>
        <w:t>It is an honor for SENTECH to be a part of this milestone event and we remain committed to</w:t>
      </w:r>
      <w:r w:rsidR="0005228B">
        <w:rPr>
          <w:rFonts w:ascii="Arial" w:eastAsia="Times New Roman" w:hAnsi="Arial" w:cs="Arial"/>
          <w:sz w:val="20"/>
          <w:szCs w:val="20"/>
          <w:lang w:val="en-US"/>
        </w:rPr>
        <w:t xml:space="preserve"> ensuring connected citizens through a digital network. </w:t>
      </w:r>
      <w:r w:rsidR="00220777" w:rsidRPr="00220777">
        <w:rPr>
          <w:rFonts w:ascii="Arial" w:eastAsia="Times New Roman" w:hAnsi="Arial" w:cs="Arial"/>
          <w:sz w:val="20"/>
          <w:szCs w:val="20"/>
          <w:lang w:val="en-US"/>
        </w:rPr>
        <w:t xml:space="preserve"> The migration from analogue to digital television presents more opportunities for broadcasters in terms of content proliferation</w:t>
      </w:r>
      <w:r w:rsidR="00220777">
        <w:rPr>
          <w:rFonts w:ascii="Arial" w:eastAsia="Times New Roman" w:hAnsi="Arial" w:cs="Arial"/>
          <w:sz w:val="20"/>
          <w:szCs w:val="20"/>
          <w:lang w:val="en-US"/>
        </w:rPr>
        <w:t xml:space="preserve"> and</w:t>
      </w:r>
      <w:r w:rsidR="00CA06EC">
        <w:rPr>
          <w:rFonts w:ascii="Arial" w:eastAsia="Times New Roman" w:hAnsi="Arial" w:cs="Arial"/>
          <w:sz w:val="20"/>
          <w:szCs w:val="20"/>
          <w:lang w:val="en-US"/>
        </w:rPr>
        <w:t xml:space="preserve"> affords</w:t>
      </w:r>
      <w:r w:rsidR="00220777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CA06EC">
        <w:rPr>
          <w:rFonts w:ascii="Arial" w:eastAsia="Times New Roman" w:hAnsi="Arial" w:cs="Arial"/>
          <w:sz w:val="20"/>
          <w:szCs w:val="20"/>
          <w:lang w:val="en-US"/>
        </w:rPr>
        <w:t>South African audiences</w:t>
      </w:r>
      <w:r w:rsidR="00711DFA">
        <w:rPr>
          <w:rFonts w:ascii="Arial" w:eastAsia="Times New Roman" w:hAnsi="Arial" w:cs="Arial"/>
          <w:sz w:val="20"/>
          <w:szCs w:val="20"/>
          <w:lang w:val="en-US"/>
        </w:rPr>
        <w:t>,</w:t>
      </w:r>
      <w:r w:rsidR="00CA06EC">
        <w:rPr>
          <w:rFonts w:ascii="Arial" w:eastAsia="Times New Roman" w:hAnsi="Arial" w:cs="Arial"/>
          <w:sz w:val="20"/>
          <w:szCs w:val="20"/>
          <w:lang w:val="en-US"/>
        </w:rPr>
        <w:t xml:space="preserve"> a wider range of </w:t>
      </w:r>
      <w:r w:rsidR="0005228B">
        <w:rPr>
          <w:rFonts w:ascii="Arial" w:eastAsia="Times New Roman" w:hAnsi="Arial" w:cs="Arial"/>
          <w:sz w:val="20"/>
          <w:szCs w:val="20"/>
          <w:lang w:val="en-US"/>
        </w:rPr>
        <w:t xml:space="preserve">higher </w:t>
      </w:r>
      <w:r w:rsidR="00CA06EC">
        <w:rPr>
          <w:rFonts w:ascii="Arial" w:eastAsia="Times New Roman" w:hAnsi="Arial" w:cs="Arial"/>
          <w:sz w:val="20"/>
          <w:szCs w:val="20"/>
          <w:lang w:val="en-US"/>
        </w:rPr>
        <w:t xml:space="preserve">quality </w:t>
      </w:r>
      <w:r w:rsidR="00CE6F92">
        <w:rPr>
          <w:rFonts w:ascii="Arial" w:eastAsia="Times New Roman" w:hAnsi="Arial" w:cs="Arial"/>
          <w:sz w:val="20"/>
          <w:szCs w:val="20"/>
          <w:lang w:val="en-US"/>
        </w:rPr>
        <w:t xml:space="preserve">television </w:t>
      </w:r>
      <w:r w:rsidR="00CA06EC" w:rsidRPr="00CA06EC">
        <w:rPr>
          <w:rFonts w:ascii="Arial" w:eastAsia="Times New Roman" w:hAnsi="Arial" w:cs="Arial"/>
          <w:sz w:val="20"/>
          <w:szCs w:val="20"/>
          <w:lang w:val="en-US"/>
        </w:rPr>
        <w:t>channels</w:t>
      </w:r>
      <w:r w:rsidR="00CA06EC">
        <w:rPr>
          <w:rFonts w:ascii="Arial" w:eastAsia="Times New Roman" w:hAnsi="Arial" w:cs="Arial"/>
          <w:sz w:val="20"/>
          <w:szCs w:val="20"/>
          <w:lang w:val="en-US"/>
        </w:rPr>
        <w:t xml:space="preserve">. </w:t>
      </w:r>
      <w:r w:rsidR="002F2814">
        <w:rPr>
          <w:rFonts w:ascii="Arial" w:eastAsia="Times New Roman" w:hAnsi="Arial" w:cs="Arial"/>
          <w:sz w:val="20"/>
          <w:szCs w:val="20"/>
          <w:lang w:val="en-US"/>
        </w:rPr>
        <w:t xml:space="preserve">The DTT </w:t>
      </w:r>
      <w:r w:rsidR="00AE794C">
        <w:rPr>
          <w:rFonts w:ascii="Arial" w:eastAsia="Times New Roman" w:hAnsi="Arial" w:cs="Arial"/>
          <w:sz w:val="20"/>
          <w:szCs w:val="20"/>
          <w:lang w:val="en-US"/>
        </w:rPr>
        <w:t>platform is</w:t>
      </w:r>
      <w:r w:rsidR="00CA06EC">
        <w:rPr>
          <w:rFonts w:ascii="Arial" w:eastAsia="Times New Roman" w:hAnsi="Arial" w:cs="Arial"/>
          <w:sz w:val="20"/>
          <w:szCs w:val="20"/>
          <w:lang w:val="en-US"/>
        </w:rPr>
        <w:t xml:space="preserve"> also</w:t>
      </w:r>
      <w:r w:rsidR="00CA06EC" w:rsidRPr="00CA06EC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CA06EC">
        <w:rPr>
          <w:rFonts w:ascii="Arial" w:eastAsia="Times New Roman" w:hAnsi="Arial" w:cs="Arial"/>
          <w:sz w:val="20"/>
          <w:szCs w:val="20"/>
          <w:lang w:val="en-US"/>
        </w:rPr>
        <w:t>a</w:t>
      </w:r>
      <w:r w:rsidR="00220777" w:rsidRPr="00220777">
        <w:rPr>
          <w:rFonts w:ascii="Arial" w:eastAsia="Times New Roman" w:hAnsi="Arial" w:cs="Arial"/>
          <w:sz w:val="20"/>
          <w:szCs w:val="20"/>
          <w:lang w:val="en-US"/>
        </w:rPr>
        <w:t xml:space="preserve">n alternate revenue stream </w:t>
      </w:r>
      <w:r w:rsidR="00CA06EC">
        <w:rPr>
          <w:rFonts w:ascii="Arial" w:eastAsia="Times New Roman" w:hAnsi="Arial" w:cs="Arial"/>
          <w:sz w:val="20"/>
          <w:szCs w:val="20"/>
          <w:lang w:val="en-US"/>
        </w:rPr>
        <w:t>within</w:t>
      </w:r>
      <w:r w:rsidR="00220777" w:rsidRPr="00220777">
        <w:rPr>
          <w:rFonts w:ascii="Arial" w:eastAsia="Times New Roman" w:hAnsi="Arial" w:cs="Arial"/>
          <w:sz w:val="20"/>
          <w:szCs w:val="20"/>
          <w:lang w:val="en-US"/>
        </w:rPr>
        <w:t xml:space="preserve"> SENTECH’s broadcasting</w:t>
      </w:r>
      <w:r w:rsidR="00220777">
        <w:rPr>
          <w:rFonts w:ascii="Arial" w:eastAsia="Times New Roman" w:hAnsi="Arial" w:cs="Arial"/>
          <w:sz w:val="20"/>
          <w:szCs w:val="20"/>
          <w:lang w:val="en-US"/>
        </w:rPr>
        <w:t xml:space="preserve"> signal distribution services</w:t>
      </w:r>
      <w:r w:rsidR="00220777" w:rsidRPr="00220777">
        <w:rPr>
          <w:rFonts w:ascii="Arial" w:eastAsia="Times New Roman" w:hAnsi="Arial" w:cs="Arial"/>
          <w:sz w:val="20"/>
          <w:szCs w:val="20"/>
          <w:lang w:val="en-US"/>
        </w:rPr>
        <w:t>,” says SENTECH’s CEO, Mr</w:t>
      </w:r>
      <w:r w:rsidR="00711DFA">
        <w:rPr>
          <w:rFonts w:ascii="Arial" w:eastAsia="Times New Roman" w:hAnsi="Arial" w:cs="Arial"/>
          <w:sz w:val="20"/>
          <w:szCs w:val="20"/>
          <w:lang w:val="en-US"/>
        </w:rPr>
        <w:t>.</w:t>
      </w:r>
      <w:r w:rsidR="00220777" w:rsidRPr="00220777">
        <w:rPr>
          <w:rFonts w:ascii="Arial" w:eastAsia="Times New Roman" w:hAnsi="Arial" w:cs="Arial"/>
          <w:sz w:val="20"/>
          <w:szCs w:val="20"/>
          <w:lang w:val="en-US"/>
        </w:rPr>
        <w:t xml:space="preserve"> Mlamli Booi.  </w:t>
      </w:r>
    </w:p>
    <w:p w14:paraId="0A428422" w14:textId="77777777" w:rsidR="00D13CC9" w:rsidRDefault="00D13CC9" w:rsidP="00C63E06">
      <w:pPr>
        <w:shd w:val="clear" w:color="auto" w:fill="FFFFFF"/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34D3B663" w14:textId="77777777" w:rsidR="00251D01" w:rsidRPr="0034146E" w:rsidRDefault="00D13CC9" w:rsidP="00D13CC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>
        <w:rPr>
          <w:rFonts w:ascii="Arial" w:eastAsia="Times New Roman" w:hAnsi="Arial" w:cs="Arial"/>
          <w:sz w:val="20"/>
          <w:szCs w:val="20"/>
          <w:lang w:val="en-US"/>
        </w:rPr>
        <w:t xml:space="preserve">In addition, </w:t>
      </w:r>
      <w:r w:rsidR="006D6B50" w:rsidRPr="0034146E">
        <w:rPr>
          <w:rFonts w:ascii="Arial" w:eastAsia="Times New Roman" w:hAnsi="Arial" w:cs="Arial"/>
          <w:sz w:val="20"/>
          <w:szCs w:val="20"/>
          <w:lang w:val="en-US"/>
        </w:rPr>
        <w:t xml:space="preserve">SENTECH, </w:t>
      </w:r>
      <w:r>
        <w:rPr>
          <w:rFonts w:ascii="Arial" w:eastAsia="Times New Roman" w:hAnsi="Arial" w:cs="Arial"/>
          <w:sz w:val="20"/>
          <w:szCs w:val="20"/>
          <w:lang w:val="en-US"/>
        </w:rPr>
        <w:t>w</w:t>
      </w:r>
      <w:r w:rsidR="003F73E0" w:rsidRPr="0034146E">
        <w:rPr>
          <w:rFonts w:ascii="Arial" w:eastAsia="Times New Roman" w:hAnsi="Arial" w:cs="Arial"/>
          <w:sz w:val="20"/>
          <w:szCs w:val="20"/>
          <w:lang w:val="en-US"/>
        </w:rPr>
        <w:t xml:space="preserve">as </w:t>
      </w:r>
      <w:r w:rsidR="00C85E30">
        <w:rPr>
          <w:rFonts w:ascii="Arial" w:eastAsia="Times New Roman" w:hAnsi="Arial" w:cs="Arial"/>
          <w:sz w:val="20"/>
          <w:szCs w:val="20"/>
          <w:lang w:val="en-US"/>
        </w:rPr>
        <w:t xml:space="preserve">mandated to enable the </w:t>
      </w:r>
      <w:r w:rsidR="00AE794C">
        <w:rPr>
          <w:rFonts w:ascii="Arial" w:eastAsia="Times New Roman" w:hAnsi="Arial" w:cs="Arial"/>
          <w:sz w:val="20"/>
          <w:szCs w:val="20"/>
          <w:lang w:val="en-US"/>
        </w:rPr>
        <w:t>DTT</w:t>
      </w:r>
      <w:r w:rsidR="003F73E0" w:rsidRPr="0034146E">
        <w:rPr>
          <w:rFonts w:ascii="Arial" w:eastAsia="Times New Roman" w:hAnsi="Arial" w:cs="Arial"/>
          <w:sz w:val="20"/>
          <w:szCs w:val="20"/>
          <w:lang w:val="en-US"/>
        </w:rPr>
        <w:t xml:space="preserve"> Contact Centre</w:t>
      </w:r>
      <w:r>
        <w:rPr>
          <w:rFonts w:ascii="Arial" w:eastAsia="Times New Roman" w:hAnsi="Arial" w:cs="Arial"/>
          <w:sz w:val="20"/>
          <w:szCs w:val="20"/>
          <w:lang w:val="en-US"/>
        </w:rPr>
        <w:t xml:space="preserve"> to assist the general public with</w:t>
      </w:r>
      <w:r w:rsidR="003F73E0" w:rsidRPr="0034146E">
        <w:rPr>
          <w:rFonts w:ascii="Arial" w:eastAsia="Times New Roman" w:hAnsi="Arial" w:cs="Arial"/>
          <w:sz w:val="20"/>
          <w:szCs w:val="20"/>
          <w:lang w:val="en-US"/>
        </w:rPr>
        <w:t xml:space="preserve"> technical and logistics related questions such as decoder activation process, installation troubleshooting and general DTT roll out information. </w:t>
      </w:r>
    </w:p>
    <w:p w14:paraId="3908C9FC" w14:textId="77777777" w:rsidR="00251D01" w:rsidRPr="0034146E" w:rsidRDefault="00251D01" w:rsidP="00E023C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2139901B" w14:textId="77777777" w:rsidR="003F73E0" w:rsidRDefault="00711DFA" w:rsidP="00E023C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>
        <w:rPr>
          <w:rFonts w:ascii="Arial" w:eastAsia="Times New Roman" w:hAnsi="Arial" w:cs="Arial"/>
          <w:sz w:val="20"/>
          <w:szCs w:val="20"/>
          <w:lang w:val="en-US"/>
        </w:rPr>
        <w:t>To deliver on its mandate</w:t>
      </w:r>
      <w:r w:rsidR="00C85E30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r w:rsidR="003F73E0" w:rsidRPr="0034146E">
        <w:rPr>
          <w:rFonts w:ascii="Arial" w:eastAsia="Times New Roman" w:hAnsi="Arial" w:cs="Arial"/>
          <w:sz w:val="20"/>
          <w:szCs w:val="20"/>
          <w:lang w:val="en-US"/>
        </w:rPr>
        <w:t>the DTT Contact Centre administer</w:t>
      </w:r>
      <w:r w:rsidR="00C85E30">
        <w:rPr>
          <w:rFonts w:ascii="Arial" w:eastAsia="Times New Roman" w:hAnsi="Arial" w:cs="Arial"/>
          <w:sz w:val="20"/>
          <w:szCs w:val="20"/>
          <w:lang w:val="en-US"/>
        </w:rPr>
        <w:t>s</w:t>
      </w:r>
      <w:r w:rsidR="003F73E0" w:rsidRPr="0034146E">
        <w:rPr>
          <w:rFonts w:ascii="Arial" w:eastAsia="Times New Roman" w:hAnsi="Arial" w:cs="Arial"/>
          <w:sz w:val="20"/>
          <w:szCs w:val="20"/>
          <w:lang w:val="en-US"/>
        </w:rPr>
        <w:t xml:space="preserve"> all inbound calls to provide South African audiences DTT support by channeling all DTT queries to the relevant Broadcasting Digital Migration (BDM) Stakeholders.</w:t>
      </w:r>
      <w:r w:rsidR="00C85E30">
        <w:rPr>
          <w:rFonts w:ascii="Arial" w:eastAsia="Times New Roman" w:hAnsi="Arial" w:cs="Arial"/>
          <w:sz w:val="20"/>
          <w:szCs w:val="20"/>
          <w:lang w:val="en-US"/>
        </w:rPr>
        <w:t xml:space="preserve"> The DTT Contact Centre has been instrumental in ensuring an average of 99% activations within the Northern Cape’s </w:t>
      </w:r>
      <w:r w:rsidR="00C85E30" w:rsidRPr="00C85E30">
        <w:rPr>
          <w:rFonts w:ascii="Arial" w:eastAsia="Times New Roman" w:hAnsi="Arial" w:cs="Arial"/>
          <w:sz w:val="20"/>
          <w:szCs w:val="20"/>
          <w:lang w:val="en-US"/>
        </w:rPr>
        <w:t xml:space="preserve">Square </w:t>
      </w:r>
      <w:r w:rsidRPr="00C85E30">
        <w:rPr>
          <w:rFonts w:ascii="Arial" w:eastAsia="Times New Roman" w:hAnsi="Arial" w:cs="Arial"/>
          <w:sz w:val="20"/>
          <w:szCs w:val="20"/>
          <w:lang w:val="en-US"/>
        </w:rPr>
        <w:t>Kilometer</w:t>
      </w:r>
      <w:r w:rsidR="00C85E30" w:rsidRPr="00C85E30">
        <w:rPr>
          <w:rFonts w:ascii="Arial" w:eastAsia="Times New Roman" w:hAnsi="Arial" w:cs="Arial"/>
          <w:sz w:val="20"/>
          <w:szCs w:val="20"/>
          <w:lang w:val="en-US"/>
        </w:rPr>
        <w:t xml:space="preserve"> Array (</w:t>
      </w:r>
      <w:r w:rsidR="00C85E30">
        <w:rPr>
          <w:rFonts w:ascii="Arial" w:eastAsia="Times New Roman" w:hAnsi="Arial" w:cs="Arial"/>
          <w:sz w:val="20"/>
          <w:szCs w:val="20"/>
          <w:lang w:val="en-US"/>
        </w:rPr>
        <w:t>SKA) areas.</w:t>
      </w:r>
    </w:p>
    <w:p w14:paraId="385A2131" w14:textId="77777777" w:rsidR="00711DFA" w:rsidRDefault="00711DFA" w:rsidP="00E023C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74B83648" w14:textId="77777777" w:rsidR="00711DFA" w:rsidRPr="0034146E" w:rsidRDefault="00711DFA" w:rsidP="00E023C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11DFA">
        <w:rPr>
          <w:rFonts w:ascii="Arial" w:eastAsia="Times New Roman" w:hAnsi="Arial" w:cs="Arial"/>
          <w:sz w:val="20"/>
          <w:szCs w:val="20"/>
          <w:lang w:val="en-US"/>
        </w:rPr>
        <w:t>The ASO will be undertaken in phases across the nine provinces, starting with the Northern Cape and followed by the Free State, Limpopo, Mpumalanga, North West, Eastern Cape, KwaZulu-Natal, Western Cape and Gauteng</w:t>
      </w:r>
      <w:r>
        <w:rPr>
          <w:rFonts w:ascii="Arial" w:eastAsia="Times New Roman" w:hAnsi="Arial" w:cs="Arial"/>
          <w:sz w:val="20"/>
          <w:szCs w:val="20"/>
          <w:lang w:val="en-US"/>
        </w:rPr>
        <w:t>.</w:t>
      </w:r>
    </w:p>
    <w:p w14:paraId="5A074E0F" w14:textId="77777777" w:rsidR="0034146E" w:rsidRPr="0034146E" w:rsidRDefault="004E7D18" w:rsidP="00E023CD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34146E">
        <w:rPr>
          <w:rFonts w:ascii="Arial" w:hAnsi="Arial" w:cs="Arial"/>
          <w:color w:val="FF0000"/>
          <w:sz w:val="20"/>
          <w:szCs w:val="20"/>
        </w:rPr>
        <w:t xml:space="preserve">  </w:t>
      </w:r>
    </w:p>
    <w:p w14:paraId="654A707C" w14:textId="77777777" w:rsidR="00620E8E" w:rsidRPr="0034146E" w:rsidRDefault="00CE1B08" w:rsidP="00CE1B08">
      <w:pPr>
        <w:jc w:val="both"/>
        <w:rPr>
          <w:rFonts w:ascii="Arial" w:eastAsia="Calibri" w:hAnsi="Arial" w:cs="Arial"/>
          <w:sz w:val="20"/>
          <w:szCs w:val="20"/>
        </w:rPr>
      </w:pPr>
      <w:r w:rsidRPr="0034146E">
        <w:rPr>
          <w:rFonts w:ascii="Arial" w:eastAsia="Calibri" w:hAnsi="Arial" w:cs="Arial"/>
          <w:sz w:val="20"/>
          <w:szCs w:val="20"/>
        </w:rPr>
        <w:lastRenderedPageBreak/>
        <w:t>-</w:t>
      </w:r>
      <w:r w:rsidR="00620E8E" w:rsidRPr="0034146E">
        <w:rPr>
          <w:rFonts w:ascii="Arial" w:eastAsia="Calibri" w:hAnsi="Arial" w:cs="Arial"/>
          <w:sz w:val="20"/>
          <w:szCs w:val="20"/>
        </w:rPr>
        <w:t xml:space="preserve"> ENDS – </w:t>
      </w:r>
    </w:p>
    <w:p w14:paraId="73CA397C" w14:textId="77777777" w:rsidR="00620E8E" w:rsidRPr="0034146E" w:rsidRDefault="00620E8E" w:rsidP="00620E8E">
      <w:pPr>
        <w:jc w:val="both"/>
        <w:rPr>
          <w:rFonts w:ascii="Arial" w:eastAsia="Calibri" w:hAnsi="Arial" w:cs="Arial"/>
          <w:sz w:val="20"/>
          <w:szCs w:val="20"/>
          <w:shd w:val="clear" w:color="auto" w:fill="FFFFFF"/>
        </w:rPr>
      </w:pPr>
      <w:r w:rsidRPr="0034146E">
        <w:rPr>
          <w:rFonts w:ascii="Arial" w:eastAsia="Calibri" w:hAnsi="Arial" w:cs="Arial"/>
          <w:sz w:val="20"/>
          <w:szCs w:val="20"/>
          <w:shd w:val="clear" w:color="auto" w:fill="FFFFFF"/>
        </w:rPr>
        <w:t xml:space="preserve">Issued by: </w:t>
      </w:r>
    </w:p>
    <w:p w14:paraId="300C2E3A" w14:textId="77777777" w:rsidR="00620E8E" w:rsidRPr="0034146E" w:rsidRDefault="00620E8E" w:rsidP="00620E8E">
      <w:pPr>
        <w:jc w:val="both"/>
        <w:rPr>
          <w:rFonts w:ascii="Arial" w:eastAsia="Calibri" w:hAnsi="Arial" w:cs="Arial"/>
          <w:sz w:val="20"/>
          <w:szCs w:val="20"/>
        </w:rPr>
      </w:pPr>
      <w:r w:rsidRPr="0034146E">
        <w:rPr>
          <w:rFonts w:ascii="Arial" w:eastAsia="Calibri" w:hAnsi="Arial" w:cs="Arial"/>
          <w:sz w:val="20"/>
          <w:szCs w:val="20"/>
        </w:rPr>
        <w:t xml:space="preserve">SENTECH - CORPORATE </w:t>
      </w:r>
      <w:r w:rsidR="00AE794C">
        <w:rPr>
          <w:rFonts w:ascii="Arial" w:eastAsia="Calibri" w:hAnsi="Arial" w:cs="Arial"/>
          <w:sz w:val="20"/>
          <w:szCs w:val="20"/>
        </w:rPr>
        <w:t>AFFAIRS</w:t>
      </w:r>
      <w:r w:rsidR="00C85E30">
        <w:rPr>
          <w:rFonts w:ascii="Arial" w:eastAsia="Calibri" w:hAnsi="Arial" w:cs="Arial"/>
          <w:sz w:val="20"/>
          <w:szCs w:val="20"/>
        </w:rPr>
        <w:t xml:space="preserve"> &amp; </w:t>
      </w:r>
      <w:r w:rsidRPr="0034146E">
        <w:rPr>
          <w:rFonts w:ascii="Arial" w:eastAsia="Calibri" w:hAnsi="Arial" w:cs="Arial"/>
          <w:sz w:val="20"/>
          <w:szCs w:val="20"/>
        </w:rPr>
        <w:t>COMMUNCATIONS OFFICE</w:t>
      </w:r>
    </w:p>
    <w:p w14:paraId="5E563B5D" w14:textId="77777777" w:rsidR="00620E8E" w:rsidRPr="0034146E" w:rsidRDefault="00620E8E" w:rsidP="00620E8E">
      <w:pPr>
        <w:jc w:val="both"/>
        <w:rPr>
          <w:rFonts w:ascii="Arial" w:eastAsia="Calibri" w:hAnsi="Arial" w:cs="Arial"/>
          <w:sz w:val="20"/>
          <w:szCs w:val="20"/>
        </w:rPr>
      </w:pPr>
      <w:r w:rsidRPr="0034146E">
        <w:rPr>
          <w:rFonts w:ascii="Arial" w:eastAsia="Calibri" w:hAnsi="Arial" w:cs="Arial"/>
          <w:sz w:val="20"/>
          <w:szCs w:val="20"/>
        </w:rPr>
        <w:t>Enquiries:</w:t>
      </w:r>
    </w:p>
    <w:p w14:paraId="2D3045E3" w14:textId="77777777" w:rsidR="00620E8E" w:rsidRPr="0034146E" w:rsidRDefault="00C85E30" w:rsidP="00620E8E">
      <w:pPr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Lebo Ndou</w:t>
      </w:r>
      <w:r w:rsidR="00620E8E" w:rsidRPr="0034146E">
        <w:rPr>
          <w:rFonts w:ascii="Arial" w:eastAsia="Calibri" w:hAnsi="Arial" w:cs="Arial"/>
          <w:sz w:val="20"/>
          <w:szCs w:val="20"/>
        </w:rPr>
        <w:t xml:space="preserve"> / </w:t>
      </w:r>
      <w:hyperlink r:id="rId7" w:history="1">
        <w:r w:rsidRPr="00FF7D60">
          <w:rPr>
            <w:rStyle w:val="Hyperlink"/>
            <w:rFonts w:ascii="Arial" w:eastAsia="Calibri" w:hAnsi="Arial" w:cs="Arial"/>
            <w:sz w:val="20"/>
            <w:szCs w:val="20"/>
          </w:rPr>
          <w:t>ndouo@sentech.co.za</w:t>
        </w:r>
      </w:hyperlink>
      <w:r w:rsidR="00620E8E" w:rsidRPr="0034146E">
        <w:rPr>
          <w:rFonts w:ascii="Arial" w:eastAsia="Calibri" w:hAnsi="Arial" w:cs="Arial"/>
          <w:sz w:val="20"/>
          <w:szCs w:val="20"/>
        </w:rPr>
        <w:t xml:space="preserve"> / </w:t>
      </w:r>
      <w:r>
        <w:rPr>
          <w:rFonts w:ascii="Arial" w:eastAsia="Calibri" w:hAnsi="Arial" w:cs="Arial"/>
          <w:sz w:val="20"/>
          <w:szCs w:val="20"/>
        </w:rPr>
        <w:t>072 627 4172</w:t>
      </w:r>
    </w:p>
    <w:p w14:paraId="2FF5ECE8" w14:textId="77777777" w:rsidR="00B97DF9" w:rsidRPr="0034146E" w:rsidRDefault="00B97DF9" w:rsidP="00B97DF9">
      <w:pPr>
        <w:rPr>
          <w:rFonts w:ascii="Arial" w:hAnsi="Arial" w:cs="Arial"/>
          <w:b/>
          <w:sz w:val="20"/>
          <w:szCs w:val="20"/>
        </w:rPr>
      </w:pPr>
      <w:r w:rsidRPr="0034146E">
        <w:rPr>
          <w:rFonts w:ascii="Arial" w:hAnsi="Arial" w:cs="Arial"/>
          <w:b/>
          <w:sz w:val="20"/>
          <w:szCs w:val="20"/>
        </w:rPr>
        <w:t>About SENTECH</w:t>
      </w:r>
    </w:p>
    <w:p w14:paraId="088E5926" w14:textId="77777777" w:rsidR="00B97DF9" w:rsidRPr="0034146E" w:rsidRDefault="00B97DF9" w:rsidP="00B97DF9">
      <w:pPr>
        <w:jc w:val="both"/>
        <w:rPr>
          <w:rFonts w:ascii="Arial" w:hAnsi="Arial" w:cs="Arial"/>
          <w:sz w:val="20"/>
          <w:szCs w:val="20"/>
        </w:rPr>
      </w:pPr>
      <w:r w:rsidRPr="0034146E">
        <w:rPr>
          <w:rFonts w:ascii="Arial" w:hAnsi="Arial" w:cs="Arial"/>
          <w:sz w:val="20"/>
          <w:szCs w:val="20"/>
        </w:rPr>
        <w:t>SENTECH, a South African State Owned Company (SOC) is the premier provider of electronic communications network services to the country’s broadcasting and comm</w:t>
      </w:r>
      <w:r w:rsidR="00265BBC">
        <w:rPr>
          <w:rFonts w:ascii="Arial" w:hAnsi="Arial" w:cs="Arial"/>
          <w:sz w:val="20"/>
          <w:szCs w:val="20"/>
        </w:rPr>
        <w:t>unications industry. We provide</w:t>
      </w:r>
      <w:r w:rsidRPr="0034146E">
        <w:rPr>
          <w:rFonts w:ascii="Arial" w:hAnsi="Arial" w:cs="Arial"/>
          <w:sz w:val="20"/>
          <w:szCs w:val="20"/>
        </w:rPr>
        <w:t xml:space="preserve"> broadcast transmission services to SABC, eTV, MNet, Community Broadcasters, and over 150 Radio Stations country wide on a daily basis. Our infrastructure and data communications platforms also provide services to </w:t>
      </w:r>
      <w:r w:rsidR="003E0586" w:rsidRPr="0034146E">
        <w:rPr>
          <w:rFonts w:ascii="Arial" w:hAnsi="Arial" w:cs="Arial"/>
          <w:sz w:val="20"/>
          <w:szCs w:val="20"/>
        </w:rPr>
        <w:t>South Africa</w:t>
      </w:r>
      <w:r w:rsidRPr="0034146E">
        <w:rPr>
          <w:rFonts w:ascii="Arial" w:hAnsi="Arial" w:cs="Arial"/>
          <w:sz w:val="20"/>
          <w:szCs w:val="20"/>
        </w:rPr>
        <w:t xml:space="preserve">’s telecoms sector and mobile providers. SENTECH </w:t>
      </w:r>
      <w:r w:rsidR="003E0586" w:rsidRPr="0034146E">
        <w:rPr>
          <w:rFonts w:ascii="Arial" w:hAnsi="Arial" w:cs="Arial"/>
          <w:sz w:val="20"/>
          <w:szCs w:val="20"/>
        </w:rPr>
        <w:t xml:space="preserve">is mandated by the Department of Telecommunications and Postal Services (DTPS) </w:t>
      </w:r>
      <w:r w:rsidRPr="0034146E">
        <w:rPr>
          <w:rFonts w:ascii="Arial" w:hAnsi="Arial" w:cs="Arial"/>
          <w:sz w:val="20"/>
          <w:szCs w:val="20"/>
        </w:rPr>
        <w:t>to drive the migration of the country’s broadcasting services from Analogue to Digital.  We have implemented world class Digital Terrestrial Television (DTT) and a universal access Direct-To-Home (DTH) satellite platform service to ensure access to Digital Television for the country’s people. Our DVB-T2 network will replace the current analogue infrastructure when Analogue Switch Off is announced by Government. To date, the DTT network successfully covers 100% of</w:t>
      </w:r>
      <w:r w:rsidR="0058788E" w:rsidRPr="0034146E">
        <w:rPr>
          <w:rFonts w:ascii="Arial" w:hAnsi="Arial" w:cs="Arial"/>
          <w:sz w:val="20"/>
          <w:szCs w:val="20"/>
        </w:rPr>
        <w:t xml:space="preserve"> country’s population through 84</w:t>
      </w:r>
      <w:r w:rsidRPr="0034146E">
        <w:rPr>
          <w:rFonts w:ascii="Arial" w:hAnsi="Arial" w:cs="Arial"/>
          <w:sz w:val="20"/>
          <w:szCs w:val="20"/>
        </w:rPr>
        <w:t>% reach via the DVB-T2 terrestrial network and the remaining 16% via the Satellite DTH network.  SENTECH is now focused on developing and rolling out open-access multiscreen platforms that will enrich SA’s digital content distribution industry.</w:t>
      </w:r>
    </w:p>
    <w:p w14:paraId="57FECA9D" w14:textId="77777777" w:rsidR="00F10E05" w:rsidRPr="0034146E" w:rsidRDefault="00F10E05">
      <w:pPr>
        <w:rPr>
          <w:rFonts w:ascii="Arial" w:hAnsi="Arial" w:cs="Arial"/>
          <w:sz w:val="20"/>
          <w:szCs w:val="20"/>
        </w:rPr>
      </w:pPr>
    </w:p>
    <w:p w14:paraId="64AFD1A2" w14:textId="77777777" w:rsidR="00F10E05" w:rsidRPr="0034146E" w:rsidRDefault="00F10E05">
      <w:pPr>
        <w:rPr>
          <w:rFonts w:ascii="Arial" w:hAnsi="Arial" w:cs="Arial"/>
          <w:sz w:val="20"/>
          <w:szCs w:val="20"/>
        </w:rPr>
      </w:pPr>
    </w:p>
    <w:p w14:paraId="480A2392" w14:textId="77777777" w:rsidR="00F10E05" w:rsidRPr="0034146E" w:rsidRDefault="00F10E05">
      <w:pPr>
        <w:rPr>
          <w:rFonts w:ascii="Arial" w:hAnsi="Arial" w:cs="Arial"/>
          <w:sz w:val="20"/>
          <w:szCs w:val="20"/>
        </w:rPr>
      </w:pPr>
    </w:p>
    <w:p w14:paraId="48036B36" w14:textId="77777777" w:rsidR="00F10E05" w:rsidRPr="0034146E" w:rsidRDefault="00F10E05">
      <w:pPr>
        <w:rPr>
          <w:rFonts w:ascii="Arial" w:hAnsi="Arial" w:cs="Arial"/>
          <w:sz w:val="20"/>
          <w:szCs w:val="20"/>
        </w:rPr>
      </w:pPr>
    </w:p>
    <w:sectPr w:rsidR="00F10E05" w:rsidRPr="0034146E" w:rsidSect="00F10E0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0A8F6" w14:textId="77777777" w:rsidR="002E499A" w:rsidRDefault="002E499A" w:rsidP="0007776B">
      <w:pPr>
        <w:spacing w:after="0" w:line="240" w:lineRule="auto"/>
      </w:pPr>
      <w:r>
        <w:separator/>
      </w:r>
    </w:p>
  </w:endnote>
  <w:endnote w:type="continuationSeparator" w:id="0">
    <w:p w14:paraId="4D8673C1" w14:textId="77777777" w:rsidR="002E499A" w:rsidRDefault="002E499A" w:rsidP="00077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35C7D" w14:textId="77777777" w:rsidR="0007776B" w:rsidRDefault="0007776B">
    <w:pPr>
      <w:pStyle w:val="Footer"/>
    </w:pPr>
  </w:p>
  <w:p w14:paraId="08C011D0" w14:textId="77777777" w:rsidR="0007776B" w:rsidRDefault="0007776B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E9B4FA8" wp14:editId="274BEF12">
              <wp:simplePos x="0" y="0"/>
              <wp:positionH relativeFrom="page">
                <wp:posOffset>495300</wp:posOffset>
              </wp:positionH>
              <wp:positionV relativeFrom="bottomMargin">
                <wp:posOffset>-5080</wp:posOffset>
              </wp:positionV>
              <wp:extent cx="6791325" cy="9525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1325" cy="952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CA1358" w14:textId="77777777" w:rsidR="0007776B" w:rsidRDefault="0094356D"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0FA7FAA0" wp14:editId="3A46982E">
                                <wp:extent cx="6699885" cy="601336"/>
                                <wp:effectExtent l="0" t="0" r="0" b="889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b="36000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699885" cy="60133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D926ED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9pt;margin-top:-.4pt;width:534.75pt;height: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" filled="f" stroked="f">
              <v:textbox inset="0,0">
                <w:txbxContent>
                  <w:p w:rsidR="0007776B" w:rsidRDefault="0094356D">
                    <w:r>
                      <w:rPr>
                        <w:noProof/>
                        <w:lang w:eastAsia="en-ZA"/>
                      </w:rPr>
                      <w:drawing>
                        <wp:inline distT="0" distB="0" distL="0" distR="0" wp14:anchorId="3B309C9C" wp14:editId="52F4D4D4">
                          <wp:extent cx="6699885" cy="601336"/>
                          <wp:effectExtent l="0" t="0" r="0" b="889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b="36000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6699885" cy="60133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700080" w14:textId="77777777" w:rsidR="00F10E05" w:rsidRDefault="0094356D">
    <w:pPr>
      <w:pStyle w:val="Footer"/>
    </w:pPr>
    <w:r>
      <w:rPr>
        <w:noProof/>
        <w:lang w:val="en-US"/>
      </w:rPr>
      <w:drawing>
        <wp:inline distT="0" distB="0" distL="0" distR="0" wp14:anchorId="7E97EECF" wp14:editId="25B16706">
          <wp:extent cx="5731510" cy="514421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6000"/>
                  <a:stretch/>
                </pic:blipFill>
                <pic:spPr bwMode="auto">
                  <a:xfrm>
                    <a:off x="0" y="0"/>
                    <a:ext cx="5731510" cy="5144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0A0ECE" w14:textId="77777777" w:rsidR="002E499A" w:rsidRDefault="002E499A" w:rsidP="0007776B">
      <w:pPr>
        <w:spacing w:after="0" w:line="240" w:lineRule="auto"/>
      </w:pPr>
      <w:r>
        <w:separator/>
      </w:r>
    </w:p>
  </w:footnote>
  <w:footnote w:type="continuationSeparator" w:id="0">
    <w:p w14:paraId="502042AC" w14:textId="77777777" w:rsidR="002E499A" w:rsidRDefault="002E499A" w:rsidP="00077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81E07" w14:textId="77777777" w:rsidR="0007776B" w:rsidRDefault="0007776B">
    <w:pPr>
      <w:pStyle w:val="Header"/>
    </w:pPr>
  </w:p>
  <w:p w14:paraId="7D44B1EE" w14:textId="77777777" w:rsidR="0007776B" w:rsidRDefault="0007776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B31F6" w14:textId="77777777" w:rsidR="00F10E05" w:rsidRDefault="00F10E05">
    <w:pPr>
      <w:pStyle w:val="Header"/>
    </w:pPr>
    <w:r>
      <w:rPr>
        <w:noProof/>
        <w:lang w:val="en-US"/>
      </w:rPr>
      <w:drawing>
        <wp:inline distT="0" distB="0" distL="0" distR="0" wp14:anchorId="271F55F0" wp14:editId="7830AE34">
          <wp:extent cx="2451100" cy="511810"/>
          <wp:effectExtent l="0" t="0" r="635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1100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D5D91"/>
    <w:multiLevelType w:val="hybridMultilevel"/>
    <w:tmpl w:val="7C987040"/>
    <w:lvl w:ilvl="0" w:tplc="1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925C7"/>
    <w:multiLevelType w:val="hybridMultilevel"/>
    <w:tmpl w:val="0F5CA1F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17C1E65"/>
    <w:multiLevelType w:val="hybridMultilevel"/>
    <w:tmpl w:val="0D7C9E00"/>
    <w:lvl w:ilvl="0" w:tplc="12E8C4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C35AC"/>
    <w:multiLevelType w:val="hybridMultilevel"/>
    <w:tmpl w:val="E03CE562"/>
    <w:lvl w:ilvl="0" w:tplc="302A425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D44D68"/>
    <w:multiLevelType w:val="hybridMultilevel"/>
    <w:tmpl w:val="AEEC3D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76B"/>
    <w:rsid w:val="00041B69"/>
    <w:rsid w:val="0005228B"/>
    <w:rsid w:val="00061432"/>
    <w:rsid w:val="0007776B"/>
    <w:rsid w:val="00083155"/>
    <w:rsid w:val="000C4518"/>
    <w:rsid w:val="000E389A"/>
    <w:rsid w:val="000F5DFF"/>
    <w:rsid w:val="001229F7"/>
    <w:rsid w:val="0012354D"/>
    <w:rsid w:val="00141690"/>
    <w:rsid w:val="001703CA"/>
    <w:rsid w:val="001764EF"/>
    <w:rsid w:val="001A6463"/>
    <w:rsid w:val="001A6B00"/>
    <w:rsid w:val="001B0E0E"/>
    <w:rsid w:val="001D3F69"/>
    <w:rsid w:val="001D713C"/>
    <w:rsid w:val="001E1103"/>
    <w:rsid w:val="001E4D16"/>
    <w:rsid w:val="00207D9E"/>
    <w:rsid w:val="00220777"/>
    <w:rsid w:val="00234783"/>
    <w:rsid w:val="00251D01"/>
    <w:rsid w:val="00265BBC"/>
    <w:rsid w:val="00285EB6"/>
    <w:rsid w:val="002C788E"/>
    <w:rsid w:val="002E499A"/>
    <w:rsid w:val="002F2814"/>
    <w:rsid w:val="00316CCC"/>
    <w:rsid w:val="00331E3F"/>
    <w:rsid w:val="00333273"/>
    <w:rsid w:val="0034146E"/>
    <w:rsid w:val="00343DC2"/>
    <w:rsid w:val="00372C08"/>
    <w:rsid w:val="00386247"/>
    <w:rsid w:val="003968B5"/>
    <w:rsid w:val="003C65FB"/>
    <w:rsid w:val="003C7F4A"/>
    <w:rsid w:val="003D4EFF"/>
    <w:rsid w:val="003E0586"/>
    <w:rsid w:val="003E44F0"/>
    <w:rsid w:val="003E4E52"/>
    <w:rsid w:val="003F1AFA"/>
    <w:rsid w:val="003F73E0"/>
    <w:rsid w:val="004115B4"/>
    <w:rsid w:val="004220AD"/>
    <w:rsid w:val="004255DE"/>
    <w:rsid w:val="0047548D"/>
    <w:rsid w:val="00481679"/>
    <w:rsid w:val="00492F18"/>
    <w:rsid w:val="004A329A"/>
    <w:rsid w:val="004A5EDD"/>
    <w:rsid w:val="004B2C3C"/>
    <w:rsid w:val="004E4D58"/>
    <w:rsid w:val="004E7D18"/>
    <w:rsid w:val="005160B1"/>
    <w:rsid w:val="005474B6"/>
    <w:rsid w:val="00553867"/>
    <w:rsid w:val="0058788E"/>
    <w:rsid w:val="005977BC"/>
    <w:rsid w:val="005A4AFB"/>
    <w:rsid w:val="005D1A14"/>
    <w:rsid w:val="005D1C9D"/>
    <w:rsid w:val="005D2639"/>
    <w:rsid w:val="005E490D"/>
    <w:rsid w:val="00620E8E"/>
    <w:rsid w:val="0062642B"/>
    <w:rsid w:val="0064671C"/>
    <w:rsid w:val="00646E1B"/>
    <w:rsid w:val="006653B2"/>
    <w:rsid w:val="006A788D"/>
    <w:rsid w:val="006C20F7"/>
    <w:rsid w:val="006D6B50"/>
    <w:rsid w:val="00711DFA"/>
    <w:rsid w:val="00765EB3"/>
    <w:rsid w:val="00783710"/>
    <w:rsid w:val="007A7488"/>
    <w:rsid w:val="007D2336"/>
    <w:rsid w:val="007F4C8E"/>
    <w:rsid w:val="0081214D"/>
    <w:rsid w:val="0083223B"/>
    <w:rsid w:val="00851F73"/>
    <w:rsid w:val="0085655B"/>
    <w:rsid w:val="008578E5"/>
    <w:rsid w:val="00871EB4"/>
    <w:rsid w:val="008819FA"/>
    <w:rsid w:val="008864FF"/>
    <w:rsid w:val="008D49C1"/>
    <w:rsid w:val="00911FC4"/>
    <w:rsid w:val="00912B04"/>
    <w:rsid w:val="00925F39"/>
    <w:rsid w:val="009378D5"/>
    <w:rsid w:val="0094356D"/>
    <w:rsid w:val="00963B29"/>
    <w:rsid w:val="00963F8C"/>
    <w:rsid w:val="009657B2"/>
    <w:rsid w:val="00976B04"/>
    <w:rsid w:val="009F35AD"/>
    <w:rsid w:val="00A225FA"/>
    <w:rsid w:val="00A36214"/>
    <w:rsid w:val="00A659B2"/>
    <w:rsid w:val="00A947A9"/>
    <w:rsid w:val="00AA4CF2"/>
    <w:rsid w:val="00AA550E"/>
    <w:rsid w:val="00AB6952"/>
    <w:rsid w:val="00AE4A57"/>
    <w:rsid w:val="00AE794C"/>
    <w:rsid w:val="00B02460"/>
    <w:rsid w:val="00B26828"/>
    <w:rsid w:val="00B35FE0"/>
    <w:rsid w:val="00B42A5F"/>
    <w:rsid w:val="00B439FD"/>
    <w:rsid w:val="00B57ACD"/>
    <w:rsid w:val="00B97DF9"/>
    <w:rsid w:val="00BA1CAE"/>
    <w:rsid w:val="00BB43BE"/>
    <w:rsid w:val="00BD3366"/>
    <w:rsid w:val="00BE3805"/>
    <w:rsid w:val="00BE704A"/>
    <w:rsid w:val="00C059F9"/>
    <w:rsid w:val="00C153DD"/>
    <w:rsid w:val="00C15B22"/>
    <w:rsid w:val="00C21155"/>
    <w:rsid w:val="00C610E7"/>
    <w:rsid w:val="00C63E06"/>
    <w:rsid w:val="00C65EDA"/>
    <w:rsid w:val="00C66A2D"/>
    <w:rsid w:val="00C74CCA"/>
    <w:rsid w:val="00C85E30"/>
    <w:rsid w:val="00C90EEF"/>
    <w:rsid w:val="00CA06EC"/>
    <w:rsid w:val="00CE1B08"/>
    <w:rsid w:val="00CE6708"/>
    <w:rsid w:val="00CE6F92"/>
    <w:rsid w:val="00CF62A9"/>
    <w:rsid w:val="00D13CC9"/>
    <w:rsid w:val="00D27630"/>
    <w:rsid w:val="00D45427"/>
    <w:rsid w:val="00D56ABB"/>
    <w:rsid w:val="00D66444"/>
    <w:rsid w:val="00DB4C28"/>
    <w:rsid w:val="00DF7E06"/>
    <w:rsid w:val="00E023CD"/>
    <w:rsid w:val="00E307A9"/>
    <w:rsid w:val="00E73A36"/>
    <w:rsid w:val="00E77BC6"/>
    <w:rsid w:val="00E9054C"/>
    <w:rsid w:val="00E978A5"/>
    <w:rsid w:val="00EA2438"/>
    <w:rsid w:val="00EA2D9B"/>
    <w:rsid w:val="00EB03B7"/>
    <w:rsid w:val="00F01F23"/>
    <w:rsid w:val="00F10044"/>
    <w:rsid w:val="00F10E05"/>
    <w:rsid w:val="00F44299"/>
    <w:rsid w:val="00F44535"/>
    <w:rsid w:val="00FA299F"/>
    <w:rsid w:val="00FB364B"/>
    <w:rsid w:val="00FB50D1"/>
    <w:rsid w:val="00FC2AFA"/>
    <w:rsid w:val="00FD612D"/>
    <w:rsid w:val="00FE7956"/>
    <w:rsid w:val="00FF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811AED"/>
  <w15:docId w15:val="{3239861A-0D66-4A12-827B-9EFDB528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77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76B"/>
  </w:style>
  <w:style w:type="paragraph" w:styleId="Footer">
    <w:name w:val="footer"/>
    <w:basedOn w:val="Normal"/>
    <w:link w:val="FooterChar"/>
    <w:uiPriority w:val="99"/>
    <w:unhideWhenUsed/>
    <w:rsid w:val="000777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76B"/>
  </w:style>
  <w:style w:type="paragraph" w:styleId="BalloonText">
    <w:name w:val="Balloon Text"/>
    <w:basedOn w:val="Normal"/>
    <w:link w:val="BalloonTextChar"/>
    <w:uiPriority w:val="99"/>
    <w:semiHidden/>
    <w:unhideWhenUsed/>
    <w:rsid w:val="00077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76B"/>
    <w:rPr>
      <w:rFonts w:ascii="Tahoma" w:hAnsi="Tahoma" w:cs="Tahoma"/>
      <w:sz w:val="16"/>
      <w:szCs w:val="16"/>
    </w:rPr>
  </w:style>
  <w:style w:type="paragraph" w:customStyle="1" w:styleId="SentechFooter">
    <w:name w:val="SentechFooter"/>
    <w:basedOn w:val="Normal"/>
    <w:uiPriority w:val="99"/>
    <w:rsid w:val="0007776B"/>
    <w:pPr>
      <w:widowControl w:val="0"/>
      <w:autoSpaceDE w:val="0"/>
      <w:autoSpaceDN w:val="0"/>
      <w:adjustRightInd w:val="0"/>
      <w:spacing w:after="0" w:line="220" w:lineRule="exact"/>
    </w:pPr>
    <w:rPr>
      <w:rFonts w:ascii="Arial" w:eastAsia="Times New Roman" w:hAnsi="Arial" w:cs="Times New Roman"/>
      <w:color w:val="000000"/>
      <w:sz w:val="16"/>
      <w:szCs w:val="20"/>
      <w:lang w:val="en-US"/>
    </w:rPr>
  </w:style>
  <w:style w:type="character" w:styleId="Hyperlink">
    <w:name w:val="Hyperlink"/>
    <w:basedOn w:val="DefaultParagraphFont"/>
    <w:rsid w:val="007F4C8E"/>
    <w:rPr>
      <w:color w:val="0000FF"/>
      <w:u w:val="single"/>
    </w:rPr>
  </w:style>
  <w:style w:type="paragraph" w:styleId="BodyText2">
    <w:name w:val="Body Text 2"/>
    <w:basedOn w:val="Normal"/>
    <w:link w:val="BodyText2Char"/>
    <w:rsid w:val="007F4C8E"/>
    <w:pPr>
      <w:spacing w:after="0" w:line="240" w:lineRule="auto"/>
      <w:jc w:val="both"/>
    </w:pPr>
    <w:rPr>
      <w:rFonts w:ascii="Trebuchet MS" w:eastAsia="Times New Roman" w:hAnsi="Trebuchet MS" w:cs="Times New Roman"/>
      <w:sz w:val="20"/>
      <w:szCs w:val="24"/>
    </w:rPr>
  </w:style>
  <w:style w:type="character" w:customStyle="1" w:styleId="BodyText2Char">
    <w:name w:val="Body Text 2 Char"/>
    <w:basedOn w:val="DefaultParagraphFont"/>
    <w:link w:val="BodyText2"/>
    <w:rsid w:val="007F4C8E"/>
    <w:rPr>
      <w:rFonts w:ascii="Trebuchet MS" w:eastAsia="Times New Roman" w:hAnsi="Trebuchet MS" w:cs="Times New Roman"/>
      <w:sz w:val="20"/>
      <w:szCs w:val="24"/>
    </w:rPr>
  </w:style>
  <w:style w:type="paragraph" w:customStyle="1" w:styleId="SentechBodyText">
    <w:name w:val="Sentech Body Text"/>
    <w:basedOn w:val="Normal"/>
    <w:rsid w:val="007F4C8E"/>
    <w:pPr>
      <w:framePr w:w="3402" w:hSpace="181" w:wrap="notBeside" w:vAnchor="page" w:hAnchor="page" w:x="8506" w:y="1135" w:anchorLock="1"/>
      <w:spacing w:after="0" w:line="240" w:lineRule="auto"/>
      <w:jc w:val="both"/>
    </w:pPr>
    <w:rPr>
      <w:rFonts w:ascii="Arial" w:eastAsia="Times" w:hAnsi="Arial" w:cs="Times New Roman"/>
      <w:szCs w:val="20"/>
      <w:lang w:val="en-GB"/>
    </w:rPr>
  </w:style>
  <w:style w:type="character" w:customStyle="1" w:styleId="SentechSmallText">
    <w:name w:val="Sentech Small Text"/>
    <w:basedOn w:val="DefaultParagraphFont"/>
    <w:rsid w:val="007F4C8E"/>
    <w:rPr>
      <w:rFonts w:ascii="Arial" w:hAnsi="Arial"/>
      <w:sz w:val="16"/>
    </w:rPr>
  </w:style>
  <w:style w:type="paragraph" w:styleId="ListParagraph">
    <w:name w:val="List Paragraph"/>
    <w:basedOn w:val="Normal"/>
    <w:link w:val="ListParagraphChar"/>
    <w:uiPriority w:val="34"/>
    <w:qFormat/>
    <w:rsid w:val="00963F8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B42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5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ndouo@sentech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581</Words>
  <Characters>3316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Reviewer</dc:creator>
  <cp:lastModifiedBy>Priscilla Moroke</cp:lastModifiedBy>
  <cp:revision>2</cp:revision>
  <cp:lastPrinted>2013-12-18T08:00:00Z</cp:lastPrinted>
  <dcterms:created xsi:type="dcterms:W3CDTF">2016-10-28T14:51:00Z</dcterms:created>
  <dcterms:modified xsi:type="dcterms:W3CDTF">2016-10-28T14:51:00Z</dcterms:modified>
</cp:coreProperties>
</file>