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F4CE41" w14:textId="77777777" w:rsidR="00FD55C1" w:rsidRPr="00687D31" w:rsidRDefault="00FD55C1" w:rsidP="00FD55C1">
      <w:pPr>
        <w:spacing w:line="360" w:lineRule="auto"/>
        <w:rPr>
          <w:rFonts w:ascii="Arial" w:hAnsi="Arial" w:cs="Arial"/>
          <w:b/>
        </w:rPr>
      </w:pPr>
      <w:bookmarkStart w:id="0" w:name="_GoBack"/>
      <w:bookmarkEnd w:id="0"/>
      <w:r w:rsidRPr="00687D31">
        <w:rPr>
          <w:rFonts w:ascii="Arial" w:hAnsi="Arial" w:cs="Arial"/>
          <w:b/>
        </w:rPr>
        <w:t>Press Release</w:t>
      </w:r>
    </w:p>
    <w:p w14:paraId="5C995B65" w14:textId="77777777" w:rsidR="00FD55C1" w:rsidRPr="00687D31" w:rsidRDefault="00FD55C1" w:rsidP="00FD55C1">
      <w:pPr>
        <w:spacing w:line="360" w:lineRule="auto"/>
        <w:rPr>
          <w:rFonts w:ascii="Arial" w:hAnsi="Arial" w:cs="Arial"/>
          <w:b/>
        </w:rPr>
      </w:pPr>
    </w:p>
    <w:p w14:paraId="02540BFC" w14:textId="77777777" w:rsidR="00FD55C1" w:rsidRPr="002425A6" w:rsidRDefault="00FD55C1" w:rsidP="00FD55C1">
      <w:pPr>
        <w:spacing w:line="360" w:lineRule="auto"/>
        <w:rPr>
          <w:rFonts w:ascii="Arial" w:hAnsi="Arial" w:cs="Arial"/>
          <w:b/>
          <w:i/>
          <w:sz w:val="28"/>
          <w:szCs w:val="28"/>
        </w:rPr>
      </w:pPr>
      <w:r w:rsidRPr="002425A6">
        <w:rPr>
          <w:rFonts w:ascii="Arial" w:hAnsi="Arial" w:cs="Arial"/>
          <w:b/>
          <w:i/>
          <w:sz w:val="28"/>
          <w:szCs w:val="28"/>
        </w:rPr>
        <w:t>Vital Engineering ensures no ‘slipping up’ when it comes to water industry safety</w:t>
      </w:r>
    </w:p>
    <w:p w14:paraId="6D5C714D" w14:textId="77777777" w:rsidR="00FD55C1" w:rsidRPr="00E147CA" w:rsidRDefault="00FD55C1" w:rsidP="00FD55C1">
      <w:pPr>
        <w:spacing w:line="360" w:lineRule="auto"/>
        <w:rPr>
          <w:rFonts w:ascii="Arial" w:hAnsi="Arial" w:cs="Arial"/>
          <w:b/>
          <w:sz w:val="28"/>
          <w:szCs w:val="28"/>
        </w:rPr>
      </w:pPr>
      <w:r w:rsidRPr="00E147CA">
        <w:rPr>
          <w:rFonts w:ascii="Arial" w:hAnsi="Arial" w:cs="Arial"/>
          <w:b/>
          <w:sz w:val="28"/>
          <w:szCs w:val="28"/>
        </w:rPr>
        <w:t xml:space="preserve"> </w:t>
      </w:r>
    </w:p>
    <w:p w14:paraId="0E737E01" w14:textId="77777777" w:rsidR="00FD55C1" w:rsidRPr="00E147CA" w:rsidRDefault="00FD55C1" w:rsidP="00FD55C1">
      <w:pPr>
        <w:spacing w:line="360" w:lineRule="auto"/>
        <w:rPr>
          <w:rFonts w:ascii="Arial" w:hAnsi="Arial" w:cs="Arial"/>
          <w:b/>
          <w:i/>
        </w:rPr>
      </w:pPr>
      <w:r w:rsidRPr="00E147CA">
        <w:rPr>
          <w:rFonts w:ascii="Arial" w:hAnsi="Arial" w:cs="Arial"/>
          <w:b/>
          <w:i/>
        </w:rPr>
        <w:t>1</w:t>
      </w:r>
      <w:r w:rsidR="00C65B1F">
        <w:rPr>
          <w:rFonts w:ascii="Arial" w:hAnsi="Arial" w:cs="Arial"/>
          <w:b/>
          <w:i/>
        </w:rPr>
        <w:t>4 October</w:t>
      </w:r>
      <w:r w:rsidRPr="00E147CA">
        <w:rPr>
          <w:rFonts w:ascii="Arial" w:hAnsi="Arial" w:cs="Arial"/>
          <w:b/>
          <w:i/>
        </w:rPr>
        <w:t xml:space="preserve"> 2016</w:t>
      </w:r>
    </w:p>
    <w:p w14:paraId="7FB5AD79" w14:textId="77777777" w:rsidR="00FD55C1" w:rsidRPr="00687D31" w:rsidRDefault="00FD55C1" w:rsidP="00FD55C1">
      <w:pPr>
        <w:spacing w:line="360" w:lineRule="auto"/>
        <w:rPr>
          <w:rFonts w:ascii="Arial" w:hAnsi="Arial" w:cs="Arial"/>
          <w:b/>
        </w:rPr>
      </w:pPr>
    </w:p>
    <w:p w14:paraId="77CCF53D" w14:textId="77777777" w:rsidR="00FD55C1" w:rsidRPr="00687D31" w:rsidRDefault="00FD55C1" w:rsidP="00FD55C1">
      <w:pPr>
        <w:spacing w:line="360" w:lineRule="auto"/>
        <w:rPr>
          <w:rFonts w:ascii="Arial" w:hAnsi="Arial" w:cs="Arial"/>
        </w:rPr>
      </w:pPr>
      <w:r w:rsidRPr="00687D31">
        <w:rPr>
          <w:rFonts w:ascii="Arial" w:hAnsi="Arial" w:cs="Arial"/>
        </w:rPr>
        <w:t xml:space="preserve">Vital Engineering is </w:t>
      </w:r>
      <w:r w:rsidR="005C7683">
        <w:rPr>
          <w:rFonts w:ascii="Arial" w:hAnsi="Arial" w:cs="Arial"/>
        </w:rPr>
        <w:t>the forerunner</w:t>
      </w:r>
      <w:r w:rsidRPr="00687D31">
        <w:rPr>
          <w:rFonts w:ascii="Arial" w:hAnsi="Arial" w:cs="Arial"/>
        </w:rPr>
        <w:t xml:space="preserve"> when it comes to the provision of </w:t>
      </w:r>
      <w:r w:rsidR="005C7683">
        <w:rPr>
          <w:rFonts w:ascii="Arial" w:hAnsi="Arial" w:cs="Arial"/>
        </w:rPr>
        <w:t xml:space="preserve">precision-made, </w:t>
      </w:r>
      <w:r w:rsidRPr="00687D31">
        <w:rPr>
          <w:rFonts w:ascii="Arial" w:hAnsi="Arial" w:cs="Arial"/>
        </w:rPr>
        <w:t xml:space="preserve">quality steel and fibreglass gratings and hand railing products to many sectors, including the water and waste-water treatment industry. </w:t>
      </w:r>
    </w:p>
    <w:p w14:paraId="0CE90FC9" w14:textId="77777777" w:rsidR="00FD55C1" w:rsidRPr="00687D31" w:rsidRDefault="00FD55C1" w:rsidP="00FD55C1">
      <w:pPr>
        <w:spacing w:line="360" w:lineRule="auto"/>
        <w:rPr>
          <w:rFonts w:ascii="Arial" w:hAnsi="Arial" w:cs="Arial"/>
        </w:rPr>
      </w:pPr>
    </w:p>
    <w:p w14:paraId="640F57C7" w14:textId="77777777" w:rsidR="005C7683" w:rsidRDefault="00FD55C1" w:rsidP="00FD55C1">
      <w:pPr>
        <w:spacing w:line="360" w:lineRule="auto"/>
        <w:rPr>
          <w:rFonts w:ascii="Arial" w:hAnsi="Arial" w:cs="Arial"/>
        </w:rPr>
      </w:pPr>
      <w:r w:rsidRPr="00687D31">
        <w:rPr>
          <w:rFonts w:ascii="Arial" w:hAnsi="Arial" w:cs="Arial"/>
        </w:rPr>
        <w:t>Due to the operational nature of these plants, it is essential that non-corrosive and non-slip products are used to maximise safety in wet and potentially dangerous environment</w:t>
      </w:r>
      <w:r w:rsidR="005C7683">
        <w:rPr>
          <w:rFonts w:ascii="Arial" w:hAnsi="Arial" w:cs="Arial"/>
        </w:rPr>
        <w:t>s</w:t>
      </w:r>
      <w:r w:rsidRPr="00687D31">
        <w:rPr>
          <w:rFonts w:ascii="Arial" w:hAnsi="Arial" w:cs="Arial"/>
        </w:rPr>
        <w:t xml:space="preserve">. </w:t>
      </w:r>
    </w:p>
    <w:p w14:paraId="3BA74B41" w14:textId="77777777" w:rsidR="005C7683" w:rsidRDefault="005C7683" w:rsidP="00FD55C1">
      <w:pPr>
        <w:spacing w:line="360" w:lineRule="auto"/>
        <w:rPr>
          <w:rFonts w:ascii="Arial" w:hAnsi="Arial" w:cs="Arial"/>
        </w:rPr>
      </w:pPr>
    </w:p>
    <w:p w14:paraId="1BFECDEA" w14:textId="77777777" w:rsidR="00FD55C1" w:rsidRPr="00687D31" w:rsidRDefault="00FD55C1" w:rsidP="00FD55C1">
      <w:pPr>
        <w:spacing w:line="360" w:lineRule="auto"/>
        <w:rPr>
          <w:rFonts w:ascii="Arial" w:hAnsi="Arial" w:cs="Arial"/>
        </w:rPr>
      </w:pPr>
      <w:r w:rsidRPr="00687D31">
        <w:rPr>
          <w:rFonts w:ascii="Arial" w:hAnsi="Arial" w:cs="Arial"/>
        </w:rPr>
        <w:t>Dodds Pringle, MD of Vital Engineering believes that it is critical to provide the safest working environment</w:t>
      </w:r>
      <w:r>
        <w:rPr>
          <w:rFonts w:ascii="Arial" w:hAnsi="Arial" w:cs="Arial"/>
        </w:rPr>
        <w:t xml:space="preserve"> possible in these conditions.</w:t>
      </w:r>
      <w:r w:rsidRPr="00687D31">
        <w:rPr>
          <w:rFonts w:ascii="Arial" w:hAnsi="Arial" w:cs="Arial"/>
        </w:rPr>
        <w:t xml:space="preserve"> </w:t>
      </w:r>
    </w:p>
    <w:p w14:paraId="192E408F" w14:textId="77777777" w:rsidR="00FD55C1" w:rsidRDefault="00FD55C1" w:rsidP="00FD55C1">
      <w:pPr>
        <w:spacing w:line="360" w:lineRule="auto"/>
        <w:rPr>
          <w:rFonts w:ascii="Arial" w:hAnsi="Arial" w:cs="Arial"/>
        </w:rPr>
      </w:pPr>
    </w:p>
    <w:p w14:paraId="1E6F6A6B" w14:textId="77777777" w:rsidR="00FD55C1" w:rsidRPr="00687D31" w:rsidRDefault="00FD55C1" w:rsidP="00FD55C1">
      <w:pPr>
        <w:spacing w:line="360" w:lineRule="auto"/>
        <w:rPr>
          <w:rFonts w:ascii="Arial" w:hAnsi="Arial" w:cs="Arial"/>
        </w:rPr>
      </w:pPr>
      <w:r w:rsidRPr="00687D31">
        <w:rPr>
          <w:rFonts w:ascii="Arial" w:hAnsi="Arial" w:cs="Arial"/>
        </w:rPr>
        <w:t xml:space="preserve">“While compliance with the latest occupational health and safety regulations and care for one’s workforce </w:t>
      </w:r>
      <w:r>
        <w:rPr>
          <w:rFonts w:ascii="Arial" w:hAnsi="Arial" w:cs="Arial"/>
        </w:rPr>
        <w:t>will</w:t>
      </w:r>
      <w:r w:rsidRPr="00687D31">
        <w:rPr>
          <w:rFonts w:ascii="Arial" w:hAnsi="Arial" w:cs="Arial"/>
        </w:rPr>
        <w:t xml:space="preserve"> </w:t>
      </w:r>
      <w:r>
        <w:rPr>
          <w:rFonts w:ascii="Arial" w:hAnsi="Arial" w:cs="Arial"/>
        </w:rPr>
        <w:t xml:space="preserve">naturally be </w:t>
      </w:r>
      <w:r w:rsidR="005C7683">
        <w:rPr>
          <w:rFonts w:ascii="Arial" w:hAnsi="Arial" w:cs="Arial"/>
        </w:rPr>
        <w:t>the main focus</w:t>
      </w:r>
      <w:r w:rsidRPr="00687D31">
        <w:rPr>
          <w:rFonts w:ascii="Arial" w:hAnsi="Arial" w:cs="Arial"/>
        </w:rPr>
        <w:t xml:space="preserve"> for any plant manager, workplace injuries also seriously affect the bottom-line in terms of operational costs and downtime,” </w:t>
      </w:r>
      <w:r>
        <w:rPr>
          <w:rFonts w:ascii="Arial" w:hAnsi="Arial" w:cs="Arial"/>
        </w:rPr>
        <w:t>says Pringle.</w:t>
      </w:r>
      <w:r w:rsidRPr="00687D31">
        <w:rPr>
          <w:rFonts w:ascii="Arial" w:hAnsi="Arial" w:cs="Arial"/>
        </w:rPr>
        <w:t xml:space="preserve"> </w:t>
      </w:r>
    </w:p>
    <w:p w14:paraId="335254C0" w14:textId="77777777" w:rsidR="00FD55C1" w:rsidRPr="00687D31" w:rsidRDefault="00FD55C1" w:rsidP="00FD55C1">
      <w:pPr>
        <w:spacing w:line="360" w:lineRule="auto"/>
        <w:rPr>
          <w:rFonts w:ascii="Arial" w:hAnsi="Arial" w:cs="Arial"/>
        </w:rPr>
      </w:pPr>
    </w:p>
    <w:p w14:paraId="788A2755" w14:textId="77777777" w:rsidR="00FD55C1" w:rsidRPr="00687D31" w:rsidRDefault="00FD55C1" w:rsidP="00FD55C1">
      <w:pPr>
        <w:spacing w:line="360" w:lineRule="auto"/>
        <w:rPr>
          <w:rFonts w:ascii="Arial" w:hAnsi="Arial" w:cs="Arial"/>
        </w:rPr>
      </w:pPr>
      <w:r w:rsidRPr="00687D31">
        <w:rPr>
          <w:rFonts w:ascii="Arial" w:hAnsi="Arial" w:cs="Arial"/>
        </w:rPr>
        <w:t>Vital Engineering’s products are widely used in wet and corrosive environments in desalination plants, water purification plants, municipal sewerage plants, and in the pulp and paper industry’s water treatment plants. They are also utilised in mine washing plants, power station cooling towers,</w:t>
      </w:r>
      <w:r w:rsidR="005C7683">
        <w:rPr>
          <w:rFonts w:ascii="Arial" w:hAnsi="Arial" w:cs="Arial"/>
        </w:rPr>
        <w:t xml:space="preserve"> and</w:t>
      </w:r>
      <w:r>
        <w:rPr>
          <w:rFonts w:ascii="Arial" w:hAnsi="Arial" w:cs="Arial"/>
        </w:rPr>
        <w:t xml:space="preserve"> in </w:t>
      </w:r>
      <w:r w:rsidRPr="00687D31">
        <w:rPr>
          <w:rFonts w:ascii="Arial" w:hAnsi="Arial" w:cs="Arial"/>
        </w:rPr>
        <w:t xml:space="preserve">dams and pumping stations.  </w:t>
      </w:r>
    </w:p>
    <w:p w14:paraId="6713E30F" w14:textId="77777777" w:rsidR="00FD55C1" w:rsidRDefault="00FD55C1" w:rsidP="00FD55C1">
      <w:pPr>
        <w:spacing w:line="360" w:lineRule="auto"/>
        <w:rPr>
          <w:rFonts w:ascii="Arial" w:hAnsi="Arial" w:cs="Arial"/>
        </w:rPr>
      </w:pPr>
    </w:p>
    <w:p w14:paraId="00FAA7F8" w14:textId="77777777" w:rsidR="00FD55C1" w:rsidRPr="00687D31" w:rsidRDefault="00FD55C1" w:rsidP="00FD55C1">
      <w:pPr>
        <w:spacing w:line="360" w:lineRule="auto"/>
        <w:rPr>
          <w:rFonts w:ascii="Arial" w:hAnsi="Arial" w:cs="Arial"/>
        </w:rPr>
      </w:pPr>
      <w:r>
        <w:rPr>
          <w:rFonts w:ascii="Arial" w:hAnsi="Arial" w:cs="Arial"/>
        </w:rPr>
        <w:t>The company</w:t>
      </w:r>
      <w:r w:rsidRPr="00687D31">
        <w:rPr>
          <w:rFonts w:ascii="Arial" w:hAnsi="Arial" w:cs="Arial"/>
        </w:rPr>
        <w:t xml:space="preserve"> has been supplying its products to the S</w:t>
      </w:r>
      <w:r w:rsidR="00121CF4">
        <w:rPr>
          <w:rFonts w:ascii="Arial" w:hAnsi="Arial" w:cs="Arial"/>
        </w:rPr>
        <w:t xml:space="preserve">outh African and international </w:t>
      </w:r>
      <w:r w:rsidRPr="00687D31">
        <w:rPr>
          <w:rFonts w:ascii="Arial" w:hAnsi="Arial" w:cs="Arial"/>
        </w:rPr>
        <w:t>market for the past 70 years. While the majority of the products sold have been steel demand-based - such as the Vitagrid</w:t>
      </w:r>
      <w:r w:rsidR="005C7683">
        <w:rPr>
          <w:rFonts w:ascii="Arial" w:hAnsi="Arial" w:cs="Arial"/>
        </w:rPr>
        <w:t xml:space="preserve"> multi-dimensional, non-slip grating and stair tread</w:t>
      </w:r>
      <w:r w:rsidRPr="00687D31">
        <w:rPr>
          <w:rFonts w:ascii="Arial" w:hAnsi="Arial" w:cs="Arial"/>
        </w:rPr>
        <w:t xml:space="preserve"> range - over the last 9 years there has been an increased demand for Vital Engineering’s Vitaglass UV resistant</w:t>
      </w:r>
      <w:r>
        <w:rPr>
          <w:rFonts w:ascii="Arial" w:hAnsi="Arial" w:cs="Arial"/>
        </w:rPr>
        <w:t>,</w:t>
      </w:r>
      <w:r w:rsidRPr="00687D31">
        <w:rPr>
          <w:rFonts w:ascii="Arial" w:hAnsi="Arial" w:cs="Arial"/>
        </w:rPr>
        <w:t xml:space="preserve"> non-slip fibreglass gratings, stair treads and handrails. </w:t>
      </w:r>
    </w:p>
    <w:p w14:paraId="2B0A8FB0" w14:textId="77777777" w:rsidR="00FD55C1" w:rsidRPr="00687D31" w:rsidRDefault="00FD55C1" w:rsidP="00FD55C1">
      <w:pPr>
        <w:spacing w:line="360" w:lineRule="auto"/>
        <w:rPr>
          <w:rFonts w:ascii="Arial" w:hAnsi="Arial" w:cs="Arial"/>
        </w:rPr>
      </w:pPr>
    </w:p>
    <w:p w14:paraId="4F372E6D" w14:textId="77777777" w:rsidR="00FD55C1" w:rsidRPr="00687D31" w:rsidRDefault="00FD55C1" w:rsidP="00FD55C1">
      <w:pPr>
        <w:spacing w:line="360" w:lineRule="auto"/>
        <w:rPr>
          <w:rFonts w:ascii="Arial" w:hAnsi="Arial" w:cs="Arial"/>
        </w:rPr>
      </w:pPr>
      <w:r w:rsidRPr="00687D31">
        <w:rPr>
          <w:rFonts w:ascii="Arial" w:hAnsi="Arial" w:cs="Arial"/>
        </w:rPr>
        <w:lastRenderedPageBreak/>
        <w:t xml:space="preserve"> “Our fibreglass products are proving popular in a wide range of commercial, residential and industrial sectors, but particularly in the water-processing industry</w:t>
      </w:r>
      <w:r>
        <w:rPr>
          <w:rFonts w:ascii="Arial" w:hAnsi="Arial" w:cs="Arial"/>
        </w:rPr>
        <w:t>,</w:t>
      </w:r>
      <w:r w:rsidRPr="00687D31">
        <w:rPr>
          <w:rFonts w:ascii="Arial" w:hAnsi="Arial" w:cs="Arial"/>
        </w:rPr>
        <w:t>” he says.</w:t>
      </w:r>
    </w:p>
    <w:p w14:paraId="12FCE8A0" w14:textId="77777777" w:rsidR="00FD55C1" w:rsidRPr="00687D31" w:rsidRDefault="00FD55C1" w:rsidP="00FD55C1">
      <w:pPr>
        <w:spacing w:line="360" w:lineRule="auto"/>
        <w:rPr>
          <w:rFonts w:ascii="Arial" w:hAnsi="Arial" w:cs="Arial"/>
        </w:rPr>
      </w:pPr>
    </w:p>
    <w:p w14:paraId="0B74F5D4" w14:textId="77777777" w:rsidR="00FD55C1" w:rsidRPr="00687D31" w:rsidRDefault="00FD55C1" w:rsidP="00FD55C1">
      <w:pPr>
        <w:spacing w:line="360" w:lineRule="auto"/>
        <w:rPr>
          <w:rFonts w:ascii="Arial" w:hAnsi="Arial" w:cs="Arial"/>
        </w:rPr>
      </w:pPr>
      <w:r w:rsidRPr="00687D31">
        <w:rPr>
          <w:rFonts w:ascii="Arial" w:hAnsi="Arial" w:cs="Arial"/>
        </w:rPr>
        <w:t>“The Vitaglass range of products is specifically used in a wide variety of applications</w:t>
      </w:r>
      <w:r w:rsidR="005C7683">
        <w:rPr>
          <w:rFonts w:ascii="Arial" w:hAnsi="Arial" w:cs="Arial"/>
        </w:rPr>
        <w:t>:</w:t>
      </w:r>
      <w:r w:rsidRPr="00687D31">
        <w:rPr>
          <w:rFonts w:ascii="Arial" w:hAnsi="Arial" w:cs="Arial"/>
        </w:rPr>
        <w:t xml:space="preserve"> </w:t>
      </w:r>
      <w:r>
        <w:rPr>
          <w:rFonts w:ascii="Arial" w:hAnsi="Arial" w:cs="Arial"/>
        </w:rPr>
        <w:t xml:space="preserve"> ranging </w:t>
      </w:r>
      <w:r w:rsidRPr="00687D31">
        <w:rPr>
          <w:rFonts w:ascii="Arial" w:hAnsi="Arial" w:cs="Arial"/>
        </w:rPr>
        <w:t xml:space="preserve">from highly corrosive and outdoor exposed walkways and platforms, to less corrosive and ‘milder’ areas. All these options are tailored to offer low maintenance cycle costs to the client, dependant on the application and environment in which the products are expected to perform,” Pringle adds.  </w:t>
      </w:r>
    </w:p>
    <w:p w14:paraId="2107863B" w14:textId="77777777" w:rsidR="00FD55C1" w:rsidRPr="00687D31" w:rsidRDefault="00FD55C1" w:rsidP="00FD55C1">
      <w:pPr>
        <w:spacing w:line="360" w:lineRule="auto"/>
        <w:rPr>
          <w:rFonts w:ascii="Arial" w:hAnsi="Arial" w:cs="Arial"/>
        </w:rPr>
      </w:pPr>
    </w:p>
    <w:p w14:paraId="38B55276" w14:textId="77777777" w:rsidR="00FD55C1" w:rsidRPr="00687D31" w:rsidRDefault="00FD55C1" w:rsidP="00FD55C1">
      <w:pPr>
        <w:spacing w:line="360" w:lineRule="auto"/>
        <w:rPr>
          <w:rFonts w:ascii="Arial" w:hAnsi="Arial" w:cs="Arial"/>
        </w:rPr>
      </w:pPr>
      <w:r w:rsidRPr="00687D31">
        <w:rPr>
          <w:rFonts w:ascii="Arial" w:hAnsi="Arial" w:cs="Arial"/>
        </w:rPr>
        <w:t>“For example, a highly corrosive area which is outside</w:t>
      </w:r>
      <w:r w:rsidR="00120CA7">
        <w:rPr>
          <w:rFonts w:ascii="Arial" w:hAnsi="Arial" w:cs="Arial"/>
        </w:rPr>
        <w:t xml:space="preserve"> may</w:t>
      </w:r>
      <w:r w:rsidRPr="00687D31">
        <w:rPr>
          <w:rFonts w:ascii="Arial" w:hAnsi="Arial" w:cs="Arial"/>
        </w:rPr>
        <w:t xml:space="preserve"> require the use of Vitaglass UV resistant fibreglass gratings and accessories rather than Vitagrid galvanised mild steel products. Apart from being hard-wearing and offering a long life-span, they are maintenance-free and are not at risk of theft,” he explains.</w:t>
      </w:r>
    </w:p>
    <w:p w14:paraId="1F294838" w14:textId="77777777" w:rsidR="00FD55C1" w:rsidRPr="00687D31" w:rsidRDefault="00FD55C1" w:rsidP="00FD55C1">
      <w:pPr>
        <w:spacing w:line="360" w:lineRule="auto"/>
        <w:rPr>
          <w:rFonts w:ascii="Arial" w:hAnsi="Arial" w:cs="Arial"/>
        </w:rPr>
      </w:pPr>
    </w:p>
    <w:p w14:paraId="0DC44D89" w14:textId="77777777" w:rsidR="00FD55C1" w:rsidRPr="00687D31" w:rsidRDefault="00FD55C1" w:rsidP="00FD55C1">
      <w:pPr>
        <w:spacing w:line="360" w:lineRule="auto"/>
        <w:rPr>
          <w:rFonts w:ascii="Arial" w:hAnsi="Arial" w:cs="Arial"/>
        </w:rPr>
      </w:pPr>
      <w:r w:rsidRPr="00687D31">
        <w:rPr>
          <w:rFonts w:ascii="Arial" w:hAnsi="Arial" w:cs="Arial"/>
        </w:rPr>
        <w:t xml:space="preserve">Vital Engineering </w:t>
      </w:r>
      <w:r>
        <w:rPr>
          <w:rFonts w:ascii="Arial" w:hAnsi="Arial" w:cs="Arial"/>
        </w:rPr>
        <w:t>offers</w:t>
      </w:r>
      <w:r w:rsidRPr="00687D31">
        <w:rPr>
          <w:rFonts w:ascii="Arial" w:hAnsi="Arial" w:cs="Arial"/>
        </w:rPr>
        <w:t xml:space="preserve"> fully tailored-to-drawing gratings, stair-treads and handrails which improve the longevity of the plant, increase worker safety through non-slip design features, and dramatically reduce maintenance costs, provided the correct product is used in the client’s specific environment.</w:t>
      </w:r>
    </w:p>
    <w:p w14:paraId="3EDF354B" w14:textId="77777777" w:rsidR="00FD55C1" w:rsidRPr="00687D31" w:rsidRDefault="00FD55C1" w:rsidP="00FD55C1">
      <w:pPr>
        <w:spacing w:line="360" w:lineRule="auto"/>
        <w:rPr>
          <w:rFonts w:ascii="Arial" w:hAnsi="Arial" w:cs="Arial"/>
        </w:rPr>
      </w:pPr>
    </w:p>
    <w:p w14:paraId="140C64C0" w14:textId="77777777" w:rsidR="00FD55C1" w:rsidRPr="00687D31" w:rsidRDefault="00FD55C1" w:rsidP="00FD55C1">
      <w:pPr>
        <w:spacing w:after="240" w:line="360" w:lineRule="auto"/>
        <w:rPr>
          <w:rFonts w:ascii="Arial" w:hAnsi="Arial" w:cs="Arial"/>
          <w:lang w:val="en-US"/>
        </w:rPr>
      </w:pPr>
      <w:r w:rsidRPr="00687D31">
        <w:rPr>
          <w:rFonts w:ascii="Arial" w:hAnsi="Arial" w:cs="Arial"/>
          <w:lang w:val="en-US"/>
        </w:rPr>
        <w:t>“</w:t>
      </w:r>
      <w:r>
        <w:rPr>
          <w:rFonts w:ascii="Arial" w:hAnsi="Arial" w:cs="Arial"/>
          <w:lang w:val="en-US"/>
        </w:rPr>
        <w:t>Industries</w:t>
      </w:r>
      <w:r w:rsidRPr="00687D31">
        <w:rPr>
          <w:rFonts w:ascii="Arial" w:hAnsi="Arial" w:cs="Arial"/>
          <w:lang w:val="en-US"/>
        </w:rPr>
        <w:t xml:space="preserve"> for which we have supplied our products, range from the petrochemical industries </w:t>
      </w:r>
      <w:r>
        <w:rPr>
          <w:rFonts w:ascii="Arial" w:hAnsi="Arial" w:cs="Arial"/>
          <w:lang w:val="en-US"/>
        </w:rPr>
        <w:t>(</w:t>
      </w:r>
      <w:r w:rsidRPr="00687D31">
        <w:rPr>
          <w:rFonts w:ascii="Arial" w:hAnsi="Arial" w:cs="Arial"/>
          <w:lang w:val="en-US"/>
        </w:rPr>
        <w:t>where sparking is a grave issue</w:t>
      </w:r>
      <w:r>
        <w:rPr>
          <w:rFonts w:ascii="Arial" w:hAnsi="Arial" w:cs="Arial"/>
          <w:lang w:val="en-US"/>
        </w:rPr>
        <w:t>) to</w:t>
      </w:r>
      <w:r w:rsidRPr="00687D31">
        <w:rPr>
          <w:rFonts w:ascii="Arial" w:hAnsi="Arial" w:cs="Arial"/>
          <w:lang w:val="en-US"/>
        </w:rPr>
        <w:t xml:space="preserve"> min</w:t>
      </w:r>
      <w:r>
        <w:rPr>
          <w:rFonts w:ascii="Arial" w:hAnsi="Arial" w:cs="Arial"/>
          <w:lang w:val="en-US"/>
        </w:rPr>
        <w:t xml:space="preserve">ing, </w:t>
      </w:r>
      <w:r w:rsidRPr="00687D31">
        <w:rPr>
          <w:rFonts w:ascii="Arial" w:hAnsi="Arial" w:cs="Arial"/>
          <w:lang w:val="en-US"/>
        </w:rPr>
        <w:t>food and beverage, power generation</w:t>
      </w:r>
      <w:r>
        <w:rPr>
          <w:rFonts w:ascii="Arial" w:hAnsi="Arial" w:cs="Arial"/>
          <w:lang w:val="en-US"/>
        </w:rPr>
        <w:t xml:space="preserve">, architectural, </w:t>
      </w:r>
      <w:r w:rsidRPr="00687D31">
        <w:rPr>
          <w:rFonts w:ascii="Arial" w:hAnsi="Arial" w:cs="Arial"/>
          <w:lang w:val="en-US"/>
        </w:rPr>
        <w:t>landscaping</w:t>
      </w:r>
      <w:r>
        <w:rPr>
          <w:rFonts w:ascii="Arial" w:hAnsi="Arial" w:cs="Arial"/>
          <w:lang w:val="en-US"/>
        </w:rPr>
        <w:t xml:space="preserve"> as well as the residential and commercial construction sector,” he adds.</w:t>
      </w:r>
    </w:p>
    <w:p w14:paraId="3A81DFCF" w14:textId="77777777" w:rsidR="00FD55C1" w:rsidRPr="00687D31" w:rsidRDefault="00FD55C1" w:rsidP="00FD55C1">
      <w:pPr>
        <w:spacing w:line="360" w:lineRule="auto"/>
        <w:rPr>
          <w:rFonts w:ascii="Arial" w:hAnsi="Arial" w:cs="Arial"/>
        </w:rPr>
      </w:pPr>
      <w:r>
        <w:rPr>
          <w:rFonts w:ascii="Arial" w:hAnsi="Arial" w:cs="Arial"/>
        </w:rPr>
        <w:t>C</w:t>
      </w:r>
      <w:r w:rsidRPr="00687D31">
        <w:rPr>
          <w:rFonts w:ascii="Arial" w:hAnsi="Arial" w:cs="Arial"/>
        </w:rPr>
        <w:t xml:space="preserve">ompanies </w:t>
      </w:r>
      <w:r>
        <w:rPr>
          <w:rFonts w:ascii="Arial" w:hAnsi="Arial" w:cs="Arial"/>
        </w:rPr>
        <w:t xml:space="preserve">in these sectors </w:t>
      </w:r>
      <w:r w:rsidR="005C7683">
        <w:rPr>
          <w:rFonts w:ascii="Arial" w:hAnsi="Arial" w:cs="Arial"/>
        </w:rPr>
        <w:t>specify</w:t>
      </w:r>
      <w:r>
        <w:rPr>
          <w:rFonts w:ascii="Arial" w:hAnsi="Arial" w:cs="Arial"/>
        </w:rPr>
        <w:t xml:space="preserve"> Vital Engineering’s</w:t>
      </w:r>
      <w:r w:rsidRPr="00687D31">
        <w:rPr>
          <w:rFonts w:ascii="Arial" w:hAnsi="Arial" w:cs="Arial"/>
        </w:rPr>
        <w:t xml:space="preserve"> products for their projects because of </w:t>
      </w:r>
      <w:r>
        <w:rPr>
          <w:rFonts w:ascii="Arial" w:hAnsi="Arial" w:cs="Arial"/>
        </w:rPr>
        <w:t>the company’s c</w:t>
      </w:r>
      <w:r w:rsidRPr="00687D31">
        <w:rPr>
          <w:rFonts w:ascii="Arial" w:hAnsi="Arial" w:cs="Arial"/>
        </w:rPr>
        <w:t>ommitment to service, stock holding, pre-trial layouts, committed delivery periods and high-end finishes; as well as the quality of steel and resins used in our products which conform to internationally recognised standards.</w:t>
      </w:r>
    </w:p>
    <w:p w14:paraId="2373DBAC" w14:textId="77777777" w:rsidR="00FD55C1" w:rsidRPr="00687D31" w:rsidRDefault="00FD55C1" w:rsidP="00FD55C1">
      <w:pPr>
        <w:spacing w:line="360" w:lineRule="auto"/>
        <w:rPr>
          <w:rFonts w:ascii="Arial" w:hAnsi="Arial" w:cs="Arial"/>
        </w:rPr>
      </w:pPr>
    </w:p>
    <w:p w14:paraId="2EBF164C" w14:textId="77777777" w:rsidR="00FD55C1" w:rsidRDefault="00FD55C1" w:rsidP="00FD55C1">
      <w:pPr>
        <w:spacing w:after="240" w:line="360" w:lineRule="auto"/>
        <w:rPr>
          <w:rFonts w:ascii="Arial" w:hAnsi="Arial" w:cs="Arial"/>
          <w:lang w:val="en-US"/>
        </w:rPr>
      </w:pPr>
      <w:r>
        <w:rPr>
          <w:rFonts w:ascii="Arial" w:hAnsi="Arial" w:cs="Arial"/>
        </w:rPr>
        <w:t>“</w:t>
      </w:r>
      <w:r w:rsidRPr="00687D31">
        <w:rPr>
          <w:rFonts w:ascii="Arial" w:hAnsi="Arial" w:cs="Arial"/>
        </w:rPr>
        <w:t>It is also important to clients that we can offer a</w:t>
      </w:r>
      <w:r w:rsidR="00121CF4">
        <w:rPr>
          <w:rFonts w:ascii="Arial" w:hAnsi="Arial" w:cs="Arial"/>
        </w:rPr>
        <w:t xml:space="preserve"> large range of standard items </w:t>
      </w:r>
      <w:r w:rsidR="00C65B1F">
        <w:rPr>
          <w:rFonts w:ascii="Arial" w:hAnsi="Arial" w:cs="Arial"/>
        </w:rPr>
        <w:t xml:space="preserve">‘ex-stock’, so that </w:t>
      </w:r>
      <w:r w:rsidRPr="00687D31">
        <w:rPr>
          <w:rFonts w:ascii="Arial" w:hAnsi="Arial" w:cs="Arial"/>
        </w:rPr>
        <w:t xml:space="preserve">they can do their own installations. </w:t>
      </w:r>
      <w:r w:rsidRPr="00687D31">
        <w:rPr>
          <w:rFonts w:ascii="Arial" w:hAnsi="Arial" w:cs="Arial"/>
          <w:lang w:val="en-US"/>
        </w:rPr>
        <w:t>We are able to offer training in our products from application to installation</w:t>
      </w:r>
      <w:r>
        <w:rPr>
          <w:rFonts w:ascii="Arial" w:hAnsi="Arial" w:cs="Arial"/>
          <w:lang w:val="en-US"/>
        </w:rPr>
        <w:t>;</w:t>
      </w:r>
      <w:r w:rsidRPr="00687D31">
        <w:rPr>
          <w:rFonts w:ascii="Arial" w:hAnsi="Arial" w:cs="Arial"/>
          <w:lang w:val="en-US"/>
        </w:rPr>
        <w:t xml:space="preserve"> as well as very useful self</w:t>
      </w:r>
      <w:r>
        <w:rPr>
          <w:rFonts w:ascii="Arial" w:hAnsi="Arial" w:cs="Arial"/>
          <w:lang w:val="en-US"/>
        </w:rPr>
        <w:t>-</w:t>
      </w:r>
      <w:r w:rsidRPr="00687D31">
        <w:rPr>
          <w:rFonts w:ascii="Arial" w:hAnsi="Arial" w:cs="Arial"/>
          <w:lang w:val="en-US"/>
        </w:rPr>
        <w:t xml:space="preserve">help visual training and communication aids, procedures, recommendations, schematics, BOQ’s and the like to our clients. </w:t>
      </w:r>
    </w:p>
    <w:p w14:paraId="73C74004" w14:textId="77777777" w:rsidR="00FD55C1" w:rsidRPr="00687D31" w:rsidRDefault="00FD55C1" w:rsidP="00FD55C1">
      <w:pPr>
        <w:spacing w:after="240" w:line="360" w:lineRule="auto"/>
        <w:rPr>
          <w:rFonts w:ascii="Arial" w:hAnsi="Arial" w:cs="Arial"/>
          <w:lang w:val="en-US"/>
        </w:rPr>
      </w:pPr>
      <w:r>
        <w:rPr>
          <w:rFonts w:ascii="Arial" w:hAnsi="Arial" w:cs="Arial"/>
          <w:lang w:val="en-US"/>
        </w:rPr>
        <w:lastRenderedPageBreak/>
        <w:t>Furthermore, w</w:t>
      </w:r>
      <w:r w:rsidRPr="00687D31">
        <w:rPr>
          <w:rFonts w:ascii="Arial" w:hAnsi="Arial" w:cs="Arial"/>
          <w:lang w:val="en-US"/>
        </w:rPr>
        <w:t xml:space="preserve">e are currently reviewing the implementation of SLA’s that will </w:t>
      </w:r>
      <w:r>
        <w:rPr>
          <w:rFonts w:ascii="Arial" w:hAnsi="Arial" w:cs="Arial"/>
          <w:lang w:val="en-US"/>
        </w:rPr>
        <w:t>feature</w:t>
      </w:r>
      <w:r w:rsidRPr="00687D31">
        <w:rPr>
          <w:rFonts w:ascii="Arial" w:hAnsi="Arial" w:cs="Arial"/>
          <w:lang w:val="en-US"/>
        </w:rPr>
        <w:t xml:space="preserve"> visits to all our clients</w:t>
      </w:r>
      <w:r>
        <w:rPr>
          <w:rFonts w:ascii="Arial" w:hAnsi="Arial" w:cs="Arial"/>
          <w:lang w:val="en-US"/>
        </w:rPr>
        <w:t>’</w:t>
      </w:r>
      <w:r w:rsidRPr="00687D31">
        <w:rPr>
          <w:rFonts w:ascii="Arial" w:hAnsi="Arial" w:cs="Arial"/>
          <w:lang w:val="en-US"/>
        </w:rPr>
        <w:t xml:space="preserve"> projects and sites on a rotational basis </w:t>
      </w:r>
      <w:r>
        <w:rPr>
          <w:rFonts w:ascii="Arial" w:hAnsi="Arial" w:cs="Arial"/>
          <w:lang w:val="en-US"/>
        </w:rPr>
        <w:t xml:space="preserve">- </w:t>
      </w:r>
      <w:r w:rsidRPr="00687D31">
        <w:rPr>
          <w:rFonts w:ascii="Arial" w:hAnsi="Arial" w:cs="Arial"/>
          <w:lang w:val="en-US"/>
        </w:rPr>
        <w:t>to assist with their maintenance cycles and to ensure the safety levels of these products are maintained</w:t>
      </w:r>
      <w:r>
        <w:rPr>
          <w:rFonts w:ascii="Arial" w:hAnsi="Arial" w:cs="Arial"/>
          <w:lang w:val="en-US"/>
        </w:rPr>
        <w:t>,” Pringle advises</w:t>
      </w:r>
      <w:r w:rsidRPr="00687D31">
        <w:rPr>
          <w:rFonts w:ascii="Arial" w:hAnsi="Arial" w:cs="Arial"/>
          <w:lang w:val="en-US"/>
        </w:rPr>
        <w:t xml:space="preserve">. </w:t>
      </w:r>
    </w:p>
    <w:p w14:paraId="3DEFD490" w14:textId="77777777" w:rsidR="00FD55C1" w:rsidRPr="00687D31" w:rsidRDefault="00FD55C1" w:rsidP="00FD55C1">
      <w:pPr>
        <w:spacing w:line="360" w:lineRule="auto"/>
        <w:rPr>
          <w:rFonts w:ascii="Arial" w:hAnsi="Arial" w:cs="Arial"/>
        </w:rPr>
      </w:pPr>
      <w:r w:rsidRPr="00687D31">
        <w:rPr>
          <w:rFonts w:ascii="Arial" w:hAnsi="Arial" w:cs="Arial"/>
        </w:rPr>
        <w:t xml:space="preserve">In addition, </w:t>
      </w:r>
      <w:r>
        <w:rPr>
          <w:rFonts w:ascii="Arial" w:hAnsi="Arial" w:cs="Arial"/>
        </w:rPr>
        <w:t xml:space="preserve">Vital stocks </w:t>
      </w:r>
      <w:r w:rsidRPr="00687D31">
        <w:rPr>
          <w:rFonts w:ascii="Arial" w:hAnsi="Arial" w:cs="Arial"/>
        </w:rPr>
        <w:t xml:space="preserve">a full range of Vitaclamp fixings and other safety clips and inserts to ensure that the flooring is held securely in place during and after erection. This helps </w:t>
      </w:r>
      <w:r>
        <w:rPr>
          <w:rFonts w:ascii="Arial" w:hAnsi="Arial" w:cs="Arial"/>
        </w:rPr>
        <w:t>prevent</w:t>
      </w:r>
      <w:r w:rsidRPr="00687D31">
        <w:rPr>
          <w:rFonts w:ascii="Arial" w:hAnsi="Arial" w:cs="Arial"/>
        </w:rPr>
        <w:t xml:space="preserve"> injuries, delayed handovers and plant downtime. </w:t>
      </w:r>
    </w:p>
    <w:p w14:paraId="34BA5C93" w14:textId="77777777" w:rsidR="00FD55C1" w:rsidRPr="00687D31" w:rsidRDefault="00FD55C1" w:rsidP="00FD55C1">
      <w:pPr>
        <w:spacing w:line="360" w:lineRule="auto"/>
        <w:rPr>
          <w:rFonts w:ascii="Arial" w:hAnsi="Arial" w:cs="Arial"/>
        </w:rPr>
      </w:pPr>
    </w:p>
    <w:p w14:paraId="6C7E3915" w14:textId="77777777" w:rsidR="00FD55C1" w:rsidRPr="00687D31" w:rsidRDefault="00FD55C1" w:rsidP="00FD55C1">
      <w:pPr>
        <w:spacing w:line="360" w:lineRule="auto"/>
        <w:rPr>
          <w:rFonts w:ascii="Arial" w:hAnsi="Arial" w:cs="Arial"/>
        </w:rPr>
      </w:pPr>
      <w:r w:rsidRPr="00687D31">
        <w:rPr>
          <w:rFonts w:ascii="Arial" w:hAnsi="Arial" w:cs="Arial"/>
        </w:rPr>
        <w:t>Vital Engineering has a substantial operational footprint in Johannesburg, Durban and Cape Town, with the same high standard of service in each centre.  The company prides itself on the fact that its EN-ISO 9001 systems</w:t>
      </w:r>
      <w:r>
        <w:rPr>
          <w:rFonts w:ascii="Arial" w:hAnsi="Arial" w:cs="Arial"/>
        </w:rPr>
        <w:t xml:space="preserve"> -</w:t>
      </w:r>
      <w:r w:rsidRPr="00687D31">
        <w:rPr>
          <w:rFonts w:ascii="Arial" w:hAnsi="Arial" w:cs="Arial"/>
        </w:rPr>
        <w:t xml:space="preserve"> which have been in place for over 20 years</w:t>
      </w:r>
      <w:r>
        <w:rPr>
          <w:rFonts w:ascii="Arial" w:hAnsi="Arial" w:cs="Arial"/>
        </w:rPr>
        <w:t xml:space="preserve"> -</w:t>
      </w:r>
      <w:r w:rsidRPr="00687D31">
        <w:rPr>
          <w:rFonts w:ascii="Arial" w:hAnsi="Arial" w:cs="Arial"/>
        </w:rPr>
        <w:t xml:space="preserve"> have now become integral to an entrenched ethos of safety and quality in terms of its products and service.</w:t>
      </w:r>
    </w:p>
    <w:p w14:paraId="4160D7FC" w14:textId="77777777" w:rsidR="00FD55C1" w:rsidRPr="00687D31" w:rsidRDefault="00FD55C1" w:rsidP="00FD55C1">
      <w:pPr>
        <w:spacing w:line="360" w:lineRule="auto"/>
        <w:rPr>
          <w:rFonts w:ascii="Arial" w:hAnsi="Arial" w:cs="Arial"/>
        </w:rPr>
      </w:pPr>
    </w:p>
    <w:p w14:paraId="3B4AB40A" w14:textId="77777777" w:rsidR="00FD55C1" w:rsidRPr="00687D31" w:rsidRDefault="00FD55C1" w:rsidP="00FD55C1">
      <w:pPr>
        <w:spacing w:after="240" w:line="360" w:lineRule="auto"/>
        <w:rPr>
          <w:rFonts w:ascii="Arial" w:hAnsi="Arial" w:cs="Arial"/>
          <w:lang w:val="en-US"/>
        </w:rPr>
      </w:pPr>
      <w:r w:rsidRPr="00687D31">
        <w:rPr>
          <w:rFonts w:ascii="Arial" w:hAnsi="Arial" w:cs="Arial"/>
          <w:lang w:val="en-US"/>
        </w:rPr>
        <w:t>“Clients can be confident in ordering our products country</w:t>
      </w:r>
      <w:r>
        <w:rPr>
          <w:rFonts w:ascii="Arial" w:hAnsi="Arial" w:cs="Arial"/>
          <w:lang w:val="en-US"/>
        </w:rPr>
        <w:t>-</w:t>
      </w:r>
      <w:r w:rsidRPr="00687D31">
        <w:rPr>
          <w:rFonts w:ascii="Arial" w:hAnsi="Arial" w:cs="Arial"/>
          <w:lang w:val="en-US"/>
        </w:rPr>
        <w:t>wide. Where any of our products are required overseas our own in-house export department is able to offer a door</w:t>
      </w:r>
      <w:r>
        <w:rPr>
          <w:rFonts w:ascii="Arial" w:hAnsi="Arial" w:cs="Arial"/>
          <w:lang w:val="en-US"/>
        </w:rPr>
        <w:t>-</w:t>
      </w:r>
      <w:r w:rsidRPr="00687D31">
        <w:rPr>
          <w:rFonts w:ascii="Arial" w:hAnsi="Arial" w:cs="Arial"/>
          <w:lang w:val="en-US"/>
        </w:rPr>
        <w:t>to</w:t>
      </w:r>
      <w:r>
        <w:rPr>
          <w:rFonts w:ascii="Arial" w:hAnsi="Arial" w:cs="Arial"/>
          <w:lang w:val="en-US"/>
        </w:rPr>
        <w:t>-</w:t>
      </w:r>
      <w:r w:rsidRPr="00687D31">
        <w:rPr>
          <w:rFonts w:ascii="Arial" w:hAnsi="Arial" w:cs="Arial"/>
          <w:lang w:val="en-US"/>
        </w:rPr>
        <w:t>door service anywhere in the world</w:t>
      </w:r>
      <w:r>
        <w:rPr>
          <w:rFonts w:ascii="Arial" w:hAnsi="Arial" w:cs="Arial"/>
          <w:lang w:val="en-US"/>
        </w:rPr>
        <w:t>.</w:t>
      </w:r>
    </w:p>
    <w:p w14:paraId="3BE9C723" w14:textId="77777777" w:rsidR="00FD55C1" w:rsidRPr="00687D31" w:rsidRDefault="00FD55C1" w:rsidP="00FD55C1">
      <w:pPr>
        <w:spacing w:line="360" w:lineRule="auto"/>
        <w:rPr>
          <w:rFonts w:ascii="Arial" w:hAnsi="Arial" w:cs="Arial"/>
          <w:color w:val="FF0000"/>
        </w:rPr>
      </w:pPr>
      <w:r w:rsidRPr="00687D31">
        <w:rPr>
          <w:rFonts w:ascii="Arial" w:hAnsi="Arial" w:cs="Arial"/>
        </w:rPr>
        <w:t>We take great pride in our competitive pricing and service</w:t>
      </w:r>
      <w:r>
        <w:rPr>
          <w:rFonts w:ascii="Arial" w:hAnsi="Arial" w:cs="Arial"/>
        </w:rPr>
        <w:t>;</w:t>
      </w:r>
      <w:r w:rsidRPr="00687D31">
        <w:rPr>
          <w:rFonts w:ascii="Arial" w:hAnsi="Arial" w:cs="Arial"/>
        </w:rPr>
        <w:t xml:space="preserve"> and that our products are user-friendly and cost-effective to install, allowing for speedy, on-time erection, providing</w:t>
      </w:r>
      <w:r w:rsidR="00120CA7">
        <w:rPr>
          <w:rFonts w:ascii="Arial" w:hAnsi="Arial" w:cs="Arial"/>
        </w:rPr>
        <w:t xml:space="preserve"> </w:t>
      </w:r>
      <w:r w:rsidRPr="00687D31">
        <w:rPr>
          <w:rFonts w:ascii="Arial" w:hAnsi="Arial" w:cs="Arial"/>
        </w:rPr>
        <w:t>our clients with a lasting and sustainable return</w:t>
      </w:r>
      <w:r>
        <w:rPr>
          <w:rFonts w:ascii="Arial" w:hAnsi="Arial" w:cs="Arial"/>
        </w:rPr>
        <w:t>-</w:t>
      </w:r>
      <w:r w:rsidRPr="00687D31">
        <w:rPr>
          <w:rFonts w:ascii="Arial" w:hAnsi="Arial" w:cs="Arial"/>
        </w:rPr>
        <w:t>on</w:t>
      </w:r>
      <w:r>
        <w:rPr>
          <w:rFonts w:ascii="Arial" w:hAnsi="Arial" w:cs="Arial"/>
        </w:rPr>
        <w:t>-</w:t>
      </w:r>
      <w:r w:rsidRPr="00687D31">
        <w:rPr>
          <w:rFonts w:ascii="Arial" w:hAnsi="Arial" w:cs="Arial"/>
        </w:rPr>
        <w:t xml:space="preserve">investment,” Pringle concludes. </w:t>
      </w:r>
    </w:p>
    <w:p w14:paraId="12896BF3" w14:textId="77777777" w:rsidR="00FD55C1" w:rsidRPr="00687D31" w:rsidRDefault="00FD55C1" w:rsidP="00FD55C1">
      <w:pPr>
        <w:spacing w:line="360" w:lineRule="auto"/>
        <w:rPr>
          <w:rFonts w:ascii="Arial" w:hAnsi="Arial" w:cs="Arial"/>
        </w:rPr>
      </w:pPr>
    </w:p>
    <w:p w14:paraId="3CFF01C6" w14:textId="77777777" w:rsidR="00FD55C1" w:rsidRPr="00687D31" w:rsidRDefault="00FD55C1" w:rsidP="00FD55C1">
      <w:pPr>
        <w:rPr>
          <w:rFonts w:ascii="Arial" w:hAnsi="Arial" w:cs="Arial"/>
          <w:b/>
          <w:i/>
        </w:rPr>
      </w:pPr>
      <w:r w:rsidRPr="00687D31">
        <w:rPr>
          <w:rFonts w:ascii="Arial" w:hAnsi="Arial" w:cs="Arial"/>
          <w:b/>
          <w:i/>
        </w:rPr>
        <w:t>Ends</w:t>
      </w:r>
    </w:p>
    <w:p w14:paraId="1DF3E11F" w14:textId="77777777" w:rsidR="00FD55C1" w:rsidRPr="00687D31" w:rsidRDefault="00FD55C1" w:rsidP="00FD55C1">
      <w:pPr>
        <w:rPr>
          <w:rFonts w:ascii="Arial" w:hAnsi="Arial" w:cs="Arial"/>
        </w:rPr>
      </w:pPr>
    </w:p>
    <w:p w14:paraId="30103416" w14:textId="77777777" w:rsidR="00FD55C1" w:rsidRPr="00904BF5" w:rsidRDefault="00FD55C1" w:rsidP="00FD55C1">
      <w:pPr>
        <w:rPr>
          <w:rFonts w:ascii="Arial" w:hAnsi="Arial" w:cs="Arial"/>
          <w:b/>
          <w:i/>
        </w:rPr>
      </w:pPr>
      <w:r w:rsidRPr="00904BF5">
        <w:rPr>
          <w:rFonts w:ascii="Arial" w:hAnsi="Arial" w:cs="Arial"/>
          <w:b/>
          <w:i/>
        </w:rPr>
        <w:t>(78</w:t>
      </w:r>
      <w:r w:rsidR="00120CA7">
        <w:rPr>
          <w:rFonts w:ascii="Arial" w:hAnsi="Arial" w:cs="Arial"/>
          <w:b/>
          <w:i/>
        </w:rPr>
        <w:t>6</w:t>
      </w:r>
      <w:r w:rsidRPr="00904BF5">
        <w:rPr>
          <w:rFonts w:ascii="Arial" w:hAnsi="Arial" w:cs="Arial"/>
          <w:b/>
          <w:i/>
        </w:rPr>
        <w:t xml:space="preserve"> words)</w:t>
      </w:r>
    </w:p>
    <w:p w14:paraId="78AAF0F4" w14:textId="77777777" w:rsidR="00FD55C1" w:rsidRPr="00904BF5" w:rsidRDefault="00FD55C1" w:rsidP="00FD55C1">
      <w:pPr>
        <w:rPr>
          <w:rFonts w:ascii="Arial" w:hAnsi="Arial" w:cs="Arial"/>
          <w:b/>
          <w:i/>
        </w:rPr>
      </w:pPr>
    </w:p>
    <w:p w14:paraId="50EAACFC" w14:textId="77777777" w:rsidR="00FD55C1" w:rsidRPr="00687D31" w:rsidRDefault="00FD55C1" w:rsidP="00FD55C1">
      <w:pPr>
        <w:spacing w:line="360" w:lineRule="auto"/>
        <w:rPr>
          <w:rFonts w:ascii="Arial" w:hAnsi="Arial" w:cs="Arial"/>
          <w:b/>
          <w:u w:val="single"/>
        </w:rPr>
      </w:pPr>
      <w:r w:rsidRPr="00687D31">
        <w:rPr>
          <w:rFonts w:ascii="Arial" w:hAnsi="Arial" w:cs="Arial"/>
          <w:b/>
          <w:u w:val="single"/>
        </w:rPr>
        <w:t>Note to Editors</w:t>
      </w:r>
    </w:p>
    <w:p w14:paraId="55FB3290" w14:textId="77777777" w:rsidR="00FD55C1" w:rsidRPr="00687D31" w:rsidRDefault="00FD55C1" w:rsidP="00FD55C1">
      <w:pPr>
        <w:spacing w:line="360" w:lineRule="auto"/>
        <w:rPr>
          <w:rFonts w:ascii="Arial" w:hAnsi="Arial" w:cs="Arial"/>
        </w:rPr>
      </w:pPr>
    </w:p>
    <w:p w14:paraId="20CF912F" w14:textId="77777777" w:rsidR="00FD55C1" w:rsidRPr="00687D31" w:rsidRDefault="00FD55C1" w:rsidP="00FD55C1">
      <w:pPr>
        <w:spacing w:line="360" w:lineRule="auto"/>
        <w:rPr>
          <w:rFonts w:ascii="Arial" w:hAnsi="Arial" w:cs="Arial"/>
        </w:rPr>
      </w:pPr>
      <w:r w:rsidRPr="00687D31">
        <w:rPr>
          <w:rFonts w:ascii="Arial" w:hAnsi="Arial" w:cs="Arial"/>
        </w:rPr>
        <w:t>Since 1939 Angus McLeod and Vital Engineering have established a reputation for quality and service in the manufacture of all types of gratings, stair treads, pressed floors and safet</w:t>
      </w:r>
      <w:r w:rsidR="00C65B1F">
        <w:rPr>
          <w:rFonts w:ascii="Arial" w:hAnsi="Arial" w:cs="Arial"/>
        </w:rPr>
        <w:t>y handrails. Its brand names of</w:t>
      </w:r>
      <w:r w:rsidRPr="00687D31">
        <w:rPr>
          <w:rFonts w:ascii="Arial" w:hAnsi="Arial" w:cs="Arial"/>
        </w:rPr>
        <w:t xml:space="preserve"> Vitaglass, Vitagrid and Maclock have become synonymous with versatility, quality and service. </w:t>
      </w:r>
    </w:p>
    <w:p w14:paraId="56018DDE" w14:textId="77777777" w:rsidR="00FD55C1" w:rsidRPr="00687D31" w:rsidRDefault="00FD55C1" w:rsidP="00FD55C1">
      <w:pPr>
        <w:spacing w:line="360" w:lineRule="auto"/>
        <w:rPr>
          <w:rFonts w:ascii="Arial" w:hAnsi="Arial" w:cs="Arial"/>
        </w:rPr>
      </w:pPr>
    </w:p>
    <w:p w14:paraId="14AC56AB" w14:textId="77777777" w:rsidR="00FD55C1" w:rsidRPr="00687D31" w:rsidRDefault="00FD55C1" w:rsidP="00FD55C1">
      <w:pPr>
        <w:spacing w:line="360" w:lineRule="auto"/>
        <w:rPr>
          <w:rFonts w:ascii="Arial" w:hAnsi="Arial" w:cs="Arial"/>
        </w:rPr>
      </w:pPr>
      <w:r w:rsidRPr="00687D31">
        <w:rPr>
          <w:rFonts w:ascii="Arial" w:hAnsi="Arial" w:cs="Arial"/>
        </w:rPr>
        <w:t xml:space="preserve">The Group offers a wealth of product expertise and has been involved in the supply to power plants, petrochemical plants, materials handling projects, mining, process plants, </w:t>
      </w:r>
      <w:r w:rsidRPr="00687D31">
        <w:rPr>
          <w:rFonts w:ascii="Arial" w:hAnsi="Arial" w:cs="Arial"/>
        </w:rPr>
        <w:lastRenderedPageBreak/>
        <w:t xml:space="preserve">food, beverage as well as most facets of the civil and structural engineering industries, both domestically and internationally. </w:t>
      </w:r>
    </w:p>
    <w:p w14:paraId="32858981" w14:textId="77777777" w:rsidR="00FD55C1" w:rsidRPr="00687D31" w:rsidRDefault="00FD55C1" w:rsidP="00FD55C1">
      <w:pPr>
        <w:rPr>
          <w:rFonts w:ascii="Arial" w:hAnsi="Arial" w:cs="Arial"/>
        </w:rPr>
      </w:pPr>
    </w:p>
    <w:p w14:paraId="47F8FA39" w14:textId="77777777" w:rsidR="00FD55C1" w:rsidRPr="00687D31" w:rsidRDefault="00FD55C1" w:rsidP="00FD55C1">
      <w:pPr>
        <w:spacing w:line="360" w:lineRule="auto"/>
        <w:rPr>
          <w:rFonts w:ascii="Arial" w:hAnsi="Arial" w:cs="Arial"/>
        </w:rPr>
      </w:pPr>
      <w:r w:rsidRPr="00687D31">
        <w:rPr>
          <w:rFonts w:ascii="Arial" w:hAnsi="Arial" w:cs="Arial"/>
        </w:rPr>
        <w:t>A variety of products and materials for numerous applications are readily available, when either costs or corrosion are factors. The range includes bitumen dipped, galvanised (610g/m2) and mild steel as well</w:t>
      </w:r>
      <w:r w:rsidR="00C65B1F">
        <w:rPr>
          <w:rFonts w:ascii="Arial" w:hAnsi="Arial" w:cs="Arial"/>
        </w:rPr>
        <w:t xml:space="preserve"> as plastic coated, fibreglass. O</w:t>
      </w:r>
      <w:r w:rsidRPr="00687D31">
        <w:rPr>
          <w:rFonts w:ascii="Arial" w:hAnsi="Arial" w:cs="Arial"/>
        </w:rPr>
        <w:t>ther grades of materials such as SS304, SS316, structural grade aluminium and 3CR12 can also be manufactured.</w:t>
      </w:r>
    </w:p>
    <w:p w14:paraId="35A426D0" w14:textId="77777777" w:rsidR="00FD55C1" w:rsidRPr="00687D31" w:rsidRDefault="00FD55C1" w:rsidP="00FD55C1">
      <w:pPr>
        <w:spacing w:line="360" w:lineRule="auto"/>
        <w:rPr>
          <w:rFonts w:ascii="Arial" w:hAnsi="Arial" w:cs="Arial"/>
          <w:b/>
          <w:bCs/>
        </w:rPr>
      </w:pPr>
      <w:bookmarkStart w:id="1" w:name="OLE_LINK1"/>
      <w:bookmarkStart w:id="2" w:name="OLE_LINK2"/>
    </w:p>
    <w:p w14:paraId="7571C5B0" w14:textId="77777777" w:rsidR="00FD55C1" w:rsidRPr="00687D31" w:rsidRDefault="00FD55C1" w:rsidP="00FD55C1">
      <w:pPr>
        <w:spacing w:line="360" w:lineRule="auto"/>
        <w:rPr>
          <w:rFonts w:ascii="Arial" w:hAnsi="Arial" w:cs="Arial"/>
          <w:b/>
          <w:bCs/>
        </w:rPr>
      </w:pPr>
    </w:p>
    <w:p w14:paraId="28B9DFC2" w14:textId="77777777" w:rsidR="00FD55C1" w:rsidRPr="00687D31" w:rsidRDefault="00FD55C1" w:rsidP="00FD55C1">
      <w:pPr>
        <w:spacing w:line="360" w:lineRule="auto"/>
        <w:rPr>
          <w:rFonts w:ascii="Arial" w:hAnsi="Arial" w:cs="Arial"/>
          <w:color w:val="000000"/>
        </w:rPr>
      </w:pPr>
      <w:r w:rsidRPr="00687D31">
        <w:rPr>
          <w:rFonts w:ascii="Arial" w:hAnsi="Arial" w:cs="Arial"/>
          <w:b/>
          <w:bCs/>
          <w:u w:val="single"/>
        </w:rPr>
        <w:t>Editorial Contact:</w:t>
      </w:r>
      <w:r w:rsidRPr="00687D31">
        <w:rPr>
          <w:rFonts w:ascii="Arial" w:hAnsi="Arial" w:cs="Arial"/>
          <w:b/>
          <w:bCs/>
        </w:rPr>
        <w:br/>
      </w:r>
      <w:r w:rsidRPr="00687D31">
        <w:rPr>
          <w:rFonts w:ascii="Arial" w:hAnsi="Arial" w:cs="Arial"/>
        </w:rPr>
        <w:br/>
      </w:r>
      <w:r w:rsidRPr="00687D31">
        <w:rPr>
          <w:rFonts w:ascii="Arial" w:hAnsi="Arial" w:cs="Arial"/>
          <w:color w:val="000000"/>
        </w:rPr>
        <w:t>Kendal Hunt</w:t>
      </w:r>
    </w:p>
    <w:p w14:paraId="7DC9E1D3" w14:textId="77777777" w:rsidR="00FD55C1" w:rsidRPr="00687D31" w:rsidRDefault="00FD55C1" w:rsidP="00FD55C1">
      <w:pPr>
        <w:spacing w:line="360" w:lineRule="auto"/>
        <w:rPr>
          <w:rFonts w:ascii="Arial" w:hAnsi="Arial" w:cs="Arial"/>
          <w:color w:val="000000"/>
        </w:rPr>
      </w:pPr>
      <w:r w:rsidRPr="00687D31">
        <w:rPr>
          <w:rFonts w:ascii="Arial" w:hAnsi="Arial" w:cs="Arial"/>
          <w:color w:val="000000"/>
        </w:rPr>
        <w:t>Kendal Hunt Communications</w:t>
      </w:r>
    </w:p>
    <w:p w14:paraId="44E95F60" w14:textId="77777777" w:rsidR="00FD55C1" w:rsidRPr="00687D31" w:rsidRDefault="00FD55C1" w:rsidP="00FD55C1">
      <w:pPr>
        <w:spacing w:line="360" w:lineRule="auto"/>
        <w:rPr>
          <w:rFonts w:ascii="Arial" w:hAnsi="Arial" w:cs="Arial"/>
        </w:rPr>
      </w:pPr>
      <w:r>
        <w:rPr>
          <w:rFonts w:ascii="Arial" w:hAnsi="Arial" w:cs="Arial"/>
          <w:color w:val="000000"/>
        </w:rPr>
        <w:t xml:space="preserve">+27 - </w:t>
      </w:r>
      <w:r w:rsidRPr="00687D31">
        <w:rPr>
          <w:rFonts w:ascii="Arial" w:hAnsi="Arial" w:cs="Arial"/>
          <w:color w:val="000000"/>
        </w:rPr>
        <w:t>11 462 6188</w:t>
      </w:r>
      <w:r w:rsidRPr="00687D31">
        <w:rPr>
          <w:rFonts w:ascii="Arial" w:hAnsi="Arial" w:cs="Arial"/>
          <w:color w:val="000000"/>
        </w:rPr>
        <w:br/>
        <w:t>+27-82-823-6533/</w:t>
      </w:r>
      <w:hyperlink r:id="rId6" w:tooltip="mailto:Kendal@kendalhunt.co.za" w:history="1">
        <w:r w:rsidRPr="00687D31">
          <w:rPr>
            <w:rStyle w:val="Hyperlink"/>
            <w:rFonts w:ascii="Arial" w:hAnsi="Arial" w:cs="Arial"/>
          </w:rPr>
          <w:t>Kendal@kendalhunt.co.za</w:t>
        </w:r>
      </w:hyperlink>
      <w:bookmarkEnd w:id="1"/>
      <w:bookmarkEnd w:id="2"/>
    </w:p>
    <w:p w14:paraId="47FCCC4D" w14:textId="77777777" w:rsidR="00FD55C1" w:rsidRPr="00687D31" w:rsidRDefault="00FD55C1" w:rsidP="00FD55C1">
      <w:pPr>
        <w:spacing w:line="360" w:lineRule="auto"/>
        <w:rPr>
          <w:rFonts w:ascii="Arial" w:hAnsi="Arial" w:cs="Arial"/>
        </w:rPr>
      </w:pPr>
    </w:p>
    <w:p w14:paraId="48368B6D" w14:textId="77777777" w:rsidR="00FD55C1" w:rsidRPr="00687D31" w:rsidRDefault="00FD55C1" w:rsidP="00FD55C1">
      <w:pPr>
        <w:rPr>
          <w:rFonts w:ascii="Arial" w:hAnsi="Arial" w:cs="Arial"/>
        </w:rPr>
      </w:pPr>
    </w:p>
    <w:p w14:paraId="6F8FAC30" w14:textId="77777777" w:rsidR="00FD55C1" w:rsidRPr="00687D31" w:rsidRDefault="00FD55C1" w:rsidP="00FD55C1">
      <w:pPr>
        <w:rPr>
          <w:rFonts w:ascii="Arial" w:hAnsi="Arial" w:cs="Arial"/>
        </w:rPr>
      </w:pPr>
    </w:p>
    <w:p w14:paraId="75CD943C" w14:textId="77777777" w:rsidR="00FD55C1" w:rsidRPr="00687D31" w:rsidRDefault="00FD55C1" w:rsidP="00FD55C1">
      <w:pPr>
        <w:rPr>
          <w:rFonts w:ascii="Arial" w:hAnsi="Arial" w:cs="Arial"/>
        </w:rPr>
      </w:pPr>
    </w:p>
    <w:p w14:paraId="6ABCCA17" w14:textId="77777777" w:rsidR="00FD55C1" w:rsidRPr="00687D31" w:rsidRDefault="00FD55C1" w:rsidP="00FD55C1">
      <w:pPr>
        <w:rPr>
          <w:rFonts w:ascii="Arial" w:hAnsi="Arial" w:cs="Arial"/>
        </w:rPr>
      </w:pPr>
    </w:p>
    <w:p w14:paraId="67A1BDC7" w14:textId="77777777" w:rsidR="00FD55C1" w:rsidRPr="00687D31" w:rsidRDefault="00FD55C1" w:rsidP="00FD55C1">
      <w:pPr>
        <w:rPr>
          <w:rFonts w:ascii="Arial" w:hAnsi="Arial" w:cs="Arial"/>
        </w:rPr>
      </w:pPr>
    </w:p>
    <w:p w14:paraId="42FA6AF0" w14:textId="77777777" w:rsidR="00FD55C1" w:rsidRPr="00687D31" w:rsidRDefault="00FD55C1" w:rsidP="00FD55C1">
      <w:pPr>
        <w:rPr>
          <w:rFonts w:ascii="Arial" w:hAnsi="Arial" w:cs="Arial"/>
        </w:rPr>
      </w:pPr>
    </w:p>
    <w:p w14:paraId="1BE54564" w14:textId="77777777" w:rsidR="00FD55C1" w:rsidRPr="00687D31" w:rsidRDefault="00FD55C1" w:rsidP="00FD55C1">
      <w:pPr>
        <w:rPr>
          <w:rFonts w:ascii="Arial" w:hAnsi="Arial" w:cs="Arial"/>
        </w:rPr>
      </w:pPr>
    </w:p>
    <w:p w14:paraId="45A3DCC1" w14:textId="77777777" w:rsidR="00FD55C1" w:rsidRPr="00687D31" w:rsidRDefault="00FD55C1" w:rsidP="00FD55C1">
      <w:pPr>
        <w:rPr>
          <w:rFonts w:ascii="Arial" w:hAnsi="Arial" w:cs="Arial"/>
        </w:rPr>
      </w:pPr>
    </w:p>
    <w:p w14:paraId="3A58A045" w14:textId="77777777" w:rsidR="00FD55C1" w:rsidRPr="00687D31" w:rsidRDefault="00FD55C1" w:rsidP="00FD55C1">
      <w:pPr>
        <w:rPr>
          <w:rFonts w:ascii="Arial" w:hAnsi="Arial" w:cs="Arial"/>
        </w:rPr>
      </w:pPr>
    </w:p>
    <w:p w14:paraId="75094DD5" w14:textId="77777777" w:rsidR="00FD55C1" w:rsidRPr="00687D31" w:rsidRDefault="00FD55C1" w:rsidP="00FD55C1">
      <w:pPr>
        <w:rPr>
          <w:rFonts w:ascii="Arial" w:hAnsi="Arial" w:cs="Arial"/>
        </w:rPr>
      </w:pPr>
    </w:p>
    <w:p w14:paraId="00FBCB42" w14:textId="77777777" w:rsidR="00FD55C1" w:rsidRPr="00687D31" w:rsidRDefault="00FD55C1" w:rsidP="00FD55C1">
      <w:pPr>
        <w:rPr>
          <w:rFonts w:ascii="Arial" w:hAnsi="Arial" w:cs="Arial"/>
          <w:b/>
        </w:rPr>
      </w:pPr>
    </w:p>
    <w:p w14:paraId="56B16596" w14:textId="77777777" w:rsidR="00FD55C1" w:rsidRPr="00FD55C1" w:rsidRDefault="00FD55C1" w:rsidP="00FD55C1"/>
    <w:sectPr w:rsidR="00FD55C1" w:rsidRPr="00FD55C1" w:rsidSect="00120CA7">
      <w:headerReference w:type="default" r:id="rId7"/>
      <w:pgSz w:w="11906" w:h="16838"/>
      <w:pgMar w:top="1440" w:right="849"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ED1A4" w14:textId="77777777" w:rsidR="005A1C3B" w:rsidRDefault="005A1C3B" w:rsidP="00FD55C1">
      <w:r>
        <w:separator/>
      </w:r>
    </w:p>
  </w:endnote>
  <w:endnote w:type="continuationSeparator" w:id="0">
    <w:p w14:paraId="60423145" w14:textId="77777777" w:rsidR="005A1C3B" w:rsidRDefault="005A1C3B" w:rsidP="00FD5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E22CEE" w14:textId="77777777" w:rsidR="005A1C3B" w:rsidRDefault="005A1C3B" w:rsidP="00FD55C1">
      <w:r>
        <w:separator/>
      </w:r>
    </w:p>
  </w:footnote>
  <w:footnote w:type="continuationSeparator" w:id="0">
    <w:p w14:paraId="4B4CE80F" w14:textId="77777777" w:rsidR="005A1C3B" w:rsidRDefault="005A1C3B" w:rsidP="00FD55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35849"/>
      <w:docPartObj>
        <w:docPartGallery w:val="Page Numbers (Top of Page)"/>
        <w:docPartUnique/>
      </w:docPartObj>
    </w:sdtPr>
    <w:sdtEndPr>
      <w:rPr>
        <w:noProof/>
      </w:rPr>
    </w:sdtEndPr>
    <w:sdtContent>
      <w:p w14:paraId="57D41CBC" w14:textId="77777777" w:rsidR="00015BD7" w:rsidRDefault="00015BD7">
        <w:pPr>
          <w:pStyle w:val="Header"/>
          <w:jc w:val="center"/>
        </w:pPr>
        <w:r>
          <w:fldChar w:fldCharType="begin"/>
        </w:r>
        <w:r>
          <w:instrText xml:space="preserve"> PAGE   \* MERGEFORMAT </w:instrText>
        </w:r>
        <w:r>
          <w:fldChar w:fldCharType="separate"/>
        </w:r>
        <w:r w:rsidR="00EC5485">
          <w:rPr>
            <w:noProof/>
          </w:rPr>
          <w:t>4</w:t>
        </w:r>
        <w:r>
          <w:rPr>
            <w:noProof/>
          </w:rPr>
          <w:fldChar w:fldCharType="end"/>
        </w:r>
      </w:p>
    </w:sdtContent>
  </w:sdt>
  <w:p w14:paraId="7F5F2E89" w14:textId="77777777" w:rsidR="00FD55C1" w:rsidRDefault="00FD55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5C1"/>
    <w:rsid w:val="00015BD7"/>
    <w:rsid w:val="000E3D17"/>
    <w:rsid w:val="00120CA7"/>
    <w:rsid w:val="00121CF4"/>
    <w:rsid w:val="0042307A"/>
    <w:rsid w:val="005A1C3B"/>
    <w:rsid w:val="005C7683"/>
    <w:rsid w:val="007733D8"/>
    <w:rsid w:val="00900353"/>
    <w:rsid w:val="00BD1650"/>
    <w:rsid w:val="00C60309"/>
    <w:rsid w:val="00C65B1F"/>
    <w:rsid w:val="00E23890"/>
    <w:rsid w:val="00EC5485"/>
    <w:rsid w:val="00F43CA1"/>
    <w:rsid w:val="00FD55C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CCFD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D55C1"/>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5C1"/>
    <w:pPr>
      <w:tabs>
        <w:tab w:val="center" w:pos="4513"/>
        <w:tab w:val="right" w:pos="9026"/>
      </w:tabs>
    </w:pPr>
    <w:rPr>
      <w:rFonts w:eastAsiaTheme="minorHAnsi"/>
      <w:sz w:val="22"/>
      <w:szCs w:val="22"/>
    </w:rPr>
  </w:style>
  <w:style w:type="character" w:customStyle="1" w:styleId="HeaderChar">
    <w:name w:val="Header Char"/>
    <w:basedOn w:val="DefaultParagraphFont"/>
    <w:link w:val="Header"/>
    <w:uiPriority w:val="99"/>
    <w:rsid w:val="00FD55C1"/>
  </w:style>
  <w:style w:type="paragraph" w:styleId="Footer">
    <w:name w:val="footer"/>
    <w:basedOn w:val="Normal"/>
    <w:link w:val="FooterChar"/>
    <w:uiPriority w:val="99"/>
    <w:unhideWhenUsed/>
    <w:rsid w:val="00FD55C1"/>
    <w:pPr>
      <w:tabs>
        <w:tab w:val="center" w:pos="4513"/>
        <w:tab w:val="right" w:pos="9026"/>
      </w:tabs>
    </w:pPr>
    <w:rPr>
      <w:rFonts w:eastAsiaTheme="minorHAnsi"/>
      <w:sz w:val="22"/>
      <w:szCs w:val="22"/>
    </w:rPr>
  </w:style>
  <w:style w:type="character" w:customStyle="1" w:styleId="FooterChar">
    <w:name w:val="Footer Char"/>
    <w:basedOn w:val="DefaultParagraphFont"/>
    <w:link w:val="Footer"/>
    <w:uiPriority w:val="99"/>
    <w:rsid w:val="00FD55C1"/>
  </w:style>
  <w:style w:type="character" w:styleId="Hyperlink">
    <w:name w:val="Hyperlink"/>
    <w:unhideWhenUsed/>
    <w:rsid w:val="00FD55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Kendal@kendalhunt.co.za"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967</Words>
  <Characters>5515</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Priscilla Moroke</cp:lastModifiedBy>
  <cp:revision>2</cp:revision>
  <dcterms:created xsi:type="dcterms:W3CDTF">2016-10-14T13:59:00Z</dcterms:created>
  <dcterms:modified xsi:type="dcterms:W3CDTF">2016-10-14T13:59:00Z</dcterms:modified>
</cp:coreProperties>
</file>