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A0282" w14:textId="77777777" w:rsidR="000B21EA" w:rsidRPr="007E4DED" w:rsidRDefault="000B21EA" w:rsidP="00865846">
      <w:pPr>
        <w:rPr>
          <w:rFonts w:ascii="Cambria" w:hAnsi="Cambria"/>
          <w:sz w:val="24"/>
          <w:szCs w:val="32"/>
        </w:rPr>
      </w:pPr>
      <w:bookmarkStart w:id="0" w:name="_GoBack"/>
      <w:bookmarkEnd w:id="0"/>
    </w:p>
    <w:p w14:paraId="5FAF1CA0" w14:textId="77777777" w:rsidR="00175030" w:rsidRDefault="00175030" w:rsidP="00865846">
      <w:pPr>
        <w:rPr>
          <w:rFonts w:ascii="Cambria" w:hAnsi="Cambria"/>
          <w:sz w:val="24"/>
          <w:szCs w:val="32"/>
        </w:rPr>
      </w:pPr>
      <w:r w:rsidRPr="00AC1A27">
        <w:rPr>
          <w:rFonts w:ascii="Cambria" w:hAnsi="Cambria"/>
          <w:sz w:val="24"/>
          <w:szCs w:val="32"/>
        </w:rPr>
        <w:t>Press release</w:t>
      </w:r>
    </w:p>
    <w:p w14:paraId="5BEA1970" w14:textId="77777777" w:rsidR="00F25D14" w:rsidRPr="000A12D4" w:rsidRDefault="000A12D4" w:rsidP="00381E65">
      <w:pPr>
        <w:jc w:val="center"/>
        <w:rPr>
          <w:rFonts w:ascii="Cambria" w:eastAsia="Calibri" w:hAnsi="Cambria" w:cs="Arial"/>
          <w:b/>
          <w:sz w:val="40"/>
          <w:szCs w:val="32"/>
        </w:rPr>
      </w:pPr>
      <w:r w:rsidRPr="000A12D4">
        <w:rPr>
          <w:rFonts w:ascii="Cambria" w:eastAsia="Calibri" w:hAnsi="Cambria" w:cs="Arial"/>
          <w:b/>
          <w:sz w:val="40"/>
          <w:szCs w:val="32"/>
        </w:rPr>
        <w:t>Phanes Group</w:t>
      </w:r>
      <w:r>
        <w:rPr>
          <w:rFonts w:ascii="Cambria" w:eastAsia="Calibri" w:hAnsi="Cambria" w:cs="Arial"/>
          <w:b/>
          <w:sz w:val="40"/>
          <w:szCs w:val="32"/>
        </w:rPr>
        <w:t xml:space="preserve"> </w:t>
      </w:r>
      <w:r w:rsidR="00F25D14" w:rsidRPr="000A12D4">
        <w:rPr>
          <w:rFonts w:ascii="Cambria" w:eastAsia="Calibri" w:hAnsi="Cambria" w:cs="Arial"/>
          <w:b/>
          <w:sz w:val="40"/>
          <w:szCs w:val="32"/>
        </w:rPr>
        <w:t xml:space="preserve">Begins Construction </w:t>
      </w:r>
      <w:r w:rsidR="00325C0D">
        <w:rPr>
          <w:rFonts w:ascii="Cambria" w:eastAsia="Calibri" w:hAnsi="Cambria" w:cs="Arial"/>
          <w:b/>
          <w:sz w:val="40"/>
          <w:szCs w:val="32"/>
        </w:rPr>
        <w:t>on</w:t>
      </w:r>
      <w:r w:rsidR="00F25D14" w:rsidRPr="000A12D4">
        <w:rPr>
          <w:rFonts w:ascii="Cambria" w:eastAsia="Calibri" w:hAnsi="Cambria" w:cs="Arial"/>
          <w:b/>
          <w:sz w:val="40"/>
          <w:szCs w:val="32"/>
        </w:rPr>
        <w:t xml:space="preserve"> Largest Solar Rooftop</w:t>
      </w:r>
      <w:r w:rsidRPr="000A12D4">
        <w:rPr>
          <w:rFonts w:ascii="Cambria" w:eastAsia="Calibri" w:hAnsi="Cambria" w:cs="Arial"/>
          <w:b/>
          <w:sz w:val="40"/>
          <w:szCs w:val="32"/>
        </w:rPr>
        <w:t xml:space="preserve"> Project</w:t>
      </w:r>
      <w:r w:rsidR="00F25D14" w:rsidRPr="000A12D4">
        <w:rPr>
          <w:rFonts w:ascii="Cambria" w:eastAsia="Calibri" w:hAnsi="Cambria" w:cs="Arial"/>
          <w:b/>
          <w:sz w:val="40"/>
          <w:szCs w:val="32"/>
        </w:rPr>
        <w:t xml:space="preserve"> in the Middle East</w:t>
      </w:r>
    </w:p>
    <w:p w14:paraId="3EDECC6F" w14:textId="77777777" w:rsidR="00F25D14" w:rsidRPr="00B65C61" w:rsidRDefault="00B65C61" w:rsidP="00B65C61">
      <w:pPr>
        <w:spacing w:after="0"/>
        <w:jc w:val="center"/>
        <w:rPr>
          <w:rFonts w:ascii="Cambria" w:eastAsia="Calibri" w:hAnsi="Cambria" w:cs="Arial"/>
          <w:i/>
          <w:sz w:val="24"/>
          <w:szCs w:val="24"/>
        </w:rPr>
      </w:pPr>
      <w:r w:rsidRPr="00B65C61">
        <w:rPr>
          <w:rFonts w:ascii="Cambria" w:eastAsia="Calibri" w:hAnsi="Cambria" w:cs="Arial"/>
          <w:i/>
          <w:sz w:val="24"/>
          <w:szCs w:val="24"/>
        </w:rPr>
        <w:t>Phanes Group’s ‘Green Energy Tom</w:t>
      </w:r>
      <w:r>
        <w:rPr>
          <w:rFonts w:ascii="Cambria" w:eastAsia="Calibri" w:hAnsi="Cambria" w:cs="Arial"/>
          <w:i/>
          <w:sz w:val="24"/>
          <w:szCs w:val="24"/>
        </w:rPr>
        <w:t>o</w:t>
      </w:r>
      <w:r w:rsidRPr="00B65C61">
        <w:rPr>
          <w:rFonts w:ascii="Cambria" w:eastAsia="Calibri" w:hAnsi="Cambria" w:cs="Arial"/>
          <w:i/>
          <w:sz w:val="24"/>
          <w:szCs w:val="24"/>
        </w:rPr>
        <w:t xml:space="preserve">rrow’ </w:t>
      </w:r>
      <w:r w:rsidR="00F25D14" w:rsidRPr="00B65C61">
        <w:rPr>
          <w:rFonts w:ascii="Cambria" w:eastAsia="Calibri" w:hAnsi="Cambria" w:cs="Arial"/>
          <w:i/>
          <w:sz w:val="24"/>
          <w:szCs w:val="24"/>
        </w:rPr>
        <w:t>begins install</w:t>
      </w:r>
      <w:r w:rsidRPr="00B65C61">
        <w:rPr>
          <w:rFonts w:ascii="Cambria" w:eastAsia="Calibri" w:hAnsi="Cambria" w:cs="Arial"/>
          <w:i/>
          <w:sz w:val="24"/>
          <w:szCs w:val="24"/>
        </w:rPr>
        <w:t>ation of</w:t>
      </w:r>
      <w:r w:rsidR="00F25D14" w:rsidRPr="00B65C61">
        <w:rPr>
          <w:rFonts w:ascii="Cambria" w:eastAsia="Calibri" w:hAnsi="Cambria" w:cs="Arial"/>
          <w:i/>
          <w:sz w:val="24"/>
          <w:szCs w:val="24"/>
        </w:rPr>
        <w:t xml:space="preserve"> 88,000 solar panels on DP World’s facilities in Dubai</w:t>
      </w:r>
    </w:p>
    <w:p w14:paraId="045583A3" w14:textId="77777777" w:rsidR="00F25D14" w:rsidRPr="00B65C61" w:rsidRDefault="00B65C61" w:rsidP="00B65C61">
      <w:pPr>
        <w:spacing w:after="0"/>
        <w:jc w:val="center"/>
        <w:rPr>
          <w:rFonts w:ascii="Cambria" w:eastAsia="Calibri" w:hAnsi="Cambria" w:cs="Arial"/>
          <w:i/>
          <w:sz w:val="24"/>
          <w:szCs w:val="24"/>
        </w:rPr>
      </w:pPr>
      <w:r>
        <w:rPr>
          <w:rFonts w:ascii="Cambria" w:eastAsia="Calibri" w:hAnsi="Cambria" w:cs="Arial"/>
          <w:i/>
          <w:sz w:val="24"/>
          <w:szCs w:val="24"/>
        </w:rPr>
        <w:t>22 megawatt array</w:t>
      </w:r>
      <w:r w:rsidR="00F25D14" w:rsidRPr="00B65C61">
        <w:rPr>
          <w:rFonts w:ascii="Cambria" w:eastAsia="Calibri" w:hAnsi="Cambria" w:cs="Arial"/>
          <w:i/>
          <w:sz w:val="24"/>
          <w:szCs w:val="24"/>
        </w:rPr>
        <w:t xml:space="preserve"> will produce enough clean power for 3,000 homes per year</w:t>
      </w:r>
    </w:p>
    <w:p w14:paraId="5FA7B85D" w14:textId="77777777" w:rsidR="00F25D14" w:rsidRPr="00B65C61" w:rsidRDefault="00F25D14" w:rsidP="00B65C61">
      <w:pPr>
        <w:spacing w:after="0"/>
        <w:jc w:val="center"/>
        <w:rPr>
          <w:rFonts w:ascii="Cambria" w:eastAsia="Calibri" w:hAnsi="Cambria" w:cs="Arial"/>
          <w:i/>
          <w:sz w:val="24"/>
          <w:szCs w:val="24"/>
        </w:rPr>
      </w:pPr>
      <w:r w:rsidRPr="00B65C61">
        <w:rPr>
          <w:rFonts w:ascii="Cambria" w:eastAsia="Calibri" w:hAnsi="Cambria" w:cs="Arial"/>
          <w:i/>
          <w:sz w:val="24"/>
          <w:szCs w:val="24"/>
        </w:rPr>
        <w:t>Project supports the UAE vision 2021 for a sustainable environment</w:t>
      </w:r>
    </w:p>
    <w:p w14:paraId="4058B1CF" w14:textId="77777777" w:rsidR="00F25D14" w:rsidRDefault="00F25D14" w:rsidP="00F25D14">
      <w:pPr>
        <w:spacing w:after="0"/>
        <w:rPr>
          <w:rFonts w:ascii="Cambria" w:eastAsia="Calibri" w:hAnsi="Cambria" w:cs="Arial"/>
          <w:i/>
          <w:sz w:val="28"/>
          <w:szCs w:val="28"/>
        </w:rPr>
      </w:pPr>
    </w:p>
    <w:p w14:paraId="25AA2CDD" w14:textId="641223A7" w:rsidR="000A12D4" w:rsidRDefault="000A12D4" w:rsidP="00241DEF">
      <w:pPr>
        <w:spacing w:after="0" w:line="240" w:lineRule="auto"/>
        <w:rPr>
          <w:rFonts w:ascii="Cambria" w:eastAsia="Calibri" w:hAnsi="Cambria" w:cs="Arial"/>
        </w:rPr>
      </w:pPr>
      <w:r w:rsidRPr="000A12D4">
        <w:rPr>
          <w:rFonts w:asciiTheme="majorHAnsi" w:hAnsiTheme="majorHAnsi"/>
          <w:b/>
        </w:rPr>
        <w:t xml:space="preserve">Dubai - </w:t>
      </w:r>
      <w:r w:rsidR="00F25D14" w:rsidRPr="000A12D4">
        <w:rPr>
          <w:rFonts w:asciiTheme="majorHAnsi" w:hAnsiTheme="majorHAnsi"/>
          <w:b/>
        </w:rPr>
        <w:t xml:space="preserve">United Arab Emirates, </w:t>
      </w:r>
      <w:r w:rsidR="00241DEF">
        <w:rPr>
          <w:rFonts w:asciiTheme="majorHAnsi" w:hAnsiTheme="majorHAnsi"/>
          <w:b/>
        </w:rPr>
        <w:t>6</w:t>
      </w:r>
      <w:r w:rsidR="00F25D14" w:rsidRPr="000A12D4">
        <w:rPr>
          <w:rFonts w:asciiTheme="majorHAnsi" w:hAnsiTheme="majorHAnsi"/>
          <w:b/>
        </w:rPr>
        <w:t xml:space="preserve"> </w:t>
      </w:r>
      <w:r w:rsidR="00046383">
        <w:rPr>
          <w:rFonts w:asciiTheme="majorHAnsi" w:hAnsiTheme="majorHAnsi"/>
          <w:b/>
        </w:rPr>
        <w:t xml:space="preserve">October </w:t>
      </w:r>
      <w:r w:rsidR="00F25D14" w:rsidRPr="000A12D4">
        <w:rPr>
          <w:rFonts w:asciiTheme="majorHAnsi" w:hAnsiTheme="majorHAnsi"/>
          <w:b/>
        </w:rPr>
        <w:t>2016</w:t>
      </w:r>
      <w:r w:rsidRPr="000A12D4">
        <w:rPr>
          <w:rFonts w:asciiTheme="majorHAnsi" w:hAnsiTheme="majorHAnsi"/>
          <w:b/>
        </w:rPr>
        <w:t>:</w:t>
      </w:r>
      <w:r>
        <w:rPr>
          <w:rFonts w:ascii="Tahoma" w:hAnsi="Tahoma" w:cs="Tahoma"/>
          <w:b/>
          <w:bCs/>
        </w:rPr>
        <w:t xml:space="preserve"> </w:t>
      </w:r>
      <w:r>
        <w:rPr>
          <w:rFonts w:ascii="Cambria" w:eastAsia="Calibri" w:hAnsi="Cambria" w:cs="Arial"/>
        </w:rPr>
        <w:t xml:space="preserve">Phanes Group’s rooftop solar specialist firm Green Energy Tomorrow, has officially started construction work </w:t>
      </w:r>
      <w:r w:rsidR="003D4099">
        <w:rPr>
          <w:rFonts w:ascii="Cambria" w:eastAsia="Calibri" w:hAnsi="Cambria" w:cs="Arial"/>
        </w:rPr>
        <w:t xml:space="preserve">on </w:t>
      </w:r>
      <w:r w:rsidR="00F25D14" w:rsidRPr="00F25D14">
        <w:rPr>
          <w:rFonts w:ascii="Cambria" w:eastAsia="Calibri" w:hAnsi="Cambria" w:cs="Arial"/>
        </w:rPr>
        <w:t xml:space="preserve">the </w:t>
      </w:r>
      <w:r>
        <w:rPr>
          <w:rFonts w:ascii="Cambria" w:eastAsia="Calibri" w:hAnsi="Cambria" w:cs="Arial"/>
        </w:rPr>
        <w:t>DP World Solar Project in Dubai</w:t>
      </w:r>
      <w:r w:rsidR="00B65C61">
        <w:rPr>
          <w:rFonts w:ascii="Cambria" w:eastAsia="Calibri" w:hAnsi="Cambria" w:cs="Arial"/>
        </w:rPr>
        <w:t>, United Arab Emirates (UAE)</w:t>
      </w:r>
      <w:r>
        <w:rPr>
          <w:rFonts w:ascii="Cambria" w:eastAsia="Calibri" w:hAnsi="Cambria" w:cs="Arial"/>
        </w:rPr>
        <w:t xml:space="preserve">. Once </w:t>
      </w:r>
      <w:r w:rsidR="00B65C61">
        <w:rPr>
          <w:rFonts w:ascii="Cambria" w:eastAsia="Calibri" w:hAnsi="Cambria" w:cs="Arial"/>
        </w:rPr>
        <w:t xml:space="preserve">phase one is </w:t>
      </w:r>
      <w:r>
        <w:rPr>
          <w:rFonts w:ascii="Cambria" w:eastAsia="Calibri" w:hAnsi="Cambria" w:cs="Arial"/>
        </w:rPr>
        <w:t>complete</w:t>
      </w:r>
      <w:r w:rsidR="00B65C61">
        <w:rPr>
          <w:rFonts w:ascii="Cambria" w:eastAsia="Calibri" w:hAnsi="Cambria" w:cs="Arial"/>
        </w:rPr>
        <w:t>,</w:t>
      </w:r>
      <w:r>
        <w:rPr>
          <w:rFonts w:ascii="Cambria" w:eastAsia="Calibri" w:hAnsi="Cambria" w:cs="Arial"/>
        </w:rPr>
        <w:t xml:space="preserve"> </w:t>
      </w:r>
      <w:r w:rsidR="00B65C61">
        <w:rPr>
          <w:rFonts w:ascii="Cambria" w:eastAsia="Calibri" w:hAnsi="Cambria" w:cs="Arial"/>
        </w:rPr>
        <w:t xml:space="preserve">its </w:t>
      </w:r>
      <w:r w:rsidRPr="00F25D14">
        <w:rPr>
          <w:rFonts w:ascii="Cambria" w:eastAsia="Calibri" w:hAnsi="Cambria" w:cs="Arial"/>
        </w:rPr>
        <w:t>88,000 rooftop solar panels</w:t>
      </w:r>
      <w:r>
        <w:rPr>
          <w:rFonts w:ascii="Cambria" w:eastAsia="Calibri" w:hAnsi="Cambria" w:cs="Arial"/>
        </w:rPr>
        <w:t xml:space="preserve"> will make it the </w:t>
      </w:r>
      <w:r w:rsidR="00F25D14" w:rsidRPr="00F25D14">
        <w:rPr>
          <w:rFonts w:ascii="Cambria" w:eastAsia="Calibri" w:hAnsi="Cambria" w:cs="Arial"/>
        </w:rPr>
        <w:t>largest rooftop</w:t>
      </w:r>
      <w:r>
        <w:rPr>
          <w:rFonts w:ascii="Cambria" w:eastAsia="Calibri" w:hAnsi="Cambria" w:cs="Arial"/>
        </w:rPr>
        <w:t xml:space="preserve"> solar</w:t>
      </w:r>
      <w:r w:rsidR="00F25D14" w:rsidRPr="00F25D14">
        <w:rPr>
          <w:rFonts w:ascii="Cambria" w:eastAsia="Calibri" w:hAnsi="Cambria" w:cs="Arial"/>
        </w:rPr>
        <w:t xml:space="preserve"> project in the Middle East</w:t>
      </w:r>
      <w:r>
        <w:rPr>
          <w:rFonts w:ascii="Cambria" w:eastAsia="Calibri" w:hAnsi="Cambria" w:cs="Arial"/>
        </w:rPr>
        <w:t xml:space="preserve">, producing enough clean power for 3,000 homes. </w:t>
      </w:r>
    </w:p>
    <w:p w14:paraId="0C87EBE3" w14:textId="77777777" w:rsidR="000A12D4" w:rsidRDefault="000A12D4" w:rsidP="00325C0D">
      <w:pPr>
        <w:spacing w:after="0" w:line="240" w:lineRule="auto"/>
        <w:rPr>
          <w:rFonts w:ascii="Cambria" w:eastAsia="Calibri" w:hAnsi="Cambria" w:cs="Arial"/>
        </w:rPr>
      </w:pPr>
    </w:p>
    <w:p w14:paraId="55710F86" w14:textId="77777777" w:rsidR="00F25D14" w:rsidRPr="00F25D14" w:rsidRDefault="00F25D14" w:rsidP="00F66AA0">
      <w:pPr>
        <w:spacing w:after="0" w:line="240" w:lineRule="auto"/>
        <w:rPr>
          <w:rFonts w:ascii="Cambria" w:eastAsia="Calibri" w:hAnsi="Cambria" w:cs="Arial"/>
        </w:rPr>
      </w:pPr>
      <w:r w:rsidRPr="00F25D14">
        <w:rPr>
          <w:rFonts w:ascii="Cambria" w:eastAsia="Calibri" w:hAnsi="Cambria" w:cs="Arial"/>
        </w:rPr>
        <w:t>DP World appointed Green Energy Tomorrow</w:t>
      </w:r>
      <w:r w:rsidR="00B65C61">
        <w:rPr>
          <w:rFonts w:ascii="Cambria" w:eastAsia="Calibri" w:hAnsi="Cambria" w:cs="Arial"/>
        </w:rPr>
        <w:t xml:space="preserve"> earlier this year </w:t>
      </w:r>
      <w:r w:rsidRPr="00F25D14">
        <w:rPr>
          <w:rFonts w:ascii="Cambria" w:eastAsia="Calibri" w:hAnsi="Cambria" w:cs="Arial"/>
        </w:rPr>
        <w:t xml:space="preserve">to </w:t>
      </w:r>
      <w:r w:rsidR="00B65C61">
        <w:rPr>
          <w:rFonts w:ascii="Cambria" w:eastAsia="Calibri" w:hAnsi="Cambria" w:cs="Arial"/>
        </w:rPr>
        <w:t>deploy</w:t>
      </w:r>
      <w:r w:rsidRPr="00F25D14">
        <w:rPr>
          <w:rFonts w:ascii="Cambria" w:eastAsia="Calibri" w:hAnsi="Cambria" w:cs="Arial"/>
        </w:rPr>
        <w:t xml:space="preserve"> the </w:t>
      </w:r>
      <w:r w:rsidR="00325C0D">
        <w:rPr>
          <w:rFonts w:ascii="Cambria" w:eastAsia="Calibri" w:hAnsi="Cambria" w:cs="Arial"/>
        </w:rPr>
        <w:t>22 megawatt array</w:t>
      </w:r>
      <w:r w:rsidRPr="00F25D14">
        <w:rPr>
          <w:rFonts w:ascii="Cambria" w:eastAsia="Calibri" w:hAnsi="Cambria" w:cs="Arial"/>
        </w:rPr>
        <w:t xml:space="preserve"> on its warehouses, office buildings and </w:t>
      </w:r>
      <w:r w:rsidR="005A1F78" w:rsidRPr="00F25D14">
        <w:rPr>
          <w:rFonts w:ascii="Cambria" w:eastAsia="Calibri" w:hAnsi="Cambria" w:cs="Arial"/>
        </w:rPr>
        <w:t>car parks</w:t>
      </w:r>
      <w:r w:rsidRPr="00F25D14">
        <w:rPr>
          <w:rFonts w:ascii="Cambria" w:eastAsia="Calibri" w:hAnsi="Cambria" w:cs="Arial"/>
        </w:rPr>
        <w:t xml:space="preserve"> in Jebel Ali Free Zone (Jafza) and Mina Rashid Port. The scheme will have major environmental benefits and is part of DP World’s commitment to being a world leader in sustainability. </w:t>
      </w:r>
    </w:p>
    <w:p w14:paraId="6D6D5A06" w14:textId="77777777" w:rsidR="00F25D14" w:rsidRPr="00F25D14" w:rsidRDefault="00F25D14" w:rsidP="00325C0D">
      <w:pPr>
        <w:spacing w:after="0" w:line="240" w:lineRule="auto"/>
        <w:rPr>
          <w:rFonts w:ascii="Cambria" w:eastAsia="Calibri" w:hAnsi="Cambria" w:cs="Arial"/>
        </w:rPr>
      </w:pPr>
    </w:p>
    <w:p w14:paraId="172389EC" w14:textId="77777777" w:rsidR="00F25D14" w:rsidRPr="00F25D14" w:rsidRDefault="00F25D14" w:rsidP="005A1F78">
      <w:pPr>
        <w:spacing w:after="0" w:line="240" w:lineRule="auto"/>
        <w:rPr>
          <w:rFonts w:ascii="Cambria" w:eastAsia="Calibri" w:hAnsi="Cambria" w:cs="Arial"/>
        </w:rPr>
      </w:pPr>
      <w:r w:rsidRPr="00F25D14">
        <w:rPr>
          <w:rFonts w:ascii="Cambria" w:eastAsia="Calibri" w:hAnsi="Cambria" w:cs="Arial"/>
        </w:rPr>
        <w:t xml:space="preserve">Once phase one is completed in 2017, the project will provide enough clean power for 3,000 homes </w:t>
      </w:r>
      <w:r w:rsidR="00B65C61">
        <w:rPr>
          <w:rFonts w:ascii="Cambria" w:eastAsia="Calibri" w:hAnsi="Cambria" w:cs="Arial"/>
        </w:rPr>
        <w:t xml:space="preserve">per year and </w:t>
      </w:r>
      <w:r w:rsidRPr="00F25D14">
        <w:rPr>
          <w:rFonts w:ascii="Cambria" w:eastAsia="Calibri" w:hAnsi="Cambria" w:cs="Arial"/>
        </w:rPr>
        <w:t>result in 22,000 tonnes of carbon being saved annually</w:t>
      </w:r>
      <w:r w:rsidR="00B65C61">
        <w:rPr>
          <w:rFonts w:ascii="Cambria" w:eastAsia="Calibri" w:hAnsi="Cambria" w:cs="Arial"/>
        </w:rPr>
        <w:t xml:space="preserve"> – the </w:t>
      </w:r>
      <w:r w:rsidRPr="00F25D14">
        <w:rPr>
          <w:rFonts w:ascii="Cambria" w:eastAsia="Calibri" w:hAnsi="Cambria" w:cs="Arial"/>
        </w:rPr>
        <w:t xml:space="preserve">equivalent </w:t>
      </w:r>
      <w:r w:rsidR="005A1F78">
        <w:rPr>
          <w:rFonts w:ascii="Cambria" w:eastAsia="Calibri" w:hAnsi="Cambria" w:cs="Arial"/>
        </w:rPr>
        <w:t>of</w:t>
      </w:r>
      <w:r w:rsidR="005A1F78" w:rsidRPr="00F25D14">
        <w:rPr>
          <w:rFonts w:ascii="Cambria" w:eastAsia="Calibri" w:hAnsi="Cambria" w:cs="Arial"/>
        </w:rPr>
        <w:t xml:space="preserve"> </w:t>
      </w:r>
      <w:r w:rsidR="00325C0D">
        <w:rPr>
          <w:rFonts w:ascii="Cambria" w:eastAsia="Calibri" w:hAnsi="Cambria" w:cs="Arial"/>
        </w:rPr>
        <w:t>removing</w:t>
      </w:r>
      <w:r w:rsidRPr="00F25D14">
        <w:rPr>
          <w:rFonts w:ascii="Cambria" w:eastAsia="Calibri" w:hAnsi="Cambria" w:cs="Arial"/>
        </w:rPr>
        <w:t xml:space="preserve"> 4,500 cars </w:t>
      </w:r>
      <w:r w:rsidR="00325C0D">
        <w:rPr>
          <w:rFonts w:ascii="Cambria" w:eastAsia="Calibri" w:hAnsi="Cambria" w:cs="Arial"/>
        </w:rPr>
        <w:t>from</w:t>
      </w:r>
      <w:r w:rsidRPr="00F25D14">
        <w:rPr>
          <w:rFonts w:ascii="Cambria" w:eastAsia="Calibri" w:hAnsi="Cambria" w:cs="Arial"/>
        </w:rPr>
        <w:t xml:space="preserve"> the road. The solar panels will provide 40% of the total energy consumption of Jafza, one of the world’s largest free trade zones. </w:t>
      </w:r>
    </w:p>
    <w:p w14:paraId="496EF262" w14:textId="77777777" w:rsidR="00F25D14" w:rsidRDefault="00F25D14" w:rsidP="00325C0D">
      <w:pPr>
        <w:spacing w:after="0" w:line="240" w:lineRule="auto"/>
        <w:rPr>
          <w:rFonts w:ascii="Cambria" w:eastAsia="Calibri" w:hAnsi="Cambria" w:cs="Arial"/>
        </w:rPr>
      </w:pPr>
    </w:p>
    <w:p w14:paraId="405576AA" w14:textId="178A1392" w:rsidR="00B65C61" w:rsidRDefault="00B65C61" w:rsidP="001A3FC2">
      <w:pPr>
        <w:spacing w:after="0" w:line="240" w:lineRule="auto"/>
        <w:rPr>
          <w:rFonts w:ascii="Cambria" w:eastAsia="Calibri" w:hAnsi="Cambria" w:cs="Arial"/>
        </w:rPr>
      </w:pPr>
      <w:r w:rsidRPr="00F25D14">
        <w:rPr>
          <w:rFonts w:ascii="Cambria" w:eastAsia="Calibri" w:hAnsi="Cambria" w:cs="Arial"/>
        </w:rPr>
        <w:t>“Establishing solar</w:t>
      </w:r>
      <w:r w:rsidR="00BF7255">
        <w:rPr>
          <w:rFonts w:ascii="Cambria" w:eastAsia="Calibri" w:hAnsi="Cambria" w:cs="Arial"/>
        </w:rPr>
        <w:t xml:space="preserve"> </w:t>
      </w:r>
      <w:r w:rsidRPr="00F25D14">
        <w:rPr>
          <w:rFonts w:ascii="Cambria" w:eastAsia="Calibri" w:hAnsi="Cambria" w:cs="Arial"/>
        </w:rPr>
        <w:t xml:space="preserve">on every rooftop in the UAE starts with positive action from our industrial economy </w:t>
      </w:r>
      <w:r w:rsidR="005A1F78" w:rsidRPr="00F25D14">
        <w:rPr>
          <w:rFonts w:ascii="Cambria" w:eastAsia="Calibri" w:hAnsi="Cambria" w:cs="Arial"/>
        </w:rPr>
        <w:t>capitalizing</w:t>
      </w:r>
      <w:r w:rsidRPr="00F25D14">
        <w:rPr>
          <w:rFonts w:ascii="Cambria" w:eastAsia="Calibri" w:hAnsi="Cambria" w:cs="Arial"/>
        </w:rPr>
        <w:t xml:space="preserve"> on a good regulatory environment, to dramatically reduce both carbon impact and operating cost</w:t>
      </w:r>
      <w:r>
        <w:rPr>
          <w:rFonts w:ascii="Cambria" w:eastAsia="Calibri" w:hAnsi="Cambria" w:cs="Arial"/>
        </w:rPr>
        <w:t>s</w:t>
      </w:r>
      <w:r w:rsidR="001A3FC2">
        <w:rPr>
          <w:rFonts w:ascii="Cambria" w:eastAsia="Calibri" w:hAnsi="Cambria" w:cs="Arial"/>
        </w:rPr>
        <w:t xml:space="preserve">. </w:t>
      </w:r>
      <w:r w:rsidR="001A3FC2" w:rsidRPr="00F25D14">
        <w:rPr>
          <w:rFonts w:ascii="Cambria" w:eastAsia="Calibri" w:hAnsi="Cambria" w:cs="Arial"/>
        </w:rPr>
        <w:t>This ground breaking project demonstrates that the UAE’s commitments to a diversified clean energy future are not the sole pursuit of our policy makers</w:t>
      </w:r>
      <w:r w:rsidR="001A3FC2">
        <w:rPr>
          <w:rFonts w:ascii="Cambria" w:eastAsia="Calibri" w:hAnsi="Cambria" w:cs="Arial"/>
        </w:rPr>
        <w:t xml:space="preserve"> </w:t>
      </w:r>
      <w:r w:rsidR="001A3FC2" w:rsidRPr="00F25D14">
        <w:rPr>
          <w:rFonts w:ascii="Cambria" w:eastAsia="Calibri" w:hAnsi="Cambria" w:cs="Arial"/>
        </w:rPr>
        <w:t>but of our private sector and citizens too – paving the way for a smarter approach to corporate citizenship that is aligned with national objectives and has a clear business case</w:t>
      </w:r>
      <w:r w:rsidR="001A3FC2">
        <w:rPr>
          <w:rFonts w:ascii="Cambria" w:eastAsia="Calibri" w:hAnsi="Cambria" w:cs="Arial"/>
        </w:rPr>
        <w:t>,</w:t>
      </w:r>
      <w:r>
        <w:rPr>
          <w:rFonts w:ascii="Cambria" w:eastAsia="Calibri" w:hAnsi="Cambria" w:cs="Arial"/>
        </w:rPr>
        <w:t xml:space="preserve">” said Martin Haupts, CEO of Phanes Group. </w:t>
      </w:r>
    </w:p>
    <w:p w14:paraId="59FD3D86" w14:textId="168036E4" w:rsidR="00BF7255" w:rsidRDefault="00BF7255" w:rsidP="00325C0D">
      <w:pPr>
        <w:spacing w:after="0" w:line="240" w:lineRule="auto"/>
        <w:rPr>
          <w:rFonts w:ascii="Cambria" w:eastAsia="Calibri" w:hAnsi="Cambria" w:cs="Arial"/>
        </w:rPr>
      </w:pPr>
    </w:p>
    <w:p w14:paraId="632E31D1" w14:textId="77777777" w:rsidR="00325C0D" w:rsidRDefault="00325C0D" w:rsidP="00325C0D">
      <w:pPr>
        <w:spacing w:after="0" w:line="240" w:lineRule="auto"/>
        <w:rPr>
          <w:rFonts w:ascii="Cambria" w:eastAsia="Calibri" w:hAnsi="Cambria" w:cs="Arial"/>
        </w:rPr>
      </w:pPr>
      <w:r>
        <w:rPr>
          <w:rFonts w:ascii="Cambria" w:eastAsia="Calibri" w:hAnsi="Cambria" w:cs="Arial"/>
        </w:rPr>
        <w:t>Work on phase one is scheduled to be complete in 2017, with phases two and three to follow</w:t>
      </w:r>
      <w:r w:rsidR="00B65C61" w:rsidRPr="00F25D14">
        <w:rPr>
          <w:rFonts w:ascii="Cambria" w:eastAsia="Calibri" w:hAnsi="Cambria" w:cs="Arial"/>
        </w:rPr>
        <w:t xml:space="preserve">, with further solar installations due in Jafza and Mina Rashid. With 77 marine and inland terminals in over 40 countries, there is significant scope for DP World to implement the learnings from this project across its </w:t>
      </w:r>
      <w:r>
        <w:rPr>
          <w:rFonts w:ascii="Cambria" w:eastAsia="Calibri" w:hAnsi="Cambria" w:cs="Arial"/>
        </w:rPr>
        <w:t xml:space="preserve">global </w:t>
      </w:r>
      <w:r w:rsidR="00B65C61" w:rsidRPr="00F25D14">
        <w:rPr>
          <w:rFonts w:ascii="Cambria" w:eastAsia="Calibri" w:hAnsi="Cambria" w:cs="Arial"/>
        </w:rPr>
        <w:t xml:space="preserve">operations. </w:t>
      </w:r>
    </w:p>
    <w:p w14:paraId="7E3A0D97" w14:textId="77777777" w:rsidR="00325C0D" w:rsidRDefault="00325C0D" w:rsidP="00325C0D">
      <w:pPr>
        <w:spacing w:after="0" w:line="240" w:lineRule="auto"/>
        <w:rPr>
          <w:rFonts w:ascii="Cambria" w:eastAsia="Calibri" w:hAnsi="Cambria" w:cs="Arial"/>
        </w:rPr>
      </w:pPr>
    </w:p>
    <w:p w14:paraId="142864ED" w14:textId="77777777" w:rsidR="00B65C61" w:rsidRPr="00F25D14" w:rsidRDefault="00B65C61" w:rsidP="00325C0D">
      <w:pPr>
        <w:spacing w:after="0" w:line="240" w:lineRule="auto"/>
        <w:rPr>
          <w:rFonts w:ascii="Cambria" w:eastAsia="Calibri" w:hAnsi="Cambria" w:cs="Arial"/>
        </w:rPr>
      </w:pPr>
      <w:r w:rsidRPr="00F25D14">
        <w:rPr>
          <w:rFonts w:ascii="Cambria" w:eastAsia="Calibri" w:hAnsi="Cambria" w:cs="Arial"/>
        </w:rPr>
        <w:t xml:space="preserve">The expertise and knowledge from the solar project will be shared to help develop supply chain capabilities for both DP World’s own operations and those of its stakeholders. In addition, the company aims to raise awareness of renewable energy and energy efficiency amongst stakeholders through this project. </w:t>
      </w:r>
    </w:p>
    <w:p w14:paraId="6CB4905E" w14:textId="77777777" w:rsidR="00B65C61" w:rsidRDefault="00B65C61" w:rsidP="00F25D14">
      <w:pPr>
        <w:spacing w:after="0" w:line="240" w:lineRule="auto"/>
        <w:jc w:val="both"/>
        <w:rPr>
          <w:rFonts w:ascii="Cambria" w:eastAsia="Calibri" w:hAnsi="Cambria" w:cs="Arial"/>
        </w:rPr>
      </w:pPr>
    </w:p>
    <w:p w14:paraId="66134FCC" w14:textId="77777777" w:rsidR="00B65C61" w:rsidRDefault="00F25D14" w:rsidP="00F25D14">
      <w:pPr>
        <w:spacing w:after="0" w:line="240" w:lineRule="auto"/>
        <w:jc w:val="both"/>
        <w:rPr>
          <w:rFonts w:ascii="Cambria" w:eastAsia="Calibri" w:hAnsi="Cambria" w:cs="Arial"/>
        </w:rPr>
      </w:pPr>
      <w:r w:rsidRPr="00F25D14">
        <w:rPr>
          <w:rFonts w:ascii="Cambria" w:eastAsia="Calibri" w:hAnsi="Cambria" w:cs="Arial"/>
        </w:rPr>
        <w:t xml:space="preserve">The DP World Solar Programme will contribute to energy diversification in the region as part of Dubai’s Integrated Energy Strategy 2030, which </w:t>
      </w:r>
      <w:r w:rsidR="00BF7255">
        <w:rPr>
          <w:rFonts w:ascii="Cambria" w:eastAsia="Calibri" w:hAnsi="Cambria" w:cs="Arial"/>
        </w:rPr>
        <w:t>aims</w:t>
      </w:r>
      <w:r w:rsidR="00BF7255" w:rsidRPr="00F25D14">
        <w:rPr>
          <w:rFonts w:ascii="Cambria" w:eastAsia="Calibri" w:hAnsi="Cambria" w:cs="Arial"/>
        </w:rPr>
        <w:t xml:space="preserve"> </w:t>
      </w:r>
      <w:r w:rsidRPr="00F25D14">
        <w:rPr>
          <w:rFonts w:ascii="Cambria" w:eastAsia="Calibri" w:hAnsi="Cambria" w:cs="Arial"/>
        </w:rPr>
        <w:t>to reduce energy demand by 30% by 2030. It also supports the UAE</w:t>
      </w:r>
      <w:r w:rsidR="00F25D44">
        <w:rPr>
          <w:rFonts w:ascii="Cambria" w:eastAsia="Calibri" w:hAnsi="Cambria" w:cs="Arial"/>
        </w:rPr>
        <w:t>’s</w:t>
      </w:r>
      <w:r w:rsidRPr="00F25D14">
        <w:rPr>
          <w:rFonts w:ascii="Cambria" w:eastAsia="Calibri" w:hAnsi="Cambria" w:cs="Arial"/>
        </w:rPr>
        <w:t xml:space="preserve"> vision 2021 for a sustainable environment, the national initiative for building a green economy launched by HH Sheikh Mohammed Bin Rashid Al Maktoum. </w:t>
      </w:r>
    </w:p>
    <w:p w14:paraId="0DE92373" w14:textId="77777777" w:rsidR="00B65C61" w:rsidRDefault="00B65C61" w:rsidP="00F25D14">
      <w:pPr>
        <w:spacing w:after="0" w:line="240" w:lineRule="auto"/>
        <w:jc w:val="both"/>
        <w:rPr>
          <w:rFonts w:ascii="Cambria" w:eastAsia="Calibri" w:hAnsi="Cambria" w:cs="Arial"/>
        </w:rPr>
      </w:pPr>
    </w:p>
    <w:p w14:paraId="44019A31" w14:textId="77777777" w:rsidR="00F25D14" w:rsidRPr="00F25D14" w:rsidRDefault="00F25D14" w:rsidP="00F25D14">
      <w:pPr>
        <w:spacing w:after="0" w:line="240" w:lineRule="auto"/>
        <w:jc w:val="both"/>
        <w:rPr>
          <w:rFonts w:ascii="Cambria" w:eastAsia="Calibri" w:hAnsi="Cambria" w:cs="Arial"/>
        </w:rPr>
      </w:pPr>
      <w:r w:rsidRPr="00F25D14">
        <w:rPr>
          <w:rFonts w:ascii="Cambria" w:eastAsia="Calibri" w:hAnsi="Cambria" w:cs="Arial"/>
        </w:rPr>
        <w:t xml:space="preserve">The solar scheme is one of the largest initiatives to be implemented under the recently launched Shams Dubai programme by Dubai Electricity &amp; Water Authority (DEWA). </w:t>
      </w:r>
    </w:p>
    <w:p w14:paraId="0C85121C" w14:textId="77777777" w:rsidR="00F25D14" w:rsidRPr="00F25D14" w:rsidRDefault="00F25D14" w:rsidP="00F25D14">
      <w:pPr>
        <w:spacing w:after="0" w:line="240" w:lineRule="auto"/>
        <w:jc w:val="both"/>
        <w:rPr>
          <w:rFonts w:ascii="Cambria" w:eastAsia="Calibri" w:hAnsi="Cambria" w:cs="Arial"/>
        </w:rPr>
      </w:pPr>
    </w:p>
    <w:p w14:paraId="68147A83" w14:textId="77777777" w:rsidR="00F25D14" w:rsidRPr="00F25D14" w:rsidRDefault="00F25D14" w:rsidP="00F25D14">
      <w:pPr>
        <w:spacing w:after="0" w:line="240" w:lineRule="auto"/>
        <w:jc w:val="both"/>
        <w:rPr>
          <w:rFonts w:ascii="Cambria" w:eastAsia="Calibri" w:hAnsi="Cambria" w:cs="Arial"/>
        </w:rPr>
      </w:pPr>
    </w:p>
    <w:p w14:paraId="74ACD239" w14:textId="77777777" w:rsidR="00B4213D" w:rsidRPr="00B4213D" w:rsidRDefault="00544339" w:rsidP="00544339">
      <w:pPr>
        <w:spacing w:after="0"/>
        <w:ind w:left="3600" w:firstLine="720"/>
        <w:rPr>
          <w:rFonts w:asciiTheme="majorHAnsi" w:hAnsiTheme="majorHAnsi"/>
        </w:rPr>
      </w:pPr>
      <w:r>
        <w:rPr>
          <w:rFonts w:asciiTheme="majorHAnsi" w:hAnsiTheme="majorHAnsi"/>
        </w:rPr>
        <w:t>ENDS</w:t>
      </w:r>
    </w:p>
    <w:p w14:paraId="2509BE5C" w14:textId="77777777" w:rsidR="00B12CFA" w:rsidRDefault="00B12CFA" w:rsidP="00B12CFA">
      <w:pPr>
        <w:spacing w:after="0"/>
        <w:rPr>
          <w:rFonts w:asciiTheme="majorHAnsi" w:hAnsiTheme="majorHAnsi"/>
        </w:rPr>
      </w:pPr>
    </w:p>
    <w:p w14:paraId="0172720B" w14:textId="77777777" w:rsidR="005D7FCB" w:rsidRPr="001C1DA2" w:rsidRDefault="005D7FCB" w:rsidP="005D7FCB">
      <w:pPr>
        <w:spacing w:after="160" w:line="240" w:lineRule="auto"/>
        <w:rPr>
          <w:rFonts w:asciiTheme="majorHAnsi" w:eastAsia="Calibri" w:hAnsiTheme="majorHAnsi" w:cstheme="minorHAnsi"/>
          <w:b/>
          <w:bCs/>
          <w:sz w:val="24"/>
          <w:szCs w:val="24"/>
        </w:rPr>
      </w:pPr>
      <w:r w:rsidRPr="001C1DA2">
        <w:rPr>
          <w:rFonts w:asciiTheme="majorHAnsi" w:eastAsia="Calibri" w:hAnsiTheme="majorHAnsi" w:cstheme="minorHAnsi"/>
          <w:b/>
          <w:bCs/>
          <w:sz w:val="24"/>
          <w:szCs w:val="24"/>
        </w:rPr>
        <w:t>About Phanes Group</w:t>
      </w:r>
    </w:p>
    <w:p w14:paraId="6ACEFB77" w14:textId="48F59875" w:rsidR="00F5161E" w:rsidRDefault="00986305" w:rsidP="00B12CFA">
      <w:pPr>
        <w:spacing w:after="0"/>
        <w:rPr>
          <w:rFonts w:asciiTheme="majorHAnsi" w:eastAsia="Calibri" w:hAnsiTheme="majorHAnsi" w:cstheme="minorHAnsi"/>
        </w:rPr>
      </w:pPr>
      <w:r w:rsidRPr="00986305">
        <w:rPr>
          <w:rFonts w:asciiTheme="majorHAnsi" w:eastAsia="Calibri" w:hAnsiTheme="majorHAnsi" w:cstheme="minorHAnsi"/>
        </w:rPr>
        <w:t>Phanes Group is an international solar energy developer, investment manager and asset manager strategically headquartered in Dubai, UAE. Established in 2012, Phanes Group has a growing portfolio of solar investments and developments that currently span five geographies globally, including Chile, Dominican Republic, the United Arab Emirates, the United Kingdom, and Sub-Saharan Africa. The group has a distinct focus on emerging markets, with a cumulative clean power contribution standing in excess of 70 megawatts, and a further 1 GW under development or at the planning stage. The firm’s management team brings substantial experience in capital markets, photovoltaic solar project development, risk management, and asset construction.  The Group launched in 2016 a dedicated asset construction division as well as its first regional branch, based in Johannesburg South Africa – extending its in-house capabilities across the value chain.</w:t>
      </w:r>
    </w:p>
    <w:p w14:paraId="0CE1E60C" w14:textId="77777777" w:rsidR="003B2341" w:rsidRDefault="003B2341" w:rsidP="00B12CFA">
      <w:pPr>
        <w:spacing w:after="0"/>
        <w:rPr>
          <w:rFonts w:asciiTheme="majorHAnsi" w:eastAsia="Calibri" w:hAnsiTheme="majorHAnsi" w:cstheme="minorHAnsi"/>
        </w:rPr>
      </w:pPr>
    </w:p>
    <w:p w14:paraId="10E6988C" w14:textId="77777777" w:rsidR="00986305" w:rsidRDefault="00986305" w:rsidP="00B12CFA">
      <w:pPr>
        <w:spacing w:after="0"/>
        <w:rPr>
          <w:rFonts w:asciiTheme="majorHAnsi" w:eastAsia="Calibri" w:hAnsiTheme="majorHAnsi" w:cstheme="minorHAnsi"/>
        </w:rPr>
      </w:pPr>
    </w:p>
    <w:p w14:paraId="586E9957" w14:textId="38921472" w:rsidR="00986305" w:rsidRPr="003B2341" w:rsidRDefault="00986305" w:rsidP="003B2341">
      <w:pPr>
        <w:spacing w:after="160"/>
        <w:rPr>
          <w:rFonts w:asciiTheme="majorHAnsi" w:hAnsiTheme="majorHAnsi"/>
          <w:b/>
          <w:bCs/>
          <w:sz w:val="24"/>
          <w:szCs w:val="24"/>
          <w:lang w:val="en-GB"/>
        </w:rPr>
      </w:pPr>
      <w:r w:rsidRPr="003B2341">
        <w:rPr>
          <w:rFonts w:asciiTheme="majorHAnsi" w:hAnsiTheme="majorHAnsi"/>
          <w:b/>
          <w:bCs/>
          <w:sz w:val="24"/>
          <w:szCs w:val="24"/>
          <w:lang w:val="en-GB"/>
        </w:rPr>
        <w:t>About Green Energy Tomorrow</w:t>
      </w:r>
    </w:p>
    <w:p w14:paraId="7976F6BE" w14:textId="51F1EF8A" w:rsidR="00986305" w:rsidRPr="00986305" w:rsidRDefault="00986305" w:rsidP="00986305">
      <w:pPr>
        <w:spacing w:after="0"/>
        <w:rPr>
          <w:rFonts w:asciiTheme="majorHAnsi" w:hAnsiTheme="majorHAnsi"/>
          <w:lang w:val="en-GB"/>
        </w:rPr>
      </w:pPr>
      <w:r w:rsidRPr="00986305">
        <w:rPr>
          <w:rFonts w:asciiTheme="majorHAnsi" w:hAnsiTheme="majorHAnsi"/>
          <w:lang w:val="en-GB"/>
        </w:rPr>
        <w:t>Green Ener</w:t>
      </w:r>
      <w:r>
        <w:rPr>
          <w:rFonts w:asciiTheme="majorHAnsi" w:hAnsiTheme="majorHAnsi"/>
          <w:lang w:val="en-GB"/>
        </w:rPr>
        <w:t>gy Tomorrow is a holistic and in</w:t>
      </w:r>
      <w:r w:rsidRPr="00986305">
        <w:rPr>
          <w:rFonts w:asciiTheme="majorHAnsi" w:hAnsiTheme="majorHAnsi"/>
          <w:lang w:val="en-GB"/>
        </w:rPr>
        <w:t>tegrated solar energy entity, wholly owned by Dubai-based international solar firm Phanes Group.  Green Energy Tomorrow combines the deployment, investment and financing expertise of Phanes Group with the technology of its world-class partners to deploy bespoke solar solutions in the GCC.</w:t>
      </w:r>
    </w:p>
    <w:p w14:paraId="2191F2E7" w14:textId="77777777" w:rsidR="00D10D59" w:rsidRDefault="00D10D59" w:rsidP="00B12CFA">
      <w:pPr>
        <w:spacing w:after="0"/>
        <w:rPr>
          <w:rFonts w:asciiTheme="majorHAnsi" w:hAnsiTheme="majorHAnsi"/>
        </w:rPr>
      </w:pPr>
    </w:p>
    <w:p w14:paraId="77205D42" w14:textId="77777777" w:rsidR="00B63366" w:rsidRPr="001C1DA2" w:rsidRDefault="00B63366" w:rsidP="00B63366">
      <w:pPr>
        <w:pStyle w:val="NoSpacing"/>
        <w:rPr>
          <w:rFonts w:asciiTheme="majorHAnsi" w:hAnsiTheme="majorHAnsi"/>
        </w:rPr>
      </w:pPr>
    </w:p>
    <w:p w14:paraId="2FA6A8E9" w14:textId="77777777" w:rsidR="00B63366" w:rsidRPr="001C1DA2" w:rsidRDefault="00B63366" w:rsidP="00B63366">
      <w:pPr>
        <w:pStyle w:val="NoSpacing"/>
        <w:rPr>
          <w:rFonts w:asciiTheme="majorHAnsi" w:hAnsiTheme="majorHAnsi"/>
          <w:b/>
        </w:rPr>
      </w:pPr>
      <w:r w:rsidRPr="001C1DA2">
        <w:rPr>
          <w:rFonts w:asciiTheme="majorHAnsi" w:hAnsiTheme="majorHAnsi"/>
          <w:b/>
        </w:rPr>
        <w:t>Damian Brandy</w:t>
      </w:r>
    </w:p>
    <w:p w14:paraId="27AAB6E8" w14:textId="77777777" w:rsidR="00B63366" w:rsidRPr="001C1DA2" w:rsidRDefault="00B63366" w:rsidP="00B63366">
      <w:pPr>
        <w:pStyle w:val="NoSpacing"/>
        <w:rPr>
          <w:rFonts w:asciiTheme="majorHAnsi" w:hAnsiTheme="majorHAnsi"/>
        </w:rPr>
      </w:pPr>
      <w:r w:rsidRPr="001C1DA2">
        <w:rPr>
          <w:rFonts w:asciiTheme="majorHAnsi" w:hAnsiTheme="majorHAnsi"/>
        </w:rPr>
        <w:t xml:space="preserve">Director, </w:t>
      </w:r>
      <w:r w:rsidRPr="001C1DA2">
        <w:rPr>
          <w:rFonts w:asciiTheme="majorHAnsi" w:hAnsiTheme="majorHAnsi"/>
          <w:bCs/>
        </w:rPr>
        <w:t>FleishmanHillard</w:t>
      </w:r>
    </w:p>
    <w:p w14:paraId="5B37A7F7" w14:textId="77777777" w:rsidR="00B63366" w:rsidRPr="001C1DA2" w:rsidRDefault="00E776CB" w:rsidP="00B63366">
      <w:pPr>
        <w:pStyle w:val="NoSpacing"/>
        <w:rPr>
          <w:rFonts w:asciiTheme="majorHAnsi" w:hAnsiTheme="majorHAnsi"/>
        </w:rPr>
      </w:pPr>
      <w:hyperlink r:id="rId8" w:history="1">
        <w:r w:rsidR="00B63366" w:rsidRPr="001C1DA2">
          <w:rPr>
            <w:rStyle w:val="Hyperlink"/>
            <w:rFonts w:asciiTheme="majorHAnsi" w:hAnsiTheme="majorHAnsi"/>
          </w:rPr>
          <w:t>Damian.brandy@fleishman.com</w:t>
        </w:r>
      </w:hyperlink>
      <w:r w:rsidR="00B63366" w:rsidRPr="001C1DA2">
        <w:rPr>
          <w:rFonts w:asciiTheme="majorHAnsi" w:hAnsiTheme="majorHAnsi"/>
        </w:rPr>
        <w:t xml:space="preserve"> </w:t>
      </w:r>
    </w:p>
    <w:p w14:paraId="013385BA" w14:textId="77777777" w:rsidR="00B63366" w:rsidRPr="001C1DA2" w:rsidRDefault="00B63366" w:rsidP="00B63366">
      <w:pPr>
        <w:jc w:val="both"/>
        <w:rPr>
          <w:rFonts w:asciiTheme="majorHAnsi" w:hAnsiTheme="majorHAnsi"/>
        </w:rPr>
      </w:pPr>
      <w:r w:rsidRPr="001C1DA2">
        <w:rPr>
          <w:rFonts w:asciiTheme="majorHAnsi" w:hAnsiTheme="majorHAnsi"/>
        </w:rPr>
        <w:t>00971 (0) 508049036</w:t>
      </w:r>
    </w:p>
    <w:p w14:paraId="309DDFA0" w14:textId="77777777" w:rsidR="00B63366" w:rsidRPr="001C1DA2" w:rsidRDefault="00B63366" w:rsidP="00B63366">
      <w:pPr>
        <w:spacing w:after="0" w:line="240" w:lineRule="auto"/>
        <w:jc w:val="both"/>
        <w:rPr>
          <w:rFonts w:asciiTheme="majorHAnsi" w:hAnsiTheme="majorHAnsi"/>
          <w:b/>
          <w:bCs/>
        </w:rPr>
      </w:pPr>
      <w:r w:rsidRPr="001C1DA2">
        <w:rPr>
          <w:rFonts w:asciiTheme="majorHAnsi" w:hAnsiTheme="majorHAnsi"/>
          <w:b/>
          <w:bCs/>
        </w:rPr>
        <w:t>Andrea Haupts</w:t>
      </w:r>
    </w:p>
    <w:p w14:paraId="3398D9AA" w14:textId="77777777" w:rsidR="00B63366" w:rsidRPr="001C1DA2" w:rsidRDefault="00B63366" w:rsidP="00B63366">
      <w:pPr>
        <w:spacing w:after="0" w:line="240" w:lineRule="auto"/>
        <w:jc w:val="both"/>
        <w:rPr>
          <w:rFonts w:asciiTheme="majorHAnsi" w:hAnsiTheme="majorHAnsi"/>
        </w:rPr>
      </w:pPr>
      <w:r w:rsidRPr="001C1DA2">
        <w:rPr>
          <w:rFonts w:asciiTheme="majorHAnsi" w:hAnsiTheme="majorHAnsi"/>
        </w:rPr>
        <w:t>Chief Operating Officer, Phanes Group</w:t>
      </w:r>
    </w:p>
    <w:p w14:paraId="09E31A40" w14:textId="77777777" w:rsidR="00B63366" w:rsidRPr="001C1DA2" w:rsidRDefault="00E776CB" w:rsidP="00B63366">
      <w:pPr>
        <w:spacing w:after="0" w:line="240" w:lineRule="auto"/>
        <w:jc w:val="both"/>
        <w:rPr>
          <w:rFonts w:asciiTheme="majorHAnsi" w:hAnsiTheme="majorHAnsi"/>
        </w:rPr>
      </w:pPr>
      <w:hyperlink r:id="rId9" w:history="1">
        <w:r w:rsidR="00B63366" w:rsidRPr="001C1DA2">
          <w:rPr>
            <w:rStyle w:val="Hyperlink"/>
            <w:rFonts w:asciiTheme="majorHAnsi" w:hAnsiTheme="majorHAnsi"/>
          </w:rPr>
          <w:t>Abh@phanesgroup.com</w:t>
        </w:r>
      </w:hyperlink>
    </w:p>
    <w:p w14:paraId="6872D005" w14:textId="77777777" w:rsidR="00456C87" w:rsidRPr="00325C0D" w:rsidRDefault="00B63366" w:rsidP="00325C0D">
      <w:pPr>
        <w:spacing w:after="0" w:line="240" w:lineRule="auto"/>
        <w:jc w:val="both"/>
        <w:rPr>
          <w:rFonts w:asciiTheme="majorHAnsi" w:hAnsiTheme="majorHAnsi"/>
        </w:rPr>
      </w:pPr>
      <w:r w:rsidRPr="001C1DA2">
        <w:rPr>
          <w:rFonts w:asciiTheme="majorHAnsi" w:hAnsiTheme="majorHAnsi"/>
        </w:rPr>
        <w:t>00971 (0) 4 5587450</w:t>
      </w:r>
    </w:p>
    <w:sectPr w:rsidR="00456C87" w:rsidRPr="00325C0D" w:rsidSect="002F40F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668BC" w14:textId="77777777" w:rsidR="00E776CB" w:rsidRDefault="00E776CB" w:rsidP="008F1133">
      <w:pPr>
        <w:spacing w:after="0" w:line="240" w:lineRule="auto"/>
      </w:pPr>
      <w:r>
        <w:separator/>
      </w:r>
    </w:p>
  </w:endnote>
  <w:endnote w:type="continuationSeparator" w:id="0">
    <w:p w14:paraId="5897419A" w14:textId="77777777" w:rsidR="00E776CB" w:rsidRDefault="00E776CB" w:rsidP="008F1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89EC1" w14:textId="77777777" w:rsidR="00226344" w:rsidRDefault="0022634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C41B0" w14:textId="77777777" w:rsidR="00226344" w:rsidRDefault="0022634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80C46" w14:textId="77777777" w:rsidR="00226344" w:rsidRDefault="0022634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71240B" w14:textId="77777777" w:rsidR="00E776CB" w:rsidRDefault="00E776CB" w:rsidP="008F1133">
      <w:pPr>
        <w:spacing w:after="0" w:line="240" w:lineRule="auto"/>
      </w:pPr>
      <w:r>
        <w:separator/>
      </w:r>
    </w:p>
  </w:footnote>
  <w:footnote w:type="continuationSeparator" w:id="0">
    <w:p w14:paraId="7097E2BA" w14:textId="77777777" w:rsidR="00E776CB" w:rsidRDefault="00E776CB" w:rsidP="008F113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C652C" w14:textId="77777777" w:rsidR="00226344" w:rsidRDefault="0022634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9AFFB" w14:textId="0F9040D5" w:rsidR="007E4DED" w:rsidRDefault="007E4DED">
    <w:pPr>
      <w:pStyle w:val="Header"/>
      <w:rPr>
        <w:noProof/>
      </w:rPr>
    </w:pPr>
    <w:r>
      <w:t xml:space="preserve"> </w:t>
    </w:r>
    <w:r>
      <w:rPr>
        <w:noProof/>
      </w:rPr>
      <w:drawing>
        <wp:inline distT="0" distB="0" distL="0" distR="0" wp14:anchorId="63917B76" wp14:editId="5F3A40EC">
          <wp:extent cx="1523999" cy="4000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t_logo_final_CMYK_030116.tif"/>
                  <pic:cNvPicPr/>
                </pic:nvPicPr>
                <pic:blipFill rotWithShape="1">
                  <a:blip r:embed="rId1" cstate="print">
                    <a:extLst>
                      <a:ext uri="{28A0092B-C50C-407E-A947-70E740481C1C}">
                        <a14:useLocalDpi xmlns:a14="http://schemas.microsoft.com/office/drawing/2010/main" val="0"/>
                      </a:ext>
                    </a:extLst>
                  </a:blip>
                  <a:srcRect l="3030" t="22607" r="1" b="27001"/>
                  <a:stretch/>
                </pic:blipFill>
                <pic:spPr bwMode="auto">
                  <a:xfrm>
                    <a:off x="0" y="0"/>
                    <a:ext cx="1547588" cy="406242"/>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tab/>
    </w:r>
    <w:r>
      <w:rPr>
        <w:noProof/>
      </w:rPr>
      <w:tab/>
      <w:t xml:space="preserve">           </w:t>
    </w:r>
    <w:r>
      <w:rPr>
        <w:noProof/>
      </w:rPr>
      <w:drawing>
        <wp:inline distT="0" distB="0" distL="0" distR="0" wp14:anchorId="58D97C84" wp14:editId="2A8ACB8A">
          <wp:extent cx="2100568" cy="3109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4120" cy="312980"/>
                  </a:xfrm>
                  <a:prstGeom prst="rect">
                    <a:avLst/>
                  </a:prstGeom>
                  <a:noFill/>
                </pic:spPr>
              </pic:pic>
            </a:graphicData>
          </a:graphic>
        </wp:inline>
      </w:drawing>
    </w:r>
  </w:p>
  <w:p w14:paraId="1E611736" w14:textId="77777777" w:rsidR="007E4DED" w:rsidRDefault="007E4DED">
    <w:pPr>
      <w:pStyle w:val="Header"/>
      <w:rPr>
        <w:noProof/>
      </w:rPr>
    </w:pPr>
  </w:p>
  <w:p w14:paraId="0DC4432B" w14:textId="77777777" w:rsidR="007E4DED" w:rsidRDefault="007E4DE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B9ADF" w14:textId="77777777" w:rsidR="00226344" w:rsidRDefault="0022634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76681F"/>
    <w:multiLevelType w:val="hybridMultilevel"/>
    <w:tmpl w:val="99BC5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4CA"/>
    <w:rsid w:val="0001464F"/>
    <w:rsid w:val="00046383"/>
    <w:rsid w:val="00054DD7"/>
    <w:rsid w:val="00072E2F"/>
    <w:rsid w:val="00086BEE"/>
    <w:rsid w:val="000934CA"/>
    <w:rsid w:val="00096868"/>
    <w:rsid w:val="000A12D4"/>
    <w:rsid w:val="000B21EA"/>
    <w:rsid w:val="000B59D4"/>
    <w:rsid w:val="000E379B"/>
    <w:rsid w:val="00115D33"/>
    <w:rsid w:val="0014374E"/>
    <w:rsid w:val="00157202"/>
    <w:rsid w:val="00175030"/>
    <w:rsid w:val="001A3FC2"/>
    <w:rsid w:val="001C233A"/>
    <w:rsid w:val="00200C4E"/>
    <w:rsid w:val="00210C02"/>
    <w:rsid w:val="002221D9"/>
    <w:rsid w:val="00226344"/>
    <w:rsid w:val="00226F48"/>
    <w:rsid w:val="00241DEF"/>
    <w:rsid w:val="00264383"/>
    <w:rsid w:val="0026650C"/>
    <w:rsid w:val="00270468"/>
    <w:rsid w:val="00272583"/>
    <w:rsid w:val="00280A7F"/>
    <w:rsid w:val="002812F6"/>
    <w:rsid w:val="002850E1"/>
    <w:rsid w:val="002D2C90"/>
    <w:rsid w:val="002E4D97"/>
    <w:rsid w:val="002F40FF"/>
    <w:rsid w:val="00303783"/>
    <w:rsid w:val="00314A23"/>
    <w:rsid w:val="00314A79"/>
    <w:rsid w:val="00323EB5"/>
    <w:rsid w:val="00325C0D"/>
    <w:rsid w:val="003578AD"/>
    <w:rsid w:val="00362A83"/>
    <w:rsid w:val="0036424A"/>
    <w:rsid w:val="00381534"/>
    <w:rsid w:val="00381E65"/>
    <w:rsid w:val="003B2341"/>
    <w:rsid w:val="003B2916"/>
    <w:rsid w:val="003B6667"/>
    <w:rsid w:val="003B73D2"/>
    <w:rsid w:val="003D4099"/>
    <w:rsid w:val="003E7860"/>
    <w:rsid w:val="003E7F62"/>
    <w:rsid w:val="003F56AE"/>
    <w:rsid w:val="004002F8"/>
    <w:rsid w:val="00420578"/>
    <w:rsid w:val="004505CC"/>
    <w:rsid w:val="004507DD"/>
    <w:rsid w:val="004531CA"/>
    <w:rsid w:val="00454FC9"/>
    <w:rsid w:val="00456C87"/>
    <w:rsid w:val="00476565"/>
    <w:rsid w:val="00496EC5"/>
    <w:rsid w:val="004D08DD"/>
    <w:rsid w:val="004F35B1"/>
    <w:rsid w:val="004F3637"/>
    <w:rsid w:val="00544339"/>
    <w:rsid w:val="00560FCC"/>
    <w:rsid w:val="00571234"/>
    <w:rsid w:val="00591390"/>
    <w:rsid w:val="005A1F78"/>
    <w:rsid w:val="005B4E9F"/>
    <w:rsid w:val="005D2D32"/>
    <w:rsid w:val="005D3589"/>
    <w:rsid w:val="005D7FCB"/>
    <w:rsid w:val="005D7FE8"/>
    <w:rsid w:val="005E4162"/>
    <w:rsid w:val="005E6A65"/>
    <w:rsid w:val="005F42BA"/>
    <w:rsid w:val="005F5139"/>
    <w:rsid w:val="00602166"/>
    <w:rsid w:val="00616BCB"/>
    <w:rsid w:val="0064699D"/>
    <w:rsid w:val="006567B1"/>
    <w:rsid w:val="00674EA6"/>
    <w:rsid w:val="00675886"/>
    <w:rsid w:val="006E4660"/>
    <w:rsid w:val="006F221E"/>
    <w:rsid w:val="006F7CAD"/>
    <w:rsid w:val="007010AA"/>
    <w:rsid w:val="0070150A"/>
    <w:rsid w:val="007620A8"/>
    <w:rsid w:val="00765B49"/>
    <w:rsid w:val="00780F9F"/>
    <w:rsid w:val="007A25F5"/>
    <w:rsid w:val="007D0882"/>
    <w:rsid w:val="007D6A65"/>
    <w:rsid w:val="007E4DED"/>
    <w:rsid w:val="0081706F"/>
    <w:rsid w:val="0082555A"/>
    <w:rsid w:val="00834B11"/>
    <w:rsid w:val="008438E5"/>
    <w:rsid w:val="0084685D"/>
    <w:rsid w:val="00856268"/>
    <w:rsid w:val="008652FF"/>
    <w:rsid w:val="00865846"/>
    <w:rsid w:val="00866205"/>
    <w:rsid w:val="008769DC"/>
    <w:rsid w:val="008841CD"/>
    <w:rsid w:val="008A4153"/>
    <w:rsid w:val="008B63C1"/>
    <w:rsid w:val="008C7A64"/>
    <w:rsid w:val="008E0827"/>
    <w:rsid w:val="008E3598"/>
    <w:rsid w:val="008F1133"/>
    <w:rsid w:val="00943554"/>
    <w:rsid w:val="009442CF"/>
    <w:rsid w:val="0098153E"/>
    <w:rsid w:val="00982D8B"/>
    <w:rsid w:val="00984F93"/>
    <w:rsid w:val="00986305"/>
    <w:rsid w:val="009B0B4A"/>
    <w:rsid w:val="009C3D4E"/>
    <w:rsid w:val="009E05F7"/>
    <w:rsid w:val="009E4B3B"/>
    <w:rsid w:val="009F095A"/>
    <w:rsid w:val="009F5E82"/>
    <w:rsid w:val="00A0751D"/>
    <w:rsid w:val="00A11C63"/>
    <w:rsid w:val="00A3349D"/>
    <w:rsid w:val="00A63537"/>
    <w:rsid w:val="00A65A8F"/>
    <w:rsid w:val="00A86D5E"/>
    <w:rsid w:val="00A91B8D"/>
    <w:rsid w:val="00A9598B"/>
    <w:rsid w:val="00AA2FA1"/>
    <w:rsid w:val="00AC1A27"/>
    <w:rsid w:val="00B12CFA"/>
    <w:rsid w:val="00B14928"/>
    <w:rsid w:val="00B15F85"/>
    <w:rsid w:val="00B236FE"/>
    <w:rsid w:val="00B261C3"/>
    <w:rsid w:val="00B404E5"/>
    <w:rsid w:val="00B4213D"/>
    <w:rsid w:val="00B42B7F"/>
    <w:rsid w:val="00B63366"/>
    <w:rsid w:val="00B65C61"/>
    <w:rsid w:val="00B820A4"/>
    <w:rsid w:val="00BA1B17"/>
    <w:rsid w:val="00BB14AA"/>
    <w:rsid w:val="00BB2808"/>
    <w:rsid w:val="00BC18A6"/>
    <w:rsid w:val="00BD6956"/>
    <w:rsid w:val="00BF7255"/>
    <w:rsid w:val="00C0401F"/>
    <w:rsid w:val="00C36B92"/>
    <w:rsid w:val="00C4439E"/>
    <w:rsid w:val="00C95A3E"/>
    <w:rsid w:val="00C976DB"/>
    <w:rsid w:val="00CA129A"/>
    <w:rsid w:val="00CE2340"/>
    <w:rsid w:val="00CF732B"/>
    <w:rsid w:val="00D10D59"/>
    <w:rsid w:val="00D2114A"/>
    <w:rsid w:val="00D2729C"/>
    <w:rsid w:val="00D476BE"/>
    <w:rsid w:val="00D5749E"/>
    <w:rsid w:val="00D61815"/>
    <w:rsid w:val="00D65D38"/>
    <w:rsid w:val="00D71717"/>
    <w:rsid w:val="00D72EFC"/>
    <w:rsid w:val="00D77D6E"/>
    <w:rsid w:val="00D84C39"/>
    <w:rsid w:val="00D970A8"/>
    <w:rsid w:val="00DB702C"/>
    <w:rsid w:val="00DD35A7"/>
    <w:rsid w:val="00DD3649"/>
    <w:rsid w:val="00DD618B"/>
    <w:rsid w:val="00DE4B34"/>
    <w:rsid w:val="00DE6EE0"/>
    <w:rsid w:val="00DF2E37"/>
    <w:rsid w:val="00E00B5F"/>
    <w:rsid w:val="00E2632C"/>
    <w:rsid w:val="00E26C13"/>
    <w:rsid w:val="00E3530D"/>
    <w:rsid w:val="00E37996"/>
    <w:rsid w:val="00E454C6"/>
    <w:rsid w:val="00E51F12"/>
    <w:rsid w:val="00E60D18"/>
    <w:rsid w:val="00E624EA"/>
    <w:rsid w:val="00E67B64"/>
    <w:rsid w:val="00E776CB"/>
    <w:rsid w:val="00E9320E"/>
    <w:rsid w:val="00EA7EB3"/>
    <w:rsid w:val="00EB6994"/>
    <w:rsid w:val="00ED39D5"/>
    <w:rsid w:val="00F01B19"/>
    <w:rsid w:val="00F12322"/>
    <w:rsid w:val="00F2052D"/>
    <w:rsid w:val="00F225A9"/>
    <w:rsid w:val="00F2328F"/>
    <w:rsid w:val="00F25D14"/>
    <w:rsid w:val="00F25D44"/>
    <w:rsid w:val="00F5161E"/>
    <w:rsid w:val="00F5456F"/>
    <w:rsid w:val="00F66AA0"/>
    <w:rsid w:val="00FB48AA"/>
    <w:rsid w:val="00FD21CA"/>
    <w:rsid w:val="00FF62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FAFCD"/>
  <w15:docId w15:val="{0C09E2B1-ED2D-4138-A9D5-9115692D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34CA"/>
    <w:rPr>
      <w:color w:val="0000FF" w:themeColor="hyperlink"/>
      <w:u w:val="single"/>
    </w:rPr>
  </w:style>
  <w:style w:type="paragraph" w:styleId="Header">
    <w:name w:val="header"/>
    <w:basedOn w:val="Normal"/>
    <w:link w:val="HeaderChar"/>
    <w:uiPriority w:val="99"/>
    <w:unhideWhenUsed/>
    <w:rsid w:val="008F1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133"/>
  </w:style>
  <w:style w:type="paragraph" w:styleId="Footer">
    <w:name w:val="footer"/>
    <w:basedOn w:val="Normal"/>
    <w:link w:val="FooterChar"/>
    <w:uiPriority w:val="99"/>
    <w:unhideWhenUsed/>
    <w:rsid w:val="008F1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133"/>
  </w:style>
  <w:style w:type="paragraph" w:styleId="BalloonText">
    <w:name w:val="Balloon Text"/>
    <w:basedOn w:val="Normal"/>
    <w:link w:val="BalloonTextChar"/>
    <w:uiPriority w:val="99"/>
    <w:semiHidden/>
    <w:unhideWhenUsed/>
    <w:rsid w:val="008F11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133"/>
    <w:rPr>
      <w:rFonts w:ascii="Tahoma" w:hAnsi="Tahoma" w:cs="Tahoma"/>
      <w:sz w:val="16"/>
      <w:szCs w:val="16"/>
    </w:rPr>
  </w:style>
  <w:style w:type="paragraph" w:styleId="FootnoteText">
    <w:name w:val="footnote text"/>
    <w:basedOn w:val="Normal"/>
    <w:link w:val="FootnoteTextChar"/>
    <w:uiPriority w:val="99"/>
    <w:semiHidden/>
    <w:unhideWhenUsed/>
    <w:rsid w:val="00616B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6BCB"/>
    <w:rPr>
      <w:sz w:val="20"/>
      <w:szCs w:val="20"/>
    </w:rPr>
  </w:style>
  <w:style w:type="character" w:styleId="FootnoteReference">
    <w:name w:val="footnote reference"/>
    <w:basedOn w:val="DefaultParagraphFont"/>
    <w:uiPriority w:val="99"/>
    <w:semiHidden/>
    <w:unhideWhenUsed/>
    <w:rsid w:val="00616BCB"/>
    <w:rPr>
      <w:vertAlign w:val="superscript"/>
    </w:rPr>
  </w:style>
  <w:style w:type="paragraph" w:styleId="NoSpacing">
    <w:name w:val="No Spacing"/>
    <w:uiPriority w:val="1"/>
    <w:qFormat/>
    <w:rsid w:val="00B63366"/>
    <w:pPr>
      <w:spacing w:after="0" w:line="240" w:lineRule="auto"/>
    </w:pPr>
  </w:style>
  <w:style w:type="character" w:styleId="CommentReference">
    <w:name w:val="annotation reference"/>
    <w:basedOn w:val="DefaultParagraphFont"/>
    <w:uiPriority w:val="99"/>
    <w:semiHidden/>
    <w:unhideWhenUsed/>
    <w:rsid w:val="00D71717"/>
    <w:rPr>
      <w:sz w:val="16"/>
      <w:szCs w:val="16"/>
    </w:rPr>
  </w:style>
  <w:style w:type="paragraph" w:styleId="CommentText">
    <w:name w:val="annotation text"/>
    <w:basedOn w:val="Normal"/>
    <w:link w:val="CommentTextChar"/>
    <w:uiPriority w:val="99"/>
    <w:semiHidden/>
    <w:unhideWhenUsed/>
    <w:rsid w:val="00D71717"/>
    <w:pPr>
      <w:spacing w:line="240" w:lineRule="auto"/>
    </w:pPr>
    <w:rPr>
      <w:sz w:val="20"/>
      <w:szCs w:val="20"/>
    </w:rPr>
  </w:style>
  <w:style w:type="character" w:customStyle="1" w:styleId="CommentTextChar">
    <w:name w:val="Comment Text Char"/>
    <w:basedOn w:val="DefaultParagraphFont"/>
    <w:link w:val="CommentText"/>
    <w:uiPriority w:val="99"/>
    <w:semiHidden/>
    <w:rsid w:val="00D71717"/>
    <w:rPr>
      <w:sz w:val="20"/>
      <w:szCs w:val="20"/>
    </w:rPr>
  </w:style>
  <w:style w:type="paragraph" w:styleId="CommentSubject">
    <w:name w:val="annotation subject"/>
    <w:basedOn w:val="CommentText"/>
    <w:next w:val="CommentText"/>
    <w:link w:val="CommentSubjectChar"/>
    <w:uiPriority w:val="99"/>
    <w:semiHidden/>
    <w:unhideWhenUsed/>
    <w:rsid w:val="00D71717"/>
    <w:rPr>
      <w:b/>
      <w:bCs/>
    </w:rPr>
  </w:style>
  <w:style w:type="character" w:customStyle="1" w:styleId="CommentSubjectChar">
    <w:name w:val="Comment Subject Char"/>
    <w:basedOn w:val="CommentTextChar"/>
    <w:link w:val="CommentSubject"/>
    <w:uiPriority w:val="99"/>
    <w:semiHidden/>
    <w:rsid w:val="00D71717"/>
    <w:rPr>
      <w:b/>
      <w:bCs/>
      <w:sz w:val="20"/>
      <w:szCs w:val="20"/>
    </w:rPr>
  </w:style>
  <w:style w:type="paragraph" w:styleId="ListParagraph">
    <w:name w:val="List Paragraph"/>
    <w:basedOn w:val="Normal"/>
    <w:link w:val="ListParagraphChar"/>
    <w:uiPriority w:val="34"/>
    <w:qFormat/>
    <w:rsid w:val="00F25D14"/>
    <w:pPr>
      <w:ind w:left="720"/>
      <w:contextualSpacing/>
    </w:pPr>
    <w:rPr>
      <w:rFonts w:eastAsiaTheme="minorEastAsia"/>
      <w:lang w:val="en-GB" w:eastAsia="en-GB"/>
    </w:rPr>
  </w:style>
  <w:style w:type="character" w:customStyle="1" w:styleId="ListParagraphChar">
    <w:name w:val="List Paragraph Char"/>
    <w:link w:val="ListParagraph"/>
    <w:uiPriority w:val="34"/>
    <w:rsid w:val="00F25D14"/>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399740">
      <w:bodyDiv w:val="1"/>
      <w:marLeft w:val="0"/>
      <w:marRight w:val="0"/>
      <w:marTop w:val="0"/>
      <w:marBottom w:val="0"/>
      <w:divBdr>
        <w:top w:val="none" w:sz="0" w:space="0" w:color="auto"/>
        <w:left w:val="none" w:sz="0" w:space="0" w:color="auto"/>
        <w:bottom w:val="none" w:sz="0" w:space="0" w:color="auto"/>
        <w:right w:val="none" w:sz="0" w:space="0" w:color="auto"/>
      </w:divBdr>
      <w:divsChild>
        <w:div w:id="173039394">
          <w:marLeft w:val="0"/>
          <w:marRight w:val="0"/>
          <w:marTop w:val="0"/>
          <w:marBottom w:val="0"/>
          <w:divBdr>
            <w:top w:val="none" w:sz="0" w:space="0" w:color="auto"/>
            <w:left w:val="none" w:sz="0" w:space="0" w:color="auto"/>
            <w:bottom w:val="none" w:sz="0" w:space="0" w:color="auto"/>
            <w:right w:val="none" w:sz="0" w:space="0" w:color="auto"/>
          </w:divBdr>
          <w:divsChild>
            <w:div w:id="1937638631">
              <w:marLeft w:val="0"/>
              <w:marRight w:val="0"/>
              <w:marTop w:val="0"/>
              <w:marBottom w:val="0"/>
              <w:divBdr>
                <w:top w:val="none" w:sz="0" w:space="0" w:color="auto"/>
                <w:left w:val="none" w:sz="0" w:space="0" w:color="auto"/>
                <w:bottom w:val="none" w:sz="0" w:space="0" w:color="auto"/>
                <w:right w:val="none" w:sz="0" w:space="0" w:color="auto"/>
              </w:divBdr>
              <w:divsChild>
                <w:div w:id="139542732">
                  <w:marLeft w:val="0"/>
                  <w:marRight w:val="0"/>
                  <w:marTop w:val="0"/>
                  <w:marBottom w:val="0"/>
                  <w:divBdr>
                    <w:top w:val="none" w:sz="0" w:space="0" w:color="auto"/>
                    <w:left w:val="none" w:sz="0" w:space="0" w:color="auto"/>
                    <w:bottom w:val="none" w:sz="0" w:space="0" w:color="auto"/>
                    <w:right w:val="none" w:sz="0" w:space="0" w:color="auto"/>
                  </w:divBdr>
                  <w:divsChild>
                    <w:div w:id="583147793">
                      <w:marLeft w:val="0"/>
                      <w:marRight w:val="0"/>
                      <w:marTop w:val="0"/>
                      <w:marBottom w:val="0"/>
                      <w:divBdr>
                        <w:top w:val="none" w:sz="0" w:space="0" w:color="auto"/>
                        <w:left w:val="none" w:sz="0" w:space="0" w:color="auto"/>
                        <w:bottom w:val="none" w:sz="0" w:space="0" w:color="auto"/>
                        <w:right w:val="none" w:sz="0" w:space="0" w:color="auto"/>
                      </w:divBdr>
                      <w:divsChild>
                        <w:div w:id="2088113261">
                          <w:marLeft w:val="0"/>
                          <w:marRight w:val="0"/>
                          <w:marTop w:val="0"/>
                          <w:marBottom w:val="0"/>
                          <w:divBdr>
                            <w:top w:val="none" w:sz="0" w:space="0" w:color="auto"/>
                            <w:left w:val="none" w:sz="0" w:space="0" w:color="auto"/>
                            <w:bottom w:val="none" w:sz="0" w:space="0" w:color="auto"/>
                            <w:right w:val="none" w:sz="0" w:space="0" w:color="auto"/>
                          </w:divBdr>
                          <w:divsChild>
                            <w:div w:id="371733734">
                              <w:marLeft w:val="0"/>
                              <w:marRight w:val="0"/>
                              <w:marTop w:val="0"/>
                              <w:marBottom w:val="0"/>
                              <w:divBdr>
                                <w:top w:val="none" w:sz="0" w:space="0" w:color="auto"/>
                                <w:left w:val="none" w:sz="0" w:space="0" w:color="auto"/>
                                <w:bottom w:val="none" w:sz="0" w:space="0" w:color="auto"/>
                                <w:right w:val="none" w:sz="0" w:space="0" w:color="auto"/>
                              </w:divBdr>
                              <w:divsChild>
                                <w:div w:id="2053841543">
                                  <w:marLeft w:val="0"/>
                                  <w:marRight w:val="0"/>
                                  <w:marTop w:val="0"/>
                                  <w:marBottom w:val="0"/>
                                  <w:divBdr>
                                    <w:top w:val="none" w:sz="0" w:space="0" w:color="auto"/>
                                    <w:left w:val="none" w:sz="0" w:space="0" w:color="auto"/>
                                    <w:bottom w:val="none" w:sz="0" w:space="0" w:color="auto"/>
                                    <w:right w:val="none" w:sz="0" w:space="0" w:color="auto"/>
                                  </w:divBdr>
                                  <w:divsChild>
                                    <w:div w:id="1192499018">
                                      <w:marLeft w:val="-120"/>
                                      <w:marRight w:val="-120"/>
                                      <w:marTop w:val="0"/>
                                      <w:marBottom w:val="0"/>
                                      <w:divBdr>
                                        <w:top w:val="none" w:sz="0" w:space="0" w:color="auto"/>
                                        <w:left w:val="none" w:sz="0" w:space="0" w:color="auto"/>
                                        <w:bottom w:val="none" w:sz="0" w:space="0" w:color="auto"/>
                                        <w:right w:val="none" w:sz="0" w:space="0" w:color="auto"/>
                                      </w:divBdr>
                                      <w:divsChild>
                                        <w:div w:id="75570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5820014">
      <w:bodyDiv w:val="1"/>
      <w:marLeft w:val="0"/>
      <w:marRight w:val="0"/>
      <w:marTop w:val="0"/>
      <w:marBottom w:val="0"/>
      <w:divBdr>
        <w:top w:val="none" w:sz="0" w:space="0" w:color="auto"/>
        <w:left w:val="none" w:sz="0" w:space="0" w:color="auto"/>
        <w:bottom w:val="none" w:sz="0" w:space="0" w:color="auto"/>
        <w:right w:val="none" w:sz="0" w:space="0" w:color="auto"/>
      </w:divBdr>
    </w:div>
    <w:div w:id="1285505202">
      <w:bodyDiv w:val="1"/>
      <w:marLeft w:val="0"/>
      <w:marRight w:val="0"/>
      <w:marTop w:val="0"/>
      <w:marBottom w:val="0"/>
      <w:divBdr>
        <w:top w:val="none" w:sz="0" w:space="0" w:color="auto"/>
        <w:left w:val="none" w:sz="0" w:space="0" w:color="auto"/>
        <w:bottom w:val="none" w:sz="0" w:space="0" w:color="auto"/>
        <w:right w:val="none" w:sz="0" w:space="0" w:color="auto"/>
      </w:divBdr>
    </w:div>
    <w:div w:id="2097940374">
      <w:bodyDiv w:val="1"/>
      <w:marLeft w:val="0"/>
      <w:marRight w:val="0"/>
      <w:marTop w:val="0"/>
      <w:marBottom w:val="0"/>
      <w:divBdr>
        <w:top w:val="none" w:sz="0" w:space="0" w:color="auto"/>
        <w:left w:val="none" w:sz="0" w:space="0" w:color="auto"/>
        <w:bottom w:val="none" w:sz="0" w:space="0" w:color="auto"/>
        <w:right w:val="none" w:sz="0" w:space="0" w:color="auto"/>
      </w:divBdr>
      <w:divsChild>
        <w:div w:id="166098772">
          <w:marLeft w:val="0"/>
          <w:marRight w:val="0"/>
          <w:marTop w:val="0"/>
          <w:marBottom w:val="0"/>
          <w:divBdr>
            <w:top w:val="none" w:sz="0" w:space="0" w:color="auto"/>
            <w:left w:val="none" w:sz="0" w:space="0" w:color="auto"/>
            <w:bottom w:val="none" w:sz="0" w:space="0" w:color="auto"/>
            <w:right w:val="none" w:sz="0" w:space="0" w:color="auto"/>
          </w:divBdr>
          <w:divsChild>
            <w:div w:id="811211444">
              <w:marLeft w:val="0"/>
              <w:marRight w:val="0"/>
              <w:marTop w:val="0"/>
              <w:marBottom w:val="0"/>
              <w:divBdr>
                <w:top w:val="none" w:sz="0" w:space="0" w:color="auto"/>
                <w:left w:val="none" w:sz="0" w:space="0" w:color="auto"/>
                <w:bottom w:val="none" w:sz="0" w:space="0" w:color="auto"/>
                <w:right w:val="none" w:sz="0" w:space="0" w:color="auto"/>
              </w:divBdr>
              <w:divsChild>
                <w:div w:id="1949189870">
                  <w:marLeft w:val="0"/>
                  <w:marRight w:val="0"/>
                  <w:marTop w:val="0"/>
                  <w:marBottom w:val="0"/>
                  <w:divBdr>
                    <w:top w:val="none" w:sz="0" w:space="0" w:color="auto"/>
                    <w:left w:val="none" w:sz="0" w:space="0" w:color="auto"/>
                    <w:bottom w:val="none" w:sz="0" w:space="0" w:color="auto"/>
                    <w:right w:val="none" w:sz="0" w:space="0" w:color="auto"/>
                  </w:divBdr>
                  <w:divsChild>
                    <w:div w:id="1459495668">
                      <w:marLeft w:val="0"/>
                      <w:marRight w:val="0"/>
                      <w:marTop w:val="0"/>
                      <w:marBottom w:val="0"/>
                      <w:divBdr>
                        <w:top w:val="none" w:sz="0" w:space="0" w:color="auto"/>
                        <w:left w:val="none" w:sz="0" w:space="0" w:color="auto"/>
                        <w:bottom w:val="none" w:sz="0" w:space="0" w:color="auto"/>
                        <w:right w:val="none" w:sz="0" w:space="0" w:color="auto"/>
                      </w:divBdr>
                      <w:divsChild>
                        <w:div w:id="543449647">
                          <w:marLeft w:val="0"/>
                          <w:marRight w:val="0"/>
                          <w:marTop w:val="0"/>
                          <w:marBottom w:val="0"/>
                          <w:divBdr>
                            <w:top w:val="none" w:sz="0" w:space="0" w:color="auto"/>
                            <w:left w:val="none" w:sz="0" w:space="0" w:color="auto"/>
                            <w:bottom w:val="none" w:sz="0" w:space="0" w:color="auto"/>
                            <w:right w:val="none" w:sz="0" w:space="0" w:color="auto"/>
                          </w:divBdr>
                          <w:divsChild>
                            <w:div w:id="434256060">
                              <w:marLeft w:val="0"/>
                              <w:marRight w:val="0"/>
                              <w:marTop w:val="0"/>
                              <w:marBottom w:val="0"/>
                              <w:divBdr>
                                <w:top w:val="none" w:sz="0" w:space="0" w:color="auto"/>
                                <w:left w:val="none" w:sz="0" w:space="0" w:color="auto"/>
                                <w:bottom w:val="none" w:sz="0" w:space="0" w:color="auto"/>
                                <w:right w:val="none" w:sz="0" w:space="0" w:color="auto"/>
                              </w:divBdr>
                              <w:divsChild>
                                <w:div w:id="908733974">
                                  <w:marLeft w:val="0"/>
                                  <w:marRight w:val="0"/>
                                  <w:marTop w:val="0"/>
                                  <w:marBottom w:val="0"/>
                                  <w:divBdr>
                                    <w:top w:val="none" w:sz="0" w:space="0" w:color="auto"/>
                                    <w:left w:val="none" w:sz="0" w:space="0" w:color="auto"/>
                                    <w:bottom w:val="none" w:sz="0" w:space="0" w:color="auto"/>
                                    <w:right w:val="none" w:sz="0" w:space="0" w:color="auto"/>
                                  </w:divBdr>
                                  <w:divsChild>
                                    <w:div w:id="1811560206">
                                      <w:marLeft w:val="-120"/>
                                      <w:marRight w:val="-120"/>
                                      <w:marTop w:val="0"/>
                                      <w:marBottom w:val="0"/>
                                      <w:divBdr>
                                        <w:top w:val="none" w:sz="0" w:space="0" w:color="auto"/>
                                        <w:left w:val="none" w:sz="0" w:space="0" w:color="auto"/>
                                        <w:bottom w:val="none" w:sz="0" w:space="0" w:color="auto"/>
                                        <w:right w:val="none" w:sz="0" w:space="0" w:color="auto"/>
                                      </w:divBdr>
                                      <w:divsChild>
                                        <w:div w:id="4160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Damian.brandy@fleishman.com" TargetMode="External"/><Relationship Id="rId9" Type="http://schemas.openxmlformats.org/officeDocument/2006/relationships/hyperlink" Target="mailto:Abh@phanesgroup.com" TargetMode="External"/><Relationship Id="rId10"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A27F3-1242-324B-A633-A74BB4BAB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716</Words>
  <Characters>4083</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Fleishman Hillard</Company>
  <LinksUpToDate>false</LinksUpToDate>
  <CharactersWithSpaces>4790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FleishmanHillard</dc:creator>
  <cp:lastModifiedBy>Priscilla Moroke</cp:lastModifiedBy>
  <cp:revision>2</cp:revision>
  <cp:lastPrinted>2016-03-17T11:54:00Z</cp:lastPrinted>
  <dcterms:created xsi:type="dcterms:W3CDTF">2016-10-06T09:19:00Z</dcterms:created>
  <dcterms:modified xsi:type="dcterms:W3CDTF">2016-10-06T09:19:00Z</dcterms:modified>
</cp:coreProperties>
</file>