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CEADF8" w14:textId="77777777" w:rsidR="005E66EB" w:rsidRPr="000E026F" w:rsidRDefault="004D2F48" w:rsidP="005E66EB">
      <w:pPr>
        <w:pStyle w:val="NoSpacing"/>
        <w:rPr>
          <w:b/>
        </w:rPr>
      </w:pPr>
      <w:r>
        <w:rPr>
          <w:b/>
          <w:noProof/>
          <w:lang w:val="en-US" w:eastAsia="en-US"/>
        </w:rPr>
        <w:drawing>
          <wp:anchor distT="0" distB="0" distL="114300" distR="114300" simplePos="0" relativeHeight="251675648" behindDoc="1" locked="0" layoutInCell="1" allowOverlap="1" wp14:anchorId="7729A721" wp14:editId="13FD9A6C">
            <wp:simplePos x="0" y="0"/>
            <wp:positionH relativeFrom="column">
              <wp:posOffset>2124075</wp:posOffset>
            </wp:positionH>
            <wp:positionV relativeFrom="paragraph">
              <wp:posOffset>-778510</wp:posOffset>
            </wp:positionV>
            <wp:extent cx="2106295" cy="1076325"/>
            <wp:effectExtent l="19050" t="0" r="8255" b="0"/>
            <wp:wrapNone/>
            <wp:docPr id="8" name="Picture 7" descr="adverb-withslo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erb-withslogan.jpg"/>
                    <pic:cNvPicPr/>
                  </pic:nvPicPr>
                  <pic:blipFill>
                    <a:blip r:embed="rId8" cstate="print"/>
                    <a:stretch>
                      <a:fillRect/>
                    </a:stretch>
                  </pic:blipFill>
                  <pic:spPr>
                    <a:xfrm>
                      <a:off x="0" y="0"/>
                      <a:ext cx="2106295" cy="1076325"/>
                    </a:xfrm>
                    <a:prstGeom prst="rect">
                      <a:avLst/>
                    </a:prstGeom>
                  </pic:spPr>
                </pic:pic>
              </a:graphicData>
            </a:graphic>
          </wp:anchor>
        </w:drawing>
      </w:r>
    </w:p>
    <w:p w14:paraId="07F4C556" w14:textId="77777777" w:rsidR="005E66EB" w:rsidRDefault="005E66EB" w:rsidP="005E66EB">
      <w:pPr>
        <w:pStyle w:val="NoSpacing"/>
      </w:pPr>
    </w:p>
    <w:p w14:paraId="5443173C" w14:textId="77777777" w:rsidR="005E66EB" w:rsidRDefault="005E66EB" w:rsidP="005E66EB">
      <w:pPr>
        <w:pStyle w:val="NoSpacing"/>
      </w:pPr>
    </w:p>
    <w:p w14:paraId="2CDF2BF8" w14:textId="77777777" w:rsidR="005E66EB" w:rsidRDefault="005E66EB" w:rsidP="005E66EB">
      <w:pPr>
        <w:pStyle w:val="NoSpacing"/>
      </w:pPr>
    </w:p>
    <w:p w14:paraId="08A69466" w14:textId="77777777" w:rsidR="00817B07" w:rsidRPr="003F0863" w:rsidRDefault="008514C0" w:rsidP="002A36B0">
      <w:pPr>
        <w:tabs>
          <w:tab w:val="left" w:pos="180"/>
        </w:tabs>
        <w:ind w:left="90"/>
        <w:jc w:val="both"/>
        <w:rPr>
          <w:rFonts w:ascii="Times New Roman" w:hAnsi="Times New Roman" w:cs="Times New Roman"/>
          <w:sz w:val="24"/>
          <w:szCs w:val="24"/>
        </w:rPr>
      </w:pPr>
      <w:r w:rsidRPr="003F0863">
        <w:rPr>
          <w:rFonts w:ascii="Times New Roman" w:hAnsi="Times New Roman" w:cs="Times New Roman"/>
          <w:sz w:val="24"/>
          <w:szCs w:val="24"/>
        </w:rPr>
        <w:t>The Valuator</w:t>
      </w:r>
      <w:r w:rsidR="005142EC" w:rsidRPr="003F0863">
        <w:rPr>
          <w:rFonts w:ascii="Times New Roman" w:hAnsi="Times New Roman" w:cs="Times New Roman"/>
          <w:sz w:val="24"/>
          <w:szCs w:val="24"/>
        </w:rPr>
        <w:t xml:space="preserve"> Group</w:t>
      </w:r>
    </w:p>
    <w:p w14:paraId="7997D595" w14:textId="77777777" w:rsidR="00A57096" w:rsidRDefault="00E13C75" w:rsidP="002A36B0">
      <w:pPr>
        <w:tabs>
          <w:tab w:val="left" w:pos="180"/>
        </w:tabs>
        <w:ind w:left="90"/>
        <w:jc w:val="both"/>
        <w:rPr>
          <w:rFonts w:ascii="Times New Roman" w:hAnsi="Times New Roman" w:cs="Times New Roman"/>
          <w:color w:val="808080" w:themeColor="background1" w:themeShade="80"/>
          <w:sz w:val="24"/>
          <w:szCs w:val="24"/>
        </w:rPr>
      </w:pPr>
      <w:r>
        <w:rPr>
          <w:rFonts w:ascii="Times New Roman" w:hAnsi="Times New Roman" w:cs="Times New Roman"/>
          <w:color w:val="808080" w:themeColor="background1" w:themeShade="80"/>
          <w:sz w:val="24"/>
          <w:szCs w:val="24"/>
        </w:rPr>
        <w:t>Press Release</w:t>
      </w:r>
    </w:p>
    <w:p w14:paraId="50E9AEBD" w14:textId="77777777" w:rsidR="00817B07" w:rsidRPr="008514C0" w:rsidRDefault="003E403E" w:rsidP="00817B07">
      <w:pPr>
        <w:pBdr>
          <w:bottom w:val="single" w:sz="4" w:space="1" w:color="auto"/>
        </w:pBdr>
        <w:tabs>
          <w:tab w:val="left" w:pos="180"/>
        </w:tabs>
        <w:ind w:left="90"/>
        <w:jc w:val="both"/>
        <w:rPr>
          <w:rFonts w:ascii="Times New Roman" w:hAnsi="Times New Roman" w:cs="Times New Roman"/>
          <w:color w:val="808080" w:themeColor="background1" w:themeShade="80"/>
          <w:sz w:val="24"/>
          <w:szCs w:val="24"/>
        </w:rPr>
      </w:pPr>
      <w:r w:rsidRPr="008514C0">
        <w:rPr>
          <w:rFonts w:ascii="Times New Roman" w:hAnsi="Times New Roman" w:cs="Times New Roman"/>
          <w:color w:val="808080" w:themeColor="background1" w:themeShade="80"/>
          <w:sz w:val="24"/>
          <w:szCs w:val="24"/>
        </w:rPr>
        <w:fldChar w:fldCharType="begin"/>
      </w:r>
      <w:r w:rsidRPr="008514C0">
        <w:rPr>
          <w:rFonts w:ascii="Times New Roman" w:hAnsi="Times New Roman" w:cs="Times New Roman"/>
          <w:color w:val="808080" w:themeColor="background1" w:themeShade="80"/>
          <w:sz w:val="24"/>
          <w:szCs w:val="24"/>
        </w:rPr>
        <w:instrText xml:space="preserve"> DATE \@ "dddd, dd MMMM yyyy" </w:instrText>
      </w:r>
      <w:r w:rsidRPr="008514C0">
        <w:rPr>
          <w:rFonts w:ascii="Times New Roman" w:hAnsi="Times New Roman" w:cs="Times New Roman"/>
          <w:color w:val="808080" w:themeColor="background1" w:themeShade="80"/>
          <w:sz w:val="24"/>
          <w:szCs w:val="24"/>
        </w:rPr>
        <w:fldChar w:fldCharType="separate"/>
      </w:r>
      <w:r w:rsidR="00630A52">
        <w:rPr>
          <w:rFonts w:ascii="Times New Roman" w:hAnsi="Times New Roman" w:cs="Times New Roman"/>
          <w:noProof/>
          <w:color w:val="808080" w:themeColor="background1" w:themeShade="80"/>
          <w:sz w:val="24"/>
          <w:szCs w:val="24"/>
        </w:rPr>
        <w:t>Wednesday, 05 October 2016</w:t>
      </w:r>
      <w:r w:rsidRPr="008514C0">
        <w:rPr>
          <w:rFonts w:ascii="Times New Roman" w:hAnsi="Times New Roman" w:cs="Times New Roman"/>
          <w:color w:val="808080" w:themeColor="background1" w:themeShade="80"/>
          <w:sz w:val="24"/>
          <w:szCs w:val="24"/>
        </w:rPr>
        <w:fldChar w:fldCharType="end"/>
      </w:r>
    </w:p>
    <w:p w14:paraId="2FE15B02" w14:textId="77777777" w:rsidR="00FC3ACF" w:rsidRPr="008514C0" w:rsidRDefault="00FC3ACF" w:rsidP="003E0E8E">
      <w:pPr>
        <w:spacing w:after="0" w:line="240" w:lineRule="auto"/>
        <w:jc w:val="both"/>
        <w:rPr>
          <w:rFonts w:ascii="Times New Roman" w:hAnsi="Times New Roman" w:cs="Times New Roman"/>
          <w:color w:val="808080" w:themeColor="background1" w:themeShade="80"/>
          <w:sz w:val="24"/>
          <w:szCs w:val="24"/>
        </w:rPr>
      </w:pPr>
    </w:p>
    <w:p w14:paraId="736D271A" w14:textId="77777777" w:rsidR="009A4794" w:rsidRPr="009A4794" w:rsidRDefault="009A4794" w:rsidP="009A4794">
      <w:pPr>
        <w:rPr>
          <w:rFonts w:ascii="Century Gothic" w:hAnsi="Century Gothic"/>
          <w:b/>
          <w:sz w:val="20"/>
          <w:szCs w:val="20"/>
        </w:rPr>
      </w:pPr>
      <w:r w:rsidRPr="009A4794">
        <w:rPr>
          <w:rFonts w:ascii="Century Gothic" w:hAnsi="Century Gothic"/>
          <w:b/>
          <w:sz w:val="20"/>
          <w:szCs w:val="20"/>
        </w:rPr>
        <w:t xml:space="preserve">Inaccurate valuations can be </w:t>
      </w:r>
      <w:bookmarkStart w:id="0" w:name="_GoBack"/>
      <w:r w:rsidRPr="009A4794">
        <w:rPr>
          <w:rFonts w:ascii="Century Gothic" w:hAnsi="Century Gothic"/>
          <w:b/>
          <w:sz w:val="20"/>
          <w:szCs w:val="20"/>
        </w:rPr>
        <w:t>costly</w:t>
      </w:r>
    </w:p>
    <w:bookmarkEnd w:id="0"/>
    <w:p w14:paraId="3D82064F"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The resources industry worldwide has been hit by a drop in demand for related products. The effects of the loss in listed shares in the mining industry over the last two years are noticeable in the workshops and machinery yards of some of the biggest mines in South Africa. Although there is talk about pockets of growth in certain sectors, some forward-thinking groups have taken stock of their strategies and in many cases sold off many of their non-core assets.</w:t>
      </w:r>
    </w:p>
    <w:p w14:paraId="4038D3E6" w14:textId="77777777" w:rsidR="009A4794" w:rsidRPr="003F0863" w:rsidRDefault="00337BF7" w:rsidP="009A4794">
      <w:pPr>
        <w:rPr>
          <w:rFonts w:ascii="Century Gothic" w:hAnsi="Century Gothic"/>
          <w:sz w:val="20"/>
          <w:szCs w:val="20"/>
        </w:rPr>
      </w:pPr>
      <w:hyperlink r:id="rId9" w:history="1">
        <w:r w:rsidR="009A4794" w:rsidRPr="003F0863">
          <w:rPr>
            <w:rStyle w:val="Hyperlink"/>
            <w:rFonts w:ascii="Century Gothic" w:hAnsi="Century Gothic"/>
            <w:color w:val="auto"/>
            <w:sz w:val="20"/>
            <w:szCs w:val="20"/>
          </w:rPr>
          <w:t>Gavin Commins</w:t>
        </w:r>
      </w:hyperlink>
      <w:r w:rsidR="009A4794" w:rsidRPr="003F0863">
        <w:rPr>
          <w:rFonts w:ascii="Century Gothic" w:hAnsi="Century Gothic"/>
          <w:sz w:val="20"/>
          <w:szCs w:val="20"/>
        </w:rPr>
        <w:t xml:space="preserve">, </w:t>
      </w:r>
      <w:r w:rsidR="005142EC" w:rsidRPr="003F0863">
        <w:rPr>
          <w:rFonts w:ascii="Century Gothic" w:hAnsi="Century Gothic"/>
          <w:sz w:val="20"/>
          <w:szCs w:val="20"/>
        </w:rPr>
        <w:t xml:space="preserve">Group </w:t>
      </w:r>
      <w:r w:rsidR="009A4794" w:rsidRPr="003F0863">
        <w:rPr>
          <w:rFonts w:ascii="Century Gothic" w:hAnsi="Century Gothic"/>
          <w:sz w:val="20"/>
          <w:szCs w:val="20"/>
        </w:rPr>
        <w:t xml:space="preserve">CEO of </w:t>
      </w:r>
      <w:hyperlink r:id="rId10" w:history="1">
        <w:r w:rsidR="009A4794" w:rsidRPr="003F0863">
          <w:rPr>
            <w:rStyle w:val="Hyperlink"/>
            <w:rFonts w:ascii="Century Gothic" w:hAnsi="Century Gothic"/>
            <w:color w:val="auto"/>
            <w:sz w:val="20"/>
            <w:szCs w:val="20"/>
          </w:rPr>
          <w:t>The Valuator Group</w:t>
        </w:r>
      </w:hyperlink>
      <w:r w:rsidR="009A4794" w:rsidRPr="003F0863">
        <w:rPr>
          <w:rFonts w:ascii="Century Gothic" w:hAnsi="Century Gothic"/>
          <w:sz w:val="20"/>
          <w:szCs w:val="20"/>
        </w:rPr>
        <w:t xml:space="preserve">, says that they have been inundated over the last few months with enquiries from mining companies who are literally taking stock and valuing their key assets for market and insurance purposes and ultimately for a correct reflection on their balance sheets. </w:t>
      </w:r>
    </w:p>
    <w:p w14:paraId="5F25F82B"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 xml:space="preserve">The dangers of inaccurate valuations can be far-reaching, and none more serious than in the mining industry. Commins explains: “Not only is there a need for accurate valuations for balance sheet and funding purposes, but insurers have become rigorous with insurance claims.” According to Commins, mining valuations are specialised and much more complex and therefore should be far more comprehensive than regular valuations, as seen in the </w:t>
      </w:r>
      <w:r w:rsidR="00296996" w:rsidRPr="003F0863">
        <w:rPr>
          <w:rFonts w:ascii="Century Gothic" w:hAnsi="Century Gothic"/>
          <w:sz w:val="20"/>
          <w:szCs w:val="20"/>
        </w:rPr>
        <w:t xml:space="preserve">iron ore </w:t>
      </w:r>
      <w:r w:rsidR="005142EC" w:rsidRPr="003F0863">
        <w:rPr>
          <w:rFonts w:ascii="Century Gothic" w:hAnsi="Century Gothic"/>
          <w:sz w:val="20"/>
          <w:szCs w:val="20"/>
        </w:rPr>
        <w:t xml:space="preserve">mine </w:t>
      </w:r>
      <w:r w:rsidR="00296996" w:rsidRPr="003F0863">
        <w:rPr>
          <w:rFonts w:ascii="Century Gothic" w:hAnsi="Century Gothic"/>
          <w:sz w:val="20"/>
          <w:szCs w:val="20"/>
        </w:rPr>
        <w:t xml:space="preserve">flood disaster </w:t>
      </w:r>
      <w:r w:rsidR="005142EC" w:rsidRPr="003F0863">
        <w:rPr>
          <w:rFonts w:ascii="Century Gothic" w:hAnsi="Century Gothic"/>
          <w:sz w:val="20"/>
          <w:szCs w:val="20"/>
        </w:rPr>
        <w:t>in Bento R</w:t>
      </w:r>
      <w:r w:rsidR="00296996" w:rsidRPr="003F0863">
        <w:rPr>
          <w:rFonts w:ascii="Century Gothic" w:hAnsi="Century Gothic"/>
          <w:sz w:val="20"/>
          <w:szCs w:val="20"/>
        </w:rPr>
        <w:t xml:space="preserve">odrigues, Brazil </w:t>
      </w:r>
      <w:r w:rsidR="005142EC" w:rsidRPr="003F0863">
        <w:rPr>
          <w:rFonts w:ascii="Century Gothic" w:hAnsi="Century Gothic"/>
          <w:sz w:val="20"/>
          <w:szCs w:val="20"/>
        </w:rPr>
        <w:t>where the companies are suffering</w:t>
      </w:r>
      <w:r w:rsidRPr="003F0863">
        <w:rPr>
          <w:rFonts w:ascii="Century Gothic" w:hAnsi="Century Gothic"/>
          <w:sz w:val="20"/>
          <w:szCs w:val="20"/>
        </w:rPr>
        <w:t xml:space="preserve"> fina</w:t>
      </w:r>
      <w:r w:rsidR="005142EC" w:rsidRPr="003F0863">
        <w:rPr>
          <w:rFonts w:ascii="Century Gothic" w:hAnsi="Century Gothic"/>
          <w:sz w:val="20"/>
          <w:szCs w:val="20"/>
        </w:rPr>
        <w:t xml:space="preserve">ncially due to  insurance claim issues. </w:t>
      </w:r>
      <w:r w:rsidRPr="003F0863">
        <w:rPr>
          <w:rFonts w:ascii="Century Gothic" w:hAnsi="Century Gothic"/>
          <w:sz w:val="20"/>
          <w:szCs w:val="20"/>
        </w:rPr>
        <w:t xml:space="preserve">Companies need to be sure that their replacement costs are correct, should any claim be questioned by an insurer. </w:t>
      </w:r>
    </w:p>
    <w:p w14:paraId="4EAE6CC0"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For this to be achieved, valuators need specific skills and expertise in building, blasting and excavating structures, plant, machinery and all technical mining assets. For peace of mind, many mining-related compan</w:t>
      </w:r>
      <w:r w:rsidR="005142EC" w:rsidRPr="003F0863">
        <w:rPr>
          <w:rFonts w:ascii="Century Gothic" w:hAnsi="Century Gothic"/>
          <w:sz w:val="20"/>
          <w:szCs w:val="20"/>
        </w:rPr>
        <w:t>ies are opting for cost effective options</w:t>
      </w:r>
      <w:r w:rsidRPr="003F0863">
        <w:rPr>
          <w:rFonts w:ascii="Century Gothic" w:hAnsi="Century Gothic"/>
          <w:sz w:val="20"/>
          <w:szCs w:val="20"/>
        </w:rPr>
        <w:t xml:space="preserve"> offered by valuation companies over specified terms.  “We are finding it interesting how the relationship with our clients in this sector has developed. There have been a few cases of late that have negatively affected companies financially, which has resulted in executives taking heed. In this economic climate, it seems that clients prefer to have peace of mind, knowing that their assets are correctly valued,” reports Commins.</w:t>
      </w:r>
    </w:p>
    <w:p w14:paraId="148EE781" w14:textId="77777777" w:rsidR="00C3292F" w:rsidRPr="003F0863" w:rsidRDefault="00C3292F" w:rsidP="00C3292F">
      <w:pPr>
        <w:rPr>
          <w:rFonts w:ascii="Century Gothic" w:hAnsi="Century Gothic"/>
          <w:sz w:val="20"/>
          <w:szCs w:val="20"/>
        </w:rPr>
      </w:pPr>
      <w:r w:rsidRPr="003F0863">
        <w:rPr>
          <w:rFonts w:ascii="Century Gothic" w:hAnsi="Century Gothic"/>
          <w:sz w:val="20"/>
          <w:szCs w:val="20"/>
        </w:rPr>
        <w:t>Ends</w:t>
      </w:r>
    </w:p>
    <w:p w14:paraId="49540CF7" w14:textId="77777777" w:rsidR="009A4794" w:rsidRPr="003F0863" w:rsidRDefault="009A4794" w:rsidP="00C3292F">
      <w:pPr>
        <w:rPr>
          <w:rFonts w:ascii="Century Gothic" w:hAnsi="Century Gothic"/>
          <w:b/>
          <w:sz w:val="20"/>
          <w:szCs w:val="20"/>
        </w:rPr>
      </w:pPr>
    </w:p>
    <w:p w14:paraId="3882360C" w14:textId="77777777" w:rsidR="009A4794" w:rsidRPr="003F0863" w:rsidRDefault="009A4794" w:rsidP="009A4794">
      <w:pPr>
        <w:rPr>
          <w:rFonts w:ascii="Century Gothic" w:hAnsi="Century Gothic"/>
          <w:b/>
          <w:sz w:val="20"/>
          <w:szCs w:val="20"/>
        </w:rPr>
      </w:pPr>
      <w:r w:rsidRPr="003F0863">
        <w:rPr>
          <w:rFonts w:ascii="Century Gothic" w:hAnsi="Century Gothic"/>
          <w:b/>
          <w:sz w:val="20"/>
          <w:szCs w:val="20"/>
        </w:rPr>
        <w:t>About The Valuator Group</w:t>
      </w:r>
    </w:p>
    <w:p w14:paraId="76604DC9"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lastRenderedPageBreak/>
        <w:t>The Valuator Group is a valuation company offering cost-effective valuation solutions to Individuals, Corporations &amp; Governments operating throughout Afr</w:t>
      </w:r>
      <w:r w:rsidR="005142EC" w:rsidRPr="003F0863">
        <w:rPr>
          <w:rFonts w:ascii="Century Gothic" w:hAnsi="Century Gothic"/>
          <w:sz w:val="20"/>
          <w:szCs w:val="20"/>
        </w:rPr>
        <w:t>ica &amp; the Indian Ocean Islands and the UAE</w:t>
      </w:r>
    </w:p>
    <w:p w14:paraId="679519A5"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TVG provides documented &amp; certified valuations for:</w:t>
      </w:r>
    </w:p>
    <w:p w14:paraId="5E05B212"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•Land, Buildings &amp; Improvements.</w:t>
      </w:r>
    </w:p>
    <w:p w14:paraId="1B8D424B"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•Plant, Equipment &amp; Machinery</w:t>
      </w:r>
    </w:p>
    <w:p w14:paraId="1535045A"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•Fine Art, Antiques &amp; contents including Asset Registers</w:t>
      </w:r>
    </w:p>
    <w:p w14:paraId="2DF4A0A7"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•Financials (Company &amp; Individual Assets)</w:t>
      </w:r>
    </w:p>
    <w:p w14:paraId="1CC3E3BD"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•All Assets</w:t>
      </w:r>
    </w:p>
    <w:p w14:paraId="22047E90"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In Addition to valuing a full range of assets, both movable &amp; immovable, TVG specialise in multiple fields including farms, Game Lodges &amp; Reserves, boutique hotels and B&amp;B’s, amongst others. Services include valuations for:</w:t>
      </w:r>
    </w:p>
    <w:p w14:paraId="217816EF"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•Insurance Cover (Estimated New Replacement Cost)</w:t>
      </w:r>
    </w:p>
    <w:p w14:paraId="17148048"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•Current Market Values (Open Market Value)</w:t>
      </w:r>
    </w:p>
    <w:p w14:paraId="0889F924"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•Insolvencies, Liquidations &amp; Deceased Estates</w:t>
      </w:r>
    </w:p>
    <w:p w14:paraId="30278949"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•Mergers, Acquisitions &amp; Partnership Dissolutions</w:t>
      </w:r>
    </w:p>
    <w:p w14:paraId="77CA79A0"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•Corporate Governance</w:t>
      </w:r>
    </w:p>
    <w:p w14:paraId="2DA8F39A"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•Financing &amp; Re-financing – Loans &amp; Leases</w:t>
      </w:r>
    </w:p>
    <w:p w14:paraId="459613D1"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•Strategic Planning &amp; Decision Making</w:t>
      </w:r>
    </w:p>
    <w:p w14:paraId="29830D99" w14:textId="77777777" w:rsidR="009A4794" w:rsidRPr="003F0863" w:rsidRDefault="009A4794" w:rsidP="009A4794">
      <w:pPr>
        <w:rPr>
          <w:rFonts w:ascii="Century Gothic" w:hAnsi="Century Gothic"/>
          <w:sz w:val="20"/>
          <w:szCs w:val="20"/>
        </w:rPr>
      </w:pPr>
      <w:r w:rsidRPr="003F0863">
        <w:rPr>
          <w:rFonts w:ascii="Century Gothic" w:hAnsi="Century Gothic"/>
          <w:sz w:val="20"/>
          <w:szCs w:val="20"/>
        </w:rPr>
        <w:t>•Legal Matters</w:t>
      </w:r>
    </w:p>
    <w:p w14:paraId="23AD63CD" w14:textId="77777777" w:rsidR="009A4794" w:rsidRDefault="009A4794" w:rsidP="009A4794">
      <w:pPr>
        <w:rPr>
          <w:rFonts w:ascii="Century Gothic" w:hAnsi="Century Gothic"/>
          <w:sz w:val="20"/>
          <w:szCs w:val="20"/>
        </w:rPr>
      </w:pPr>
    </w:p>
    <w:p w14:paraId="4DDA724F" w14:textId="77777777" w:rsidR="009A4794" w:rsidRDefault="009A4794" w:rsidP="009A4794">
      <w:pPr>
        <w:rPr>
          <w:rFonts w:ascii="Century Gothic" w:hAnsi="Century Gothic"/>
          <w:sz w:val="20"/>
          <w:szCs w:val="20"/>
        </w:rPr>
      </w:pPr>
      <w:r>
        <w:rPr>
          <w:rFonts w:ascii="Century Gothic" w:hAnsi="Century Gothic"/>
          <w:sz w:val="20"/>
          <w:szCs w:val="20"/>
        </w:rPr>
        <w:t xml:space="preserve">Website: </w:t>
      </w:r>
      <w:r>
        <w:rPr>
          <w:rFonts w:ascii="Century Gothic" w:hAnsi="Century Gothic"/>
          <w:sz w:val="20"/>
          <w:szCs w:val="20"/>
        </w:rPr>
        <w:tab/>
      </w:r>
      <w:hyperlink r:id="rId11" w:history="1">
        <w:r w:rsidRPr="00716136">
          <w:rPr>
            <w:rStyle w:val="Hyperlink"/>
            <w:rFonts w:ascii="Century Gothic" w:hAnsi="Century Gothic"/>
            <w:sz w:val="20"/>
            <w:szCs w:val="20"/>
          </w:rPr>
          <w:t>www.thevaluator.co.za</w:t>
        </w:r>
      </w:hyperlink>
    </w:p>
    <w:p w14:paraId="50601B70" w14:textId="77777777" w:rsidR="009A4794" w:rsidRDefault="009A4794" w:rsidP="009A4794">
      <w:pPr>
        <w:rPr>
          <w:rFonts w:ascii="Century Gothic" w:hAnsi="Century Gothic"/>
          <w:sz w:val="20"/>
          <w:szCs w:val="20"/>
        </w:rPr>
      </w:pPr>
      <w:r>
        <w:rPr>
          <w:rFonts w:ascii="Century Gothic" w:hAnsi="Century Gothic"/>
          <w:sz w:val="20"/>
          <w:szCs w:val="20"/>
        </w:rPr>
        <w:t>Facebook:</w:t>
      </w:r>
      <w:r>
        <w:rPr>
          <w:rFonts w:ascii="Century Gothic" w:hAnsi="Century Gothic"/>
          <w:sz w:val="20"/>
          <w:szCs w:val="20"/>
        </w:rPr>
        <w:tab/>
      </w:r>
      <w:hyperlink r:id="rId12" w:history="1">
        <w:r w:rsidRPr="00716136">
          <w:rPr>
            <w:rStyle w:val="Hyperlink"/>
            <w:rFonts w:ascii="Century Gothic" w:hAnsi="Century Gothic"/>
            <w:sz w:val="20"/>
            <w:szCs w:val="20"/>
          </w:rPr>
          <w:t>http://www.facebook.com/TheValuatorGroup/?fref=ts</w:t>
        </w:r>
      </w:hyperlink>
      <w:r>
        <w:rPr>
          <w:rFonts w:ascii="Century Gothic" w:hAnsi="Century Gothic"/>
          <w:sz w:val="20"/>
          <w:szCs w:val="20"/>
        </w:rPr>
        <w:t xml:space="preserve"> </w:t>
      </w:r>
    </w:p>
    <w:p w14:paraId="12097042" w14:textId="77777777" w:rsidR="009A4794" w:rsidRDefault="009A4794" w:rsidP="009A4794">
      <w:pPr>
        <w:rPr>
          <w:rFonts w:ascii="Century Gothic" w:hAnsi="Century Gothic"/>
          <w:sz w:val="20"/>
          <w:szCs w:val="20"/>
        </w:rPr>
      </w:pPr>
      <w:r>
        <w:rPr>
          <w:rFonts w:ascii="Century Gothic" w:hAnsi="Century Gothic"/>
          <w:sz w:val="20"/>
          <w:szCs w:val="20"/>
        </w:rPr>
        <w:t>Twitter:</w:t>
      </w:r>
      <w:r>
        <w:rPr>
          <w:rFonts w:ascii="Century Gothic" w:hAnsi="Century Gothic"/>
          <w:sz w:val="20"/>
          <w:szCs w:val="20"/>
        </w:rPr>
        <w:tab/>
      </w:r>
      <w:r>
        <w:rPr>
          <w:rFonts w:ascii="Century Gothic" w:hAnsi="Century Gothic"/>
          <w:sz w:val="20"/>
          <w:szCs w:val="20"/>
        </w:rPr>
        <w:tab/>
        <w:t>@The_Valuator</w:t>
      </w:r>
    </w:p>
    <w:p w14:paraId="0F243BEB" w14:textId="77777777" w:rsidR="009A4794" w:rsidRDefault="009A4794" w:rsidP="009A4794">
      <w:pPr>
        <w:rPr>
          <w:rFonts w:ascii="Century Gothic" w:hAnsi="Century Gothic"/>
          <w:sz w:val="20"/>
          <w:szCs w:val="20"/>
        </w:rPr>
      </w:pPr>
      <w:r>
        <w:rPr>
          <w:rFonts w:ascii="Century Gothic" w:hAnsi="Century Gothic"/>
          <w:sz w:val="20"/>
          <w:szCs w:val="20"/>
        </w:rPr>
        <w:t>LinkedIn:</w:t>
      </w:r>
      <w:r>
        <w:rPr>
          <w:rFonts w:ascii="Century Gothic" w:hAnsi="Century Gothic"/>
          <w:sz w:val="20"/>
          <w:szCs w:val="20"/>
        </w:rPr>
        <w:tab/>
        <w:t>The Valuator Group</w:t>
      </w:r>
    </w:p>
    <w:p w14:paraId="7C1B52BA" w14:textId="77777777" w:rsidR="009409CC" w:rsidRPr="009409CC" w:rsidRDefault="009409CC" w:rsidP="008514C0">
      <w:pPr>
        <w:tabs>
          <w:tab w:val="left" w:pos="180"/>
        </w:tabs>
        <w:ind w:left="90"/>
        <w:jc w:val="both"/>
        <w:rPr>
          <w:rFonts w:ascii="Century Gothic" w:eastAsia="Calibri" w:hAnsi="Century Gothic"/>
          <w:iCs/>
          <w:color w:val="808080" w:themeColor="background1" w:themeShade="80"/>
          <w:sz w:val="20"/>
          <w:szCs w:val="20"/>
          <w:lang w:val="en-US"/>
        </w:rPr>
      </w:pPr>
      <w:r>
        <w:rPr>
          <w:rFonts w:ascii="Century Gothic" w:eastAsia="Calibri" w:hAnsi="Century Gothic"/>
          <w:iCs/>
          <w:color w:val="808080" w:themeColor="background1" w:themeShade="80"/>
          <w:sz w:val="20"/>
          <w:szCs w:val="20"/>
          <w:lang w:val="en-US"/>
        </w:rPr>
        <w:t xml:space="preserve">Released </w:t>
      </w:r>
      <w:r w:rsidR="00A708D1">
        <w:rPr>
          <w:rFonts w:ascii="Century Gothic" w:eastAsia="Calibri" w:hAnsi="Century Gothic"/>
          <w:iCs/>
          <w:color w:val="808080" w:themeColor="background1" w:themeShade="80"/>
          <w:sz w:val="20"/>
          <w:szCs w:val="20"/>
          <w:lang w:val="en-US"/>
        </w:rPr>
        <w:t xml:space="preserve">on behalf of </w:t>
      </w:r>
      <w:r w:rsidR="00C3292F">
        <w:rPr>
          <w:rFonts w:ascii="Century Gothic" w:eastAsia="Calibri" w:hAnsi="Century Gothic"/>
          <w:iCs/>
          <w:color w:val="808080" w:themeColor="background1" w:themeShade="80"/>
          <w:sz w:val="20"/>
          <w:szCs w:val="20"/>
          <w:lang w:val="en-US"/>
        </w:rPr>
        <w:t>The V</w:t>
      </w:r>
      <w:r w:rsidR="00A708D1">
        <w:rPr>
          <w:rFonts w:ascii="Century Gothic" w:eastAsia="Calibri" w:hAnsi="Century Gothic"/>
          <w:iCs/>
          <w:color w:val="808080" w:themeColor="background1" w:themeShade="80"/>
          <w:sz w:val="20"/>
          <w:szCs w:val="20"/>
          <w:lang w:val="en-US"/>
        </w:rPr>
        <w:t>aluator Group</w:t>
      </w:r>
      <w:r w:rsidRPr="009409CC">
        <w:rPr>
          <w:rFonts w:ascii="Century Gothic" w:eastAsia="Calibri" w:hAnsi="Century Gothic"/>
          <w:iCs/>
          <w:color w:val="808080" w:themeColor="background1" w:themeShade="80"/>
          <w:sz w:val="20"/>
          <w:szCs w:val="20"/>
          <w:lang w:val="en-US"/>
        </w:rPr>
        <w:t xml:space="preserve"> by Vanessa Northing at Adverb</w:t>
      </w:r>
    </w:p>
    <w:p w14:paraId="3F4197CA" w14:textId="77777777" w:rsidR="009409CC" w:rsidRPr="009409CC" w:rsidRDefault="009409CC" w:rsidP="009409CC">
      <w:pPr>
        <w:tabs>
          <w:tab w:val="left" w:pos="180"/>
        </w:tabs>
        <w:ind w:left="90"/>
        <w:jc w:val="both"/>
        <w:rPr>
          <w:rFonts w:ascii="Century Gothic" w:eastAsia="Calibri" w:hAnsi="Century Gothic"/>
          <w:iCs/>
          <w:color w:val="808080" w:themeColor="background1" w:themeShade="80"/>
          <w:sz w:val="20"/>
          <w:szCs w:val="20"/>
          <w:lang w:val="en-US"/>
        </w:rPr>
      </w:pPr>
      <w:r w:rsidRPr="009409CC">
        <w:rPr>
          <w:rFonts w:ascii="Century Gothic" w:eastAsia="Calibri" w:hAnsi="Century Gothic"/>
          <w:iCs/>
          <w:color w:val="808080" w:themeColor="background1" w:themeShade="80"/>
          <w:sz w:val="20"/>
          <w:szCs w:val="20"/>
          <w:lang w:val="en-US"/>
        </w:rPr>
        <w:t>Adverb</w:t>
      </w:r>
    </w:p>
    <w:p w14:paraId="526901B7" w14:textId="77777777" w:rsidR="009409CC" w:rsidRPr="009409CC" w:rsidRDefault="009409CC" w:rsidP="009409CC">
      <w:pPr>
        <w:tabs>
          <w:tab w:val="left" w:pos="180"/>
        </w:tabs>
        <w:ind w:left="90"/>
        <w:jc w:val="both"/>
        <w:rPr>
          <w:rFonts w:ascii="Century Gothic" w:eastAsia="Calibri" w:hAnsi="Century Gothic"/>
          <w:iCs/>
          <w:color w:val="808080" w:themeColor="background1" w:themeShade="80"/>
          <w:sz w:val="20"/>
          <w:szCs w:val="20"/>
          <w:lang w:val="en-US"/>
        </w:rPr>
      </w:pPr>
      <w:r w:rsidRPr="009409CC">
        <w:rPr>
          <w:rFonts w:ascii="Century Gothic" w:eastAsia="Calibri" w:hAnsi="Century Gothic"/>
          <w:iCs/>
          <w:color w:val="808080" w:themeColor="background1" w:themeShade="80"/>
          <w:sz w:val="20"/>
          <w:szCs w:val="20"/>
          <w:lang w:val="en-US"/>
        </w:rPr>
        <w:t>Vanessa Northing</w:t>
      </w:r>
    </w:p>
    <w:p w14:paraId="2173A173" w14:textId="77777777" w:rsidR="009409CC" w:rsidRPr="009409CC" w:rsidRDefault="00337BF7" w:rsidP="009409CC">
      <w:pPr>
        <w:tabs>
          <w:tab w:val="left" w:pos="180"/>
        </w:tabs>
        <w:ind w:left="90"/>
        <w:jc w:val="both"/>
        <w:rPr>
          <w:rFonts w:ascii="Century Gothic" w:eastAsia="Calibri" w:hAnsi="Century Gothic"/>
          <w:iCs/>
          <w:color w:val="808080" w:themeColor="background1" w:themeShade="80"/>
          <w:sz w:val="20"/>
          <w:szCs w:val="20"/>
          <w:lang w:val="en-US"/>
        </w:rPr>
      </w:pPr>
      <w:hyperlink r:id="rId13" w:history="1">
        <w:r w:rsidR="009A4794" w:rsidRPr="00716136">
          <w:rPr>
            <w:rStyle w:val="Hyperlink"/>
            <w:rFonts w:ascii="Century Gothic" w:eastAsia="Calibri" w:hAnsi="Century Gothic"/>
            <w:iCs/>
            <w:sz w:val="20"/>
            <w:szCs w:val="20"/>
            <w:lang w:val="en-US"/>
          </w:rPr>
          <w:t>vanessa@adverb.co.za</w:t>
        </w:r>
      </w:hyperlink>
      <w:r w:rsidR="009A4794">
        <w:rPr>
          <w:rFonts w:ascii="Century Gothic" w:eastAsia="Calibri" w:hAnsi="Century Gothic"/>
          <w:iCs/>
          <w:color w:val="808080" w:themeColor="background1" w:themeShade="80"/>
          <w:sz w:val="20"/>
          <w:szCs w:val="20"/>
          <w:lang w:val="en-US"/>
        </w:rPr>
        <w:t xml:space="preserve"> </w:t>
      </w:r>
      <w:r w:rsidR="009409CC" w:rsidRPr="009409CC">
        <w:rPr>
          <w:rFonts w:ascii="Century Gothic" w:eastAsia="Calibri" w:hAnsi="Century Gothic"/>
          <w:iCs/>
          <w:color w:val="808080" w:themeColor="background1" w:themeShade="80"/>
          <w:sz w:val="20"/>
          <w:szCs w:val="20"/>
          <w:lang w:val="en-US"/>
        </w:rPr>
        <w:t xml:space="preserve"> </w:t>
      </w:r>
    </w:p>
    <w:p w14:paraId="6C0575B1" w14:textId="77777777" w:rsidR="00E701B1" w:rsidRDefault="009409CC" w:rsidP="009409CC">
      <w:pPr>
        <w:tabs>
          <w:tab w:val="left" w:pos="180"/>
        </w:tabs>
        <w:ind w:left="90"/>
        <w:jc w:val="both"/>
        <w:rPr>
          <w:rFonts w:ascii="Century Gothic" w:eastAsia="Calibri" w:hAnsi="Century Gothic"/>
          <w:iCs/>
          <w:color w:val="808080" w:themeColor="background1" w:themeShade="80"/>
          <w:sz w:val="20"/>
          <w:szCs w:val="20"/>
          <w:lang w:val="en-US"/>
        </w:rPr>
      </w:pPr>
      <w:r w:rsidRPr="009409CC">
        <w:rPr>
          <w:rFonts w:ascii="Century Gothic" w:eastAsia="Calibri" w:hAnsi="Century Gothic"/>
          <w:iCs/>
          <w:color w:val="808080" w:themeColor="background1" w:themeShade="80"/>
          <w:sz w:val="20"/>
          <w:szCs w:val="20"/>
          <w:lang w:val="en-US"/>
        </w:rPr>
        <w:t>021 554 2425</w:t>
      </w:r>
    </w:p>
    <w:p w14:paraId="2880FAFE" w14:textId="77777777" w:rsidR="009A4794" w:rsidRPr="009409CC" w:rsidRDefault="009A4794" w:rsidP="009409CC">
      <w:pPr>
        <w:tabs>
          <w:tab w:val="left" w:pos="180"/>
        </w:tabs>
        <w:ind w:left="90"/>
        <w:jc w:val="both"/>
        <w:rPr>
          <w:rFonts w:ascii="Times New Roman" w:hAnsi="Times New Roman" w:cs="Times New Roman"/>
          <w:color w:val="808080" w:themeColor="background1" w:themeShade="80"/>
          <w:sz w:val="24"/>
          <w:szCs w:val="24"/>
        </w:rPr>
      </w:pPr>
      <w:r>
        <w:rPr>
          <w:rFonts w:ascii="Century Gothic" w:eastAsia="Calibri" w:hAnsi="Century Gothic"/>
          <w:iCs/>
          <w:color w:val="808080" w:themeColor="background1" w:themeShade="80"/>
          <w:sz w:val="20"/>
          <w:szCs w:val="20"/>
          <w:lang w:val="en-US"/>
        </w:rPr>
        <w:t>083 280 3418</w:t>
      </w:r>
    </w:p>
    <w:sectPr w:rsidR="009A4794" w:rsidRPr="009409CC" w:rsidSect="00573D8E">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89257" w14:textId="77777777" w:rsidR="00337BF7" w:rsidRDefault="00337BF7" w:rsidP="005E66EB">
      <w:pPr>
        <w:spacing w:after="0" w:line="240" w:lineRule="auto"/>
      </w:pPr>
      <w:r>
        <w:separator/>
      </w:r>
    </w:p>
  </w:endnote>
  <w:endnote w:type="continuationSeparator" w:id="0">
    <w:p w14:paraId="5E59C81A" w14:textId="77777777" w:rsidR="00337BF7" w:rsidRDefault="00337BF7" w:rsidP="005E6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entury Gothic">
    <w:panose1 w:val="020B0502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B077A" w14:textId="77777777" w:rsidR="00337BF7" w:rsidRDefault="00337BF7" w:rsidP="005E66EB">
      <w:pPr>
        <w:spacing w:after="0" w:line="240" w:lineRule="auto"/>
      </w:pPr>
      <w:r>
        <w:separator/>
      </w:r>
    </w:p>
  </w:footnote>
  <w:footnote w:type="continuationSeparator" w:id="0">
    <w:p w14:paraId="0D30AD34" w14:textId="77777777" w:rsidR="00337BF7" w:rsidRDefault="00337BF7" w:rsidP="005E66E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0253D" w14:textId="77777777" w:rsidR="000D1829" w:rsidRDefault="000D1829">
    <w:pPr>
      <w:pStyle w:val="Header"/>
    </w:pPr>
  </w:p>
  <w:p w14:paraId="10216E67" w14:textId="77777777" w:rsidR="000D1829" w:rsidRDefault="000D1829">
    <w:pPr>
      <w:pStyle w:val="Header"/>
    </w:pPr>
  </w:p>
  <w:p w14:paraId="6D9525B4" w14:textId="77777777" w:rsidR="000D1829" w:rsidRDefault="000D182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pt;height:11pt" o:bullet="t">
        <v:imagedata r:id="rId1" o:title="mso22"/>
      </v:shape>
    </w:pict>
  </w:numPicBullet>
  <w:abstractNum w:abstractNumId="0">
    <w:nsid w:val="038836C3"/>
    <w:multiLevelType w:val="hybridMultilevel"/>
    <w:tmpl w:val="271E1D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059D1"/>
    <w:multiLevelType w:val="hybridMultilevel"/>
    <w:tmpl w:val="ED28D89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A638D6"/>
    <w:multiLevelType w:val="hybridMultilevel"/>
    <w:tmpl w:val="23DC0DE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BCE7FD3"/>
    <w:multiLevelType w:val="hybridMultilevel"/>
    <w:tmpl w:val="3582284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BE0480"/>
    <w:multiLevelType w:val="hybridMultilevel"/>
    <w:tmpl w:val="D428A618"/>
    <w:lvl w:ilvl="0" w:tplc="9BB603DE">
      <w:start w:val="20"/>
      <w:numFmt w:val="bullet"/>
      <w:lvlText w:val="-"/>
      <w:lvlJc w:val="left"/>
      <w:pPr>
        <w:ind w:left="1800" w:hanging="360"/>
      </w:pPr>
      <w:rPr>
        <w:rFonts w:ascii="Arial" w:eastAsiaTheme="minorHAnsi" w:hAnsi="Arial" w:cs="Arial"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D43505F"/>
    <w:multiLevelType w:val="hybridMultilevel"/>
    <w:tmpl w:val="30DCC2E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22D0369C"/>
    <w:multiLevelType w:val="multilevel"/>
    <w:tmpl w:val="77767682"/>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32A4026"/>
    <w:multiLevelType w:val="hybridMultilevel"/>
    <w:tmpl w:val="70B43FAA"/>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8">
    <w:nsid w:val="248710FE"/>
    <w:multiLevelType w:val="hybridMultilevel"/>
    <w:tmpl w:val="22660C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4DA0286"/>
    <w:multiLevelType w:val="hybridMultilevel"/>
    <w:tmpl w:val="C15ED4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611146C"/>
    <w:multiLevelType w:val="hybridMultilevel"/>
    <w:tmpl w:val="2F4C0464"/>
    <w:lvl w:ilvl="0" w:tplc="04090019">
      <w:start w:val="1"/>
      <w:numFmt w:val="lowerLetter"/>
      <w:lvlText w:val="%1."/>
      <w:lvlJc w:val="left"/>
      <w:pPr>
        <w:ind w:left="1434" w:hanging="360"/>
      </w:p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1">
    <w:nsid w:val="27F067F2"/>
    <w:multiLevelType w:val="hybridMultilevel"/>
    <w:tmpl w:val="D73A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265A9"/>
    <w:multiLevelType w:val="hybridMultilevel"/>
    <w:tmpl w:val="A806A304"/>
    <w:lvl w:ilvl="0" w:tplc="04090005">
      <w:start w:val="1"/>
      <w:numFmt w:val="bullet"/>
      <w:lvlText w:val=""/>
      <w:lvlJc w:val="left"/>
      <w:pPr>
        <w:ind w:left="1794" w:hanging="360"/>
      </w:pPr>
      <w:rPr>
        <w:rFonts w:ascii="Wingdings" w:hAnsi="Wingdings" w:hint="default"/>
      </w:rPr>
    </w:lvl>
    <w:lvl w:ilvl="1" w:tplc="04090003" w:tentative="1">
      <w:start w:val="1"/>
      <w:numFmt w:val="bullet"/>
      <w:lvlText w:val="o"/>
      <w:lvlJc w:val="left"/>
      <w:pPr>
        <w:ind w:left="2514" w:hanging="360"/>
      </w:pPr>
      <w:rPr>
        <w:rFonts w:ascii="Courier New" w:hAnsi="Courier New" w:cs="Courier New" w:hint="default"/>
      </w:rPr>
    </w:lvl>
    <w:lvl w:ilvl="2" w:tplc="04090005" w:tentative="1">
      <w:start w:val="1"/>
      <w:numFmt w:val="bullet"/>
      <w:lvlText w:val=""/>
      <w:lvlJc w:val="left"/>
      <w:pPr>
        <w:ind w:left="3234" w:hanging="360"/>
      </w:pPr>
      <w:rPr>
        <w:rFonts w:ascii="Wingdings" w:hAnsi="Wingdings" w:hint="default"/>
      </w:rPr>
    </w:lvl>
    <w:lvl w:ilvl="3" w:tplc="04090001" w:tentative="1">
      <w:start w:val="1"/>
      <w:numFmt w:val="bullet"/>
      <w:lvlText w:val=""/>
      <w:lvlJc w:val="left"/>
      <w:pPr>
        <w:ind w:left="3954" w:hanging="360"/>
      </w:pPr>
      <w:rPr>
        <w:rFonts w:ascii="Symbol" w:hAnsi="Symbol" w:hint="default"/>
      </w:rPr>
    </w:lvl>
    <w:lvl w:ilvl="4" w:tplc="04090003" w:tentative="1">
      <w:start w:val="1"/>
      <w:numFmt w:val="bullet"/>
      <w:lvlText w:val="o"/>
      <w:lvlJc w:val="left"/>
      <w:pPr>
        <w:ind w:left="4674" w:hanging="360"/>
      </w:pPr>
      <w:rPr>
        <w:rFonts w:ascii="Courier New" w:hAnsi="Courier New" w:cs="Courier New" w:hint="default"/>
      </w:rPr>
    </w:lvl>
    <w:lvl w:ilvl="5" w:tplc="04090005" w:tentative="1">
      <w:start w:val="1"/>
      <w:numFmt w:val="bullet"/>
      <w:lvlText w:val=""/>
      <w:lvlJc w:val="left"/>
      <w:pPr>
        <w:ind w:left="5394" w:hanging="360"/>
      </w:pPr>
      <w:rPr>
        <w:rFonts w:ascii="Wingdings" w:hAnsi="Wingdings" w:hint="default"/>
      </w:rPr>
    </w:lvl>
    <w:lvl w:ilvl="6" w:tplc="04090001" w:tentative="1">
      <w:start w:val="1"/>
      <w:numFmt w:val="bullet"/>
      <w:lvlText w:val=""/>
      <w:lvlJc w:val="left"/>
      <w:pPr>
        <w:ind w:left="6114" w:hanging="360"/>
      </w:pPr>
      <w:rPr>
        <w:rFonts w:ascii="Symbol" w:hAnsi="Symbol" w:hint="default"/>
      </w:rPr>
    </w:lvl>
    <w:lvl w:ilvl="7" w:tplc="04090003" w:tentative="1">
      <w:start w:val="1"/>
      <w:numFmt w:val="bullet"/>
      <w:lvlText w:val="o"/>
      <w:lvlJc w:val="left"/>
      <w:pPr>
        <w:ind w:left="6834" w:hanging="360"/>
      </w:pPr>
      <w:rPr>
        <w:rFonts w:ascii="Courier New" w:hAnsi="Courier New" w:cs="Courier New" w:hint="default"/>
      </w:rPr>
    </w:lvl>
    <w:lvl w:ilvl="8" w:tplc="04090005" w:tentative="1">
      <w:start w:val="1"/>
      <w:numFmt w:val="bullet"/>
      <w:lvlText w:val=""/>
      <w:lvlJc w:val="left"/>
      <w:pPr>
        <w:ind w:left="7554" w:hanging="360"/>
      </w:pPr>
      <w:rPr>
        <w:rFonts w:ascii="Wingdings" w:hAnsi="Wingdings" w:hint="default"/>
      </w:rPr>
    </w:lvl>
  </w:abstractNum>
  <w:abstractNum w:abstractNumId="13">
    <w:nsid w:val="2D821788"/>
    <w:multiLevelType w:val="hybridMultilevel"/>
    <w:tmpl w:val="D8467C22"/>
    <w:lvl w:ilvl="0" w:tplc="D1DCA134">
      <w:start w:val="20"/>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2D9E2FAA"/>
    <w:multiLevelType w:val="hybridMultilevel"/>
    <w:tmpl w:val="976EE688"/>
    <w:lvl w:ilvl="0" w:tplc="04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2F231018"/>
    <w:multiLevelType w:val="hybridMultilevel"/>
    <w:tmpl w:val="430C99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00A1BA2"/>
    <w:multiLevelType w:val="hybridMultilevel"/>
    <w:tmpl w:val="03483B60"/>
    <w:lvl w:ilvl="0" w:tplc="B5BC9E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73E0156"/>
    <w:multiLevelType w:val="hybridMultilevel"/>
    <w:tmpl w:val="DBB0836E"/>
    <w:lvl w:ilvl="0" w:tplc="04090005">
      <w:start w:val="1"/>
      <w:numFmt w:val="bullet"/>
      <w:lvlText w:val=""/>
      <w:lvlJc w:val="left"/>
      <w:pPr>
        <w:ind w:left="1794" w:hanging="360"/>
      </w:pPr>
      <w:rPr>
        <w:rFonts w:ascii="Wingdings" w:hAnsi="Wingdings" w:hint="default"/>
      </w:rPr>
    </w:lvl>
    <w:lvl w:ilvl="1" w:tplc="04090003" w:tentative="1">
      <w:start w:val="1"/>
      <w:numFmt w:val="bullet"/>
      <w:lvlText w:val="o"/>
      <w:lvlJc w:val="left"/>
      <w:pPr>
        <w:ind w:left="2514" w:hanging="360"/>
      </w:pPr>
      <w:rPr>
        <w:rFonts w:ascii="Courier New" w:hAnsi="Courier New" w:cs="Courier New" w:hint="default"/>
      </w:rPr>
    </w:lvl>
    <w:lvl w:ilvl="2" w:tplc="04090005" w:tentative="1">
      <w:start w:val="1"/>
      <w:numFmt w:val="bullet"/>
      <w:lvlText w:val=""/>
      <w:lvlJc w:val="left"/>
      <w:pPr>
        <w:ind w:left="3234" w:hanging="360"/>
      </w:pPr>
      <w:rPr>
        <w:rFonts w:ascii="Wingdings" w:hAnsi="Wingdings" w:hint="default"/>
      </w:rPr>
    </w:lvl>
    <w:lvl w:ilvl="3" w:tplc="04090001" w:tentative="1">
      <w:start w:val="1"/>
      <w:numFmt w:val="bullet"/>
      <w:lvlText w:val=""/>
      <w:lvlJc w:val="left"/>
      <w:pPr>
        <w:ind w:left="3954" w:hanging="360"/>
      </w:pPr>
      <w:rPr>
        <w:rFonts w:ascii="Symbol" w:hAnsi="Symbol" w:hint="default"/>
      </w:rPr>
    </w:lvl>
    <w:lvl w:ilvl="4" w:tplc="04090003" w:tentative="1">
      <w:start w:val="1"/>
      <w:numFmt w:val="bullet"/>
      <w:lvlText w:val="o"/>
      <w:lvlJc w:val="left"/>
      <w:pPr>
        <w:ind w:left="4674" w:hanging="360"/>
      </w:pPr>
      <w:rPr>
        <w:rFonts w:ascii="Courier New" w:hAnsi="Courier New" w:cs="Courier New" w:hint="default"/>
      </w:rPr>
    </w:lvl>
    <w:lvl w:ilvl="5" w:tplc="04090005" w:tentative="1">
      <w:start w:val="1"/>
      <w:numFmt w:val="bullet"/>
      <w:lvlText w:val=""/>
      <w:lvlJc w:val="left"/>
      <w:pPr>
        <w:ind w:left="5394" w:hanging="360"/>
      </w:pPr>
      <w:rPr>
        <w:rFonts w:ascii="Wingdings" w:hAnsi="Wingdings" w:hint="default"/>
      </w:rPr>
    </w:lvl>
    <w:lvl w:ilvl="6" w:tplc="04090001" w:tentative="1">
      <w:start w:val="1"/>
      <w:numFmt w:val="bullet"/>
      <w:lvlText w:val=""/>
      <w:lvlJc w:val="left"/>
      <w:pPr>
        <w:ind w:left="6114" w:hanging="360"/>
      </w:pPr>
      <w:rPr>
        <w:rFonts w:ascii="Symbol" w:hAnsi="Symbol" w:hint="default"/>
      </w:rPr>
    </w:lvl>
    <w:lvl w:ilvl="7" w:tplc="04090003" w:tentative="1">
      <w:start w:val="1"/>
      <w:numFmt w:val="bullet"/>
      <w:lvlText w:val="o"/>
      <w:lvlJc w:val="left"/>
      <w:pPr>
        <w:ind w:left="6834" w:hanging="360"/>
      </w:pPr>
      <w:rPr>
        <w:rFonts w:ascii="Courier New" w:hAnsi="Courier New" w:cs="Courier New" w:hint="default"/>
      </w:rPr>
    </w:lvl>
    <w:lvl w:ilvl="8" w:tplc="04090005" w:tentative="1">
      <w:start w:val="1"/>
      <w:numFmt w:val="bullet"/>
      <w:lvlText w:val=""/>
      <w:lvlJc w:val="left"/>
      <w:pPr>
        <w:ind w:left="7554" w:hanging="360"/>
      </w:pPr>
      <w:rPr>
        <w:rFonts w:ascii="Wingdings" w:hAnsi="Wingdings" w:hint="default"/>
      </w:rPr>
    </w:lvl>
  </w:abstractNum>
  <w:abstractNum w:abstractNumId="18">
    <w:nsid w:val="38037ACC"/>
    <w:multiLevelType w:val="hybridMultilevel"/>
    <w:tmpl w:val="72B610E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9">
    <w:nsid w:val="38E67E97"/>
    <w:multiLevelType w:val="hybridMultilevel"/>
    <w:tmpl w:val="618CB5DA"/>
    <w:lvl w:ilvl="0" w:tplc="02827234">
      <w:start w:val="1"/>
      <w:numFmt w:val="bullet"/>
      <w:lvlText w:val=""/>
      <w:lvlJc w:val="left"/>
      <w:pPr>
        <w:tabs>
          <w:tab w:val="num" w:pos="720"/>
        </w:tabs>
        <w:ind w:left="720" w:hanging="360"/>
      </w:pPr>
      <w:rPr>
        <w:rFonts w:ascii="Wingdings" w:hAnsi="Wingdings" w:hint="default"/>
      </w:rPr>
    </w:lvl>
    <w:lvl w:ilvl="1" w:tplc="A0C0910A">
      <w:start w:val="1012"/>
      <w:numFmt w:val="bullet"/>
      <w:lvlText w:val="o"/>
      <w:lvlJc w:val="left"/>
      <w:pPr>
        <w:tabs>
          <w:tab w:val="num" w:pos="1440"/>
        </w:tabs>
        <w:ind w:left="1440" w:hanging="360"/>
      </w:pPr>
      <w:rPr>
        <w:rFonts w:ascii="Courier New" w:hAnsi="Courier New" w:hint="default"/>
      </w:rPr>
    </w:lvl>
    <w:lvl w:ilvl="2" w:tplc="B5040056" w:tentative="1">
      <w:start w:val="1"/>
      <w:numFmt w:val="bullet"/>
      <w:lvlText w:val=""/>
      <w:lvlJc w:val="left"/>
      <w:pPr>
        <w:tabs>
          <w:tab w:val="num" w:pos="2160"/>
        </w:tabs>
        <w:ind w:left="2160" w:hanging="360"/>
      </w:pPr>
      <w:rPr>
        <w:rFonts w:ascii="Wingdings" w:hAnsi="Wingdings" w:hint="default"/>
      </w:rPr>
    </w:lvl>
    <w:lvl w:ilvl="3" w:tplc="4C667EC0" w:tentative="1">
      <w:start w:val="1"/>
      <w:numFmt w:val="bullet"/>
      <w:lvlText w:val=""/>
      <w:lvlJc w:val="left"/>
      <w:pPr>
        <w:tabs>
          <w:tab w:val="num" w:pos="2880"/>
        </w:tabs>
        <w:ind w:left="2880" w:hanging="360"/>
      </w:pPr>
      <w:rPr>
        <w:rFonts w:ascii="Wingdings" w:hAnsi="Wingdings" w:hint="default"/>
      </w:rPr>
    </w:lvl>
    <w:lvl w:ilvl="4" w:tplc="34642802" w:tentative="1">
      <w:start w:val="1"/>
      <w:numFmt w:val="bullet"/>
      <w:lvlText w:val=""/>
      <w:lvlJc w:val="left"/>
      <w:pPr>
        <w:tabs>
          <w:tab w:val="num" w:pos="3600"/>
        </w:tabs>
        <w:ind w:left="3600" w:hanging="360"/>
      </w:pPr>
      <w:rPr>
        <w:rFonts w:ascii="Wingdings" w:hAnsi="Wingdings" w:hint="default"/>
      </w:rPr>
    </w:lvl>
    <w:lvl w:ilvl="5" w:tplc="3CB2F202" w:tentative="1">
      <w:start w:val="1"/>
      <w:numFmt w:val="bullet"/>
      <w:lvlText w:val=""/>
      <w:lvlJc w:val="left"/>
      <w:pPr>
        <w:tabs>
          <w:tab w:val="num" w:pos="4320"/>
        </w:tabs>
        <w:ind w:left="4320" w:hanging="360"/>
      </w:pPr>
      <w:rPr>
        <w:rFonts w:ascii="Wingdings" w:hAnsi="Wingdings" w:hint="default"/>
      </w:rPr>
    </w:lvl>
    <w:lvl w:ilvl="6" w:tplc="BF1084E0" w:tentative="1">
      <w:start w:val="1"/>
      <w:numFmt w:val="bullet"/>
      <w:lvlText w:val=""/>
      <w:lvlJc w:val="left"/>
      <w:pPr>
        <w:tabs>
          <w:tab w:val="num" w:pos="5040"/>
        </w:tabs>
        <w:ind w:left="5040" w:hanging="360"/>
      </w:pPr>
      <w:rPr>
        <w:rFonts w:ascii="Wingdings" w:hAnsi="Wingdings" w:hint="default"/>
      </w:rPr>
    </w:lvl>
    <w:lvl w:ilvl="7" w:tplc="E3968CC4" w:tentative="1">
      <w:start w:val="1"/>
      <w:numFmt w:val="bullet"/>
      <w:lvlText w:val=""/>
      <w:lvlJc w:val="left"/>
      <w:pPr>
        <w:tabs>
          <w:tab w:val="num" w:pos="5760"/>
        </w:tabs>
        <w:ind w:left="5760" w:hanging="360"/>
      </w:pPr>
      <w:rPr>
        <w:rFonts w:ascii="Wingdings" w:hAnsi="Wingdings" w:hint="default"/>
      </w:rPr>
    </w:lvl>
    <w:lvl w:ilvl="8" w:tplc="BA54C4BA" w:tentative="1">
      <w:start w:val="1"/>
      <w:numFmt w:val="bullet"/>
      <w:lvlText w:val=""/>
      <w:lvlJc w:val="left"/>
      <w:pPr>
        <w:tabs>
          <w:tab w:val="num" w:pos="6480"/>
        </w:tabs>
        <w:ind w:left="6480" w:hanging="360"/>
      </w:pPr>
      <w:rPr>
        <w:rFonts w:ascii="Wingdings" w:hAnsi="Wingdings" w:hint="default"/>
      </w:rPr>
    </w:lvl>
  </w:abstractNum>
  <w:abstractNum w:abstractNumId="20">
    <w:nsid w:val="39605AC9"/>
    <w:multiLevelType w:val="hybridMultilevel"/>
    <w:tmpl w:val="58DA159C"/>
    <w:lvl w:ilvl="0" w:tplc="04090005">
      <w:start w:val="1"/>
      <w:numFmt w:val="bullet"/>
      <w:lvlText w:val=""/>
      <w:lvlJc w:val="left"/>
      <w:pPr>
        <w:ind w:left="1434" w:hanging="360"/>
      </w:pPr>
      <w:rPr>
        <w:rFonts w:ascii="Wingdings" w:hAnsi="Wingding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21">
    <w:nsid w:val="3BFA2078"/>
    <w:multiLevelType w:val="hybridMultilevel"/>
    <w:tmpl w:val="C15ED44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D0A6C5E"/>
    <w:multiLevelType w:val="hybridMultilevel"/>
    <w:tmpl w:val="436636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6213534"/>
    <w:multiLevelType w:val="hybridMultilevel"/>
    <w:tmpl w:val="8B1420F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4">
    <w:nsid w:val="47402EBD"/>
    <w:multiLevelType w:val="hybridMultilevel"/>
    <w:tmpl w:val="782A450E"/>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5">
    <w:nsid w:val="474F6BF8"/>
    <w:multiLevelType w:val="hybridMultilevel"/>
    <w:tmpl w:val="30E8B952"/>
    <w:lvl w:ilvl="0" w:tplc="8F146DC8">
      <w:numFmt w:val="bullet"/>
      <w:lvlText w:val=""/>
      <w:lvlJc w:val="left"/>
      <w:pPr>
        <w:ind w:left="450" w:hanging="360"/>
      </w:pPr>
      <w:rPr>
        <w:rFonts w:ascii="Symbol" w:eastAsiaTheme="minorEastAsia" w:hAnsi="Symbol" w:cs="Times New Roman" w:hint="default"/>
      </w:rPr>
    </w:lvl>
    <w:lvl w:ilvl="1" w:tplc="1C090003" w:tentative="1">
      <w:start w:val="1"/>
      <w:numFmt w:val="bullet"/>
      <w:lvlText w:val="o"/>
      <w:lvlJc w:val="left"/>
      <w:pPr>
        <w:ind w:left="1170" w:hanging="360"/>
      </w:pPr>
      <w:rPr>
        <w:rFonts w:ascii="Courier New" w:hAnsi="Courier New" w:cs="Courier New" w:hint="default"/>
      </w:rPr>
    </w:lvl>
    <w:lvl w:ilvl="2" w:tplc="1C090005" w:tentative="1">
      <w:start w:val="1"/>
      <w:numFmt w:val="bullet"/>
      <w:lvlText w:val=""/>
      <w:lvlJc w:val="left"/>
      <w:pPr>
        <w:ind w:left="1890" w:hanging="360"/>
      </w:pPr>
      <w:rPr>
        <w:rFonts w:ascii="Wingdings" w:hAnsi="Wingdings" w:hint="default"/>
      </w:rPr>
    </w:lvl>
    <w:lvl w:ilvl="3" w:tplc="1C090001" w:tentative="1">
      <w:start w:val="1"/>
      <w:numFmt w:val="bullet"/>
      <w:lvlText w:val=""/>
      <w:lvlJc w:val="left"/>
      <w:pPr>
        <w:ind w:left="2610" w:hanging="360"/>
      </w:pPr>
      <w:rPr>
        <w:rFonts w:ascii="Symbol" w:hAnsi="Symbol" w:hint="default"/>
      </w:rPr>
    </w:lvl>
    <w:lvl w:ilvl="4" w:tplc="1C090003" w:tentative="1">
      <w:start w:val="1"/>
      <w:numFmt w:val="bullet"/>
      <w:lvlText w:val="o"/>
      <w:lvlJc w:val="left"/>
      <w:pPr>
        <w:ind w:left="3330" w:hanging="360"/>
      </w:pPr>
      <w:rPr>
        <w:rFonts w:ascii="Courier New" w:hAnsi="Courier New" w:cs="Courier New" w:hint="default"/>
      </w:rPr>
    </w:lvl>
    <w:lvl w:ilvl="5" w:tplc="1C090005" w:tentative="1">
      <w:start w:val="1"/>
      <w:numFmt w:val="bullet"/>
      <w:lvlText w:val=""/>
      <w:lvlJc w:val="left"/>
      <w:pPr>
        <w:ind w:left="4050" w:hanging="360"/>
      </w:pPr>
      <w:rPr>
        <w:rFonts w:ascii="Wingdings" w:hAnsi="Wingdings" w:hint="default"/>
      </w:rPr>
    </w:lvl>
    <w:lvl w:ilvl="6" w:tplc="1C090001" w:tentative="1">
      <w:start w:val="1"/>
      <w:numFmt w:val="bullet"/>
      <w:lvlText w:val=""/>
      <w:lvlJc w:val="left"/>
      <w:pPr>
        <w:ind w:left="4770" w:hanging="360"/>
      </w:pPr>
      <w:rPr>
        <w:rFonts w:ascii="Symbol" w:hAnsi="Symbol" w:hint="default"/>
      </w:rPr>
    </w:lvl>
    <w:lvl w:ilvl="7" w:tplc="1C090003" w:tentative="1">
      <w:start w:val="1"/>
      <w:numFmt w:val="bullet"/>
      <w:lvlText w:val="o"/>
      <w:lvlJc w:val="left"/>
      <w:pPr>
        <w:ind w:left="5490" w:hanging="360"/>
      </w:pPr>
      <w:rPr>
        <w:rFonts w:ascii="Courier New" w:hAnsi="Courier New" w:cs="Courier New" w:hint="default"/>
      </w:rPr>
    </w:lvl>
    <w:lvl w:ilvl="8" w:tplc="1C090005" w:tentative="1">
      <w:start w:val="1"/>
      <w:numFmt w:val="bullet"/>
      <w:lvlText w:val=""/>
      <w:lvlJc w:val="left"/>
      <w:pPr>
        <w:ind w:left="6210" w:hanging="360"/>
      </w:pPr>
      <w:rPr>
        <w:rFonts w:ascii="Wingdings" w:hAnsi="Wingdings" w:hint="default"/>
      </w:rPr>
    </w:lvl>
  </w:abstractNum>
  <w:abstractNum w:abstractNumId="26">
    <w:nsid w:val="4CA63EE1"/>
    <w:multiLevelType w:val="hybridMultilevel"/>
    <w:tmpl w:val="CFB8600A"/>
    <w:lvl w:ilvl="0" w:tplc="D1DCA134">
      <w:start w:val="20"/>
      <w:numFmt w:val="bullet"/>
      <w:lvlText w:val=""/>
      <w:lvlJc w:val="left"/>
      <w:pPr>
        <w:ind w:left="1434" w:hanging="360"/>
      </w:pPr>
      <w:rPr>
        <w:rFonts w:ascii="Symbol" w:eastAsiaTheme="minorHAnsi" w:hAnsi="Symbol" w:cstheme="minorBidi"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7">
    <w:nsid w:val="52F53C75"/>
    <w:multiLevelType w:val="hybridMultilevel"/>
    <w:tmpl w:val="29FE68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C3778B1"/>
    <w:multiLevelType w:val="hybridMultilevel"/>
    <w:tmpl w:val="DB1EBE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C60378"/>
    <w:multiLevelType w:val="hybridMultilevel"/>
    <w:tmpl w:val="AE709D2C"/>
    <w:lvl w:ilvl="0" w:tplc="50206B44">
      <w:start w:val="1"/>
      <w:numFmt w:val="bullet"/>
      <w:lvlText w:val="-"/>
      <w:lvlJc w:val="left"/>
      <w:pPr>
        <w:ind w:left="1074" w:hanging="360"/>
      </w:pPr>
      <w:rPr>
        <w:rFonts w:ascii="Courier New" w:hAnsi="Courier New" w:hint="default"/>
      </w:rPr>
    </w:lvl>
    <w:lvl w:ilvl="1" w:tplc="1C090003" w:tentative="1">
      <w:start w:val="1"/>
      <w:numFmt w:val="bullet"/>
      <w:lvlText w:val="o"/>
      <w:lvlJc w:val="left"/>
      <w:pPr>
        <w:ind w:left="1794" w:hanging="360"/>
      </w:pPr>
      <w:rPr>
        <w:rFonts w:ascii="Courier New" w:hAnsi="Courier New" w:cs="Courier New" w:hint="default"/>
      </w:rPr>
    </w:lvl>
    <w:lvl w:ilvl="2" w:tplc="1C090005" w:tentative="1">
      <w:start w:val="1"/>
      <w:numFmt w:val="bullet"/>
      <w:lvlText w:val=""/>
      <w:lvlJc w:val="left"/>
      <w:pPr>
        <w:ind w:left="2514" w:hanging="360"/>
      </w:pPr>
      <w:rPr>
        <w:rFonts w:ascii="Wingdings" w:hAnsi="Wingdings" w:hint="default"/>
      </w:rPr>
    </w:lvl>
    <w:lvl w:ilvl="3" w:tplc="1C090001" w:tentative="1">
      <w:start w:val="1"/>
      <w:numFmt w:val="bullet"/>
      <w:lvlText w:val=""/>
      <w:lvlJc w:val="left"/>
      <w:pPr>
        <w:ind w:left="3234" w:hanging="360"/>
      </w:pPr>
      <w:rPr>
        <w:rFonts w:ascii="Symbol" w:hAnsi="Symbol" w:hint="default"/>
      </w:rPr>
    </w:lvl>
    <w:lvl w:ilvl="4" w:tplc="1C090003" w:tentative="1">
      <w:start w:val="1"/>
      <w:numFmt w:val="bullet"/>
      <w:lvlText w:val="o"/>
      <w:lvlJc w:val="left"/>
      <w:pPr>
        <w:ind w:left="3954" w:hanging="360"/>
      </w:pPr>
      <w:rPr>
        <w:rFonts w:ascii="Courier New" w:hAnsi="Courier New" w:cs="Courier New" w:hint="default"/>
      </w:rPr>
    </w:lvl>
    <w:lvl w:ilvl="5" w:tplc="1C090005" w:tentative="1">
      <w:start w:val="1"/>
      <w:numFmt w:val="bullet"/>
      <w:lvlText w:val=""/>
      <w:lvlJc w:val="left"/>
      <w:pPr>
        <w:ind w:left="4674" w:hanging="360"/>
      </w:pPr>
      <w:rPr>
        <w:rFonts w:ascii="Wingdings" w:hAnsi="Wingdings" w:hint="default"/>
      </w:rPr>
    </w:lvl>
    <w:lvl w:ilvl="6" w:tplc="1C090001" w:tentative="1">
      <w:start w:val="1"/>
      <w:numFmt w:val="bullet"/>
      <w:lvlText w:val=""/>
      <w:lvlJc w:val="left"/>
      <w:pPr>
        <w:ind w:left="5394" w:hanging="360"/>
      </w:pPr>
      <w:rPr>
        <w:rFonts w:ascii="Symbol" w:hAnsi="Symbol" w:hint="default"/>
      </w:rPr>
    </w:lvl>
    <w:lvl w:ilvl="7" w:tplc="1C090003" w:tentative="1">
      <w:start w:val="1"/>
      <w:numFmt w:val="bullet"/>
      <w:lvlText w:val="o"/>
      <w:lvlJc w:val="left"/>
      <w:pPr>
        <w:ind w:left="6114" w:hanging="360"/>
      </w:pPr>
      <w:rPr>
        <w:rFonts w:ascii="Courier New" w:hAnsi="Courier New" w:cs="Courier New" w:hint="default"/>
      </w:rPr>
    </w:lvl>
    <w:lvl w:ilvl="8" w:tplc="1C090005" w:tentative="1">
      <w:start w:val="1"/>
      <w:numFmt w:val="bullet"/>
      <w:lvlText w:val=""/>
      <w:lvlJc w:val="left"/>
      <w:pPr>
        <w:ind w:left="6834" w:hanging="360"/>
      </w:pPr>
      <w:rPr>
        <w:rFonts w:ascii="Wingdings" w:hAnsi="Wingdings" w:hint="default"/>
      </w:rPr>
    </w:lvl>
  </w:abstractNum>
  <w:abstractNum w:abstractNumId="30">
    <w:nsid w:val="602B189B"/>
    <w:multiLevelType w:val="hybridMultilevel"/>
    <w:tmpl w:val="4D2AB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98336F"/>
    <w:multiLevelType w:val="hybridMultilevel"/>
    <w:tmpl w:val="0546A37A"/>
    <w:lvl w:ilvl="0" w:tplc="23967DEA">
      <w:start w:val="2004"/>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7503D48"/>
    <w:multiLevelType w:val="hybridMultilevel"/>
    <w:tmpl w:val="5824D43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nsid w:val="69E53510"/>
    <w:multiLevelType w:val="hybridMultilevel"/>
    <w:tmpl w:val="D79026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BD47436"/>
    <w:multiLevelType w:val="hybridMultilevel"/>
    <w:tmpl w:val="07F2245C"/>
    <w:lvl w:ilvl="0" w:tplc="1C09000F">
      <w:start w:val="1"/>
      <w:numFmt w:val="decimal"/>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5">
    <w:nsid w:val="72132606"/>
    <w:multiLevelType w:val="hybridMultilevel"/>
    <w:tmpl w:val="F552EB26"/>
    <w:lvl w:ilvl="0" w:tplc="04090001">
      <w:start w:val="1"/>
      <w:numFmt w:val="bullet"/>
      <w:lvlText w:val=""/>
      <w:lvlJc w:val="left"/>
      <w:pPr>
        <w:ind w:left="1434" w:hanging="360"/>
      </w:pPr>
      <w:rPr>
        <w:rFonts w:ascii="Symbol" w:hAnsi="Symbol"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36">
    <w:nsid w:val="7495443A"/>
    <w:multiLevelType w:val="hybridMultilevel"/>
    <w:tmpl w:val="4A12EF7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197F50"/>
    <w:multiLevelType w:val="hybridMultilevel"/>
    <w:tmpl w:val="E26013C4"/>
    <w:lvl w:ilvl="0" w:tplc="50206B44">
      <w:start w:val="1"/>
      <w:numFmt w:val="bullet"/>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77007A9A"/>
    <w:multiLevelType w:val="hybridMultilevel"/>
    <w:tmpl w:val="7AEC1FB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9">
    <w:nsid w:val="79FB616B"/>
    <w:multiLevelType w:val="hybridMultilevel"/>
    <w:tmpl w:val="7B1C608C"/>
    <w:lvl w:ilvl="0" w:tplc="08DE9A86">
      <w:numFmt w:val="bullet"/>
      <w:lvlText w:val=""/>
      <w:lvlJc w:val="left"/>
      <w:pPr>
        <w:ind w:left="2160" w:hanging="360"/>
      </w:pPr>
      <w:rPr>
        <w:rFonts w:ascii="Symbol" w:eastAsiaTheme="minorHAnsi" w:hAnsi="Symbo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7C4F3707"/>
    <w:multiLevelType w:val="multilevel"/>
    <w:tmpl w:val="797AC35E"/>
    <w:lvl w:ilvl="0">
      <w:start w:val="1"/>
      <w:numFmt w:val="decimal"/>
      <w:lvlText w:val="%1."/>
      <w:lvlJc w:val="left"/>
      <w:pPr>
        <w:ind w:left="360" w:hanging="360"/>
      </w:pPr>
      <w:rPr>
        <w:rFonts w:hint="default"/>
      </w:rPr>
    </w:lvl>
    <w:lvl w:ilvl="1">
      <w:start w:val="2"/>
      <w:numFmt w:val="decimal"/>
      <w:lvlText w:val="%1.%2."/>
      <w:lvlJc w:val="left"/>
      <w:pPr>
        <w:ind w:left="570" w:hanging="36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41">
    <w:nsid w:val="7C884649"/>
    <w:multiLevelType w:val="hybridMultilevel"/>
    <w:tmpl w:val="314EE620"/>
    <w:lvl w:ilvl="0" w:tplc="1C090001">
      <w:start w:val="1"/>
      <w:numFmt w:val="bullet"/>
      <w:lvlText w:val=""/>
      <w:lvlJc w:val="left"/>
      <w:pPr>
        <w:ind w:left="810" w:hanging="360"/>
      </w:pPr>
      <w:rPr>
        <w:rFonts w:ascii="Symbol" w:hAnsi="Symbol" w:hint="default"/>
      </w:rPr>
    </w:lvl>
    <w:lvl w:ilvl="1" w:tplc="1C090003" w:tentative="1">
      <w:start w:val="1"/>
      <w:numFmt w:val="bullet"/>
      <w:lvlText w:val="o"/>
      <w:lvlJc w:val="left"/>
      <w:pPr>
        <w:ind w:left="1530" w:hanging="360"/>
      </w:pPr>
      <w:rPr>
        <w:rFonts w:ascii="Courier New" w:hAnsi="Courier New" w:cs="Courier New" w:hint="default"/>
      </w:rPr>
    </w:lvl>
    <w:lvl w:ilvl="2" w:tplc="1C090005" w:tentative="1">
      <w:start w:val="1"/>
      <w:numFmt w:val="bullet"/>
      <w:lvlText w:val=""/>
      <w:lvlJc w:val="left"/>
      <w:pPr>
        <w:ind w:left="2250" w:hanging="360"/>
      </w:pPr>
      <w:rPr>
        <w:rFonts w:ascii="Wingdings" w:hAnsi="Wingdings" w:hint="default"/>
      </w:rPr>
    </w:lvl>
    <w:lvl w:ilvl="3" w:tplc="1C090001" w:tentative="1">
      <w:start w:val="1"/>
      <w:numFmt w:val="bullet"/>
      <w:lvlText w:val=""/>
      <w:lvlJc w:val="left"/>
      <w:pPr>
        <w:ind w:left="2970" w:hanging="360"/>
      </w:pPr>
      <w:rPr>
        <w:rFonts w:ascii="Symbol" w:hAnsi="Symbol" w:hint="default"/>
      </w:rPr>
    </w:lvl>
    <w:lvl w:ilvl="4" w:tplc="1C090003" w:tentative="1">
      <w:start w:val="1"/>
      <w:numFmt w:val="bullet"/>
      <w:lvlText w:val="o"/>
      <w:lvlJc w:val="left"/>
      <w:pPr>
        <w:ind w:left="3690" w:hanging="360"/>
      </w:pPr>
      <w:rPr>
        <w:rFonts w:ascii="Courier New" w:hAnsi="Courier New" w:cs="Courier New" w:hint="default"/>
      </w:rPr>
    </w:lvl>
    <w:lvl w:ilvl="5" w:tplc="1C090005" w:tentative="1">
      <w:start w:val="1"/>
      <w:numFmt w:val="bullet"/>
      <w:lvlText w:val=""/>
      <w:lvlJc w:val="left"/>
      <w:pPr>
        <w:ind w:left="4410" w:hanging="360"/>
      </w:pPr>
      <w:rPr>
        <w:rFonts w:ascii="Wingdings" w:hAnsi="Wingdings" w:hint="default"/>
      </w:rPr>
    </w:lvl>
    <w:lvl w:ilvl="6" w:tplc="1C090001" w:tentative="1">
      <w:start w:val="1"/>
      <w:numFmt w:val="bullet"/>
      <w:lvlText w:val=""/>
      <w:lvlJc w:val="left"/>
      <w:pPr>
        <w:ind w:left="5130" w:hanging="360"/>
      </w:pPr>
      <w:rPr>
        <w:rFonts w:ascii="Symbol" w:hAnsi="Symbol" w:hint="default"/>
      </w:rPr>
    </w:lvl>
    <w:lvl w:ilvl="7" w:tplc="1C090003" w:tentative="1">
      <w:start w:val="1"/>
      <w:numFmt w:val="bullet"/>
      <w:lvlText w:val="o"/>
      <w:lvlJc w:val="left"/>
      <w:pPr>
        <w:ind w:left="5850" w:hanging="360"/>
      </w:pPr>
      <w:rPr>
        <w:rFonts w:ascii="Courier New" w:hAnsi="Courier New" w:cs="Courier New" w:hint="default"/>
      </w:rPr>
    </w:lvl>
    <w:lvl w:ilvl="8" w:tplc="1C090005" w:tentative="1">
      <w:start w:val="1"/>
      <w:numFmt w:val="bullet"/>
      <w:lvlText w:val=""/>
      <w:lvlJc w:val="left"/>
      <w:pPr>
        <w:ind w:left="6570" w:hanging="360"/>
      </w:pPr>
      <w:rPr>
        <w:rFonts w:ascii="Wingdings" w:hAnsi="Wingdings" w:hint="default"/>
      </w:rPr>
    </w:lvl>
  </w:abstractNum>
  <w:abstractNum w:abstractNumId="42">
    <w:nsid w:val="7D65558C"/>
    <w:multiLevelType w:val="multilevel"/>
    <w:tmpl w:val="5C662E48"/>
    <w:lvl w:ilvl="0">
      <w:start w:val="5"/>
      <w:numFmt w:val="decimal"/>
      <w:lvlText w:val="%1."/>
      <w:lvlJc w:val="left"/>
      <w:pPr>
        <w:ind w:left="360" w:hanging="360"/>
      </w:pPr>
      <w:rPr>
        <w:rFonts w:hint="default"/>
      </w:rPr>
    </w:lvl>
    <w:lvl w:ilvl="1">
      <w:start w:val="7"/>
      <w:numFmt w:val="decimal"/>
      <w:lvlText w:val="%1.%2."/>
      <w:lvlJc w:val="left"/>
      <w:pPr>
        <w:ind w:left="570" w:hanging="36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43">
    <w:nsid w:val="7DFB48FE"/>
    <w:multiLevelType w:val="hybridMultilevel"/>
    <w:tmpl w:val="0048037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44">
    <w:nsid w:val="7F1A4B80"/>
    <w:multiLevelType w:val="hybridMultilevel"/>
    <w:tmpl w:val="16A87FCA"/>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abstractNumId w:val="34"/>
  </w:num>
  <w:num w:numId="2">
    <w:abstractNumId w:val="4"/>
  </w:num>
  <w:num w:numId="3">
    <w:abstractNumId w:val="14"/>
  </w:num>
  <w:num w:numId="4">
    <w:abstractNumId w:val="29"/>
  </w:num>
  <w:num w:numId="5">
    <w:abstractNumId w:val="37"/>
  </w:num>
  <w:num w:numId="6">
    <w:abstractNumId w:val="30"/>
  </w:num>
  <w:num w:numId="7">
    <w:abstractNumId w:val="21"/>
  </w:num>
  <w:num w:numId="8">
    <w:abstractNumId w:val="26"/>
  </w:num>
  <w:num w:numId="9">
    <w:abstractNumId w:val="9"/>
  </w:num>
  <w:num w:numId="10">
    <w:abstractNumId w:val="13"/>
  </w:num>
  <w:num w:numId="11">
    <w:abstractNumId w:val="31"/>
  </w:num>
  <w:num w:numId="12">
    <w:abstractNumId w:val="16"/>
  </w:num>
  <w:num w:numId="13">
    <w:abstractNumId w:val="17"/>
  </w:num>
  <w:num w:numId="14">
    <w:abstractNumId w:val="24"/>
  </w:num>
  <w:num w:numId="15">
    <w:abstractNumId w:val="43"/>
  </w:num>
  <w:num w:numId="16">
    <w:abstractNumId w:val="12"/>
  </w:num>
  <w:num w:numId="17">
    <w:abstractNumId w:val="7"/>
  </w:num>
  <w:num w:numId="18">
    <w:abstractNumId w:val="15"/>
  </w:num>
  <w:num w:numId="19">
    <w:abstractNumId w:val="39"/>
  </w:num>
  <w:num w:numId="20">
    <w:abstractNumId w:val="0"/>
  </w:num>
  <w:num w:numId="21">
    <w:abstractNumId w:val="36"/>
  </w:num>
  <w:num w:numId="22">
    <w:abstractNumId w:val="11"/>
  </w:num>
  <w:num w:numId="23">
    <w:abstractNumId w:val="6"/>
  </w:num>
  <w:num w:numId="24">
    <w:abstractNumId w:val="42"/>
  </w:num>
  <w:num w:numId="25">
    <w:abstractNumId w:val="40"/>
  </w:num>
  <w:num w:numId="26">
    <w:abstractNumId w:val="10"/>
  </w:num>
  <w:num w:numId="27">
    <w:abstractNumId w:val="35"/>
  </w:num>
  <w:num w:numId="28">
    <w:abstractNumId w:val="20"/>
  </w:num>
  <w:num w:numId="29">
    <w:abstractNumId w:val="18"/>
  </w:num>
  <w:num w:numId="30">
    <w:abstractNumId w:val="27"/>
  </w:num>
  <w:num w:numId="31">
    <w:abstractNumId w:val="3"/>
  </w:num>
  <w:num w:numId="32">
    <w:abstractNumId w:val="2"/>
  </w:num>
  <w:num w:numId="33">
    <w:abstractNumId w:val="1"/>
  </w:num>
  <w:num w:numId="34">
    <w:abstractNumId w:val="22"/>
  </w:num>
  <w:num w:numId="35">
    <w:abstractNumId w:val="33"/>
  </w:num>
  <w:num w:numId="36">
    <w:abstractNumId w:val="28"/>
  </w:num>
  <w:num w:numId="37">
    <w:abstractNumId w:val="8"/>
  </w:num>
  <w:num w:numId="38">
    <w:abstractNumId w:val="23"/>
  </w:num>
  <w:num w:numId="39">
    <w:abstractNumId w:val="44"/>
  </w:num>
  <w:num w:numId="40">
    <w:abstractNumId w:val="38"/>
  </w:num>
  <w:num w:numId="41">
    <w:abstractNumId w:val="32"/>
  </w:num>
  <w:num w:numId="42">
    <w:abstractNumId w:val="19"/>
  </w:num>
  <w:num w:numId="43">
    <w:abstractNumId w:val="5"/>
  </w:num>
  <w:num w:numId="44">
    <w:abstractNumId w:val="25"/>
  </w:num>
  <w:num w:numId="45">
    <w:abstractNumId w:val="4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6EB"/>
    <w:rsid w:val="00000188"/>
    <w:rsid w:val="00000638"/>
    <w:rsid w:val="0001291A"/>
    <w:rsid w:val="000530AD"/>
    <w:rsid w:val="0006676B"/>
    <w:rsid w:val="00080247"/>
    <w:rsid w:val="00083970"/>
    <w:rsid w:val="00086235"/>
    <w:rsid w:val="000902F4"/>
    <w:rsid w:val="00092DD8"/>
    <w:rsid w:val="000935CF"/>
    <w:rsid w:val="00093BD2"/>
    <w:rsid w:val="000B0DFA"/>
    <w:rsid w:val="000B426B"/>
    <w:rsid w:val="000C2A46"/>
    <w:rsid w:val="000C79CD"/>
    <w:rsid w:val="000D1829"/>
    <w:rsid w:val="000D7FE9"/>
    <w:rsid w:val="000E026F"/>
    <w:rsid w:val="000F0ECC"/>
    <w:rsid w:val="000F30D1"/>
    <w:rsid w:val="001027E5"/>
    <w:rsid w:val="001032D3"/>
    <w:rsid w:val="00111FB7"/>
    <w:rsid w:val="00112A88"/>
    <w:rsid w:val="0011355D"/>
    <w:rsid w:val="00120090"/>
    <w:rsid w:val="001208FA"/>
    <w:rsid w:val="00157173"/>
    <w:rsid w:val="001646C7"/>
    <w:rsid w:val="00170C58"/>
    <w:rsid w:val="001A391D"/>
    <w:rsid w:val="001A51D8"/>
    <w:rsid w:val="001B7360"/>
    <w:rsid w:val="001C2AD8"/>
    <w:rsid w:val="001E5A77"/>
    <w:rsid w:val="001E6BA0"/>
    <w:rsid w:val="001F50EA"/>
    <w:rsid w:val="001F7725"/>
    <w:rsid w:val="00206F43"/>
    <w:rsid w:val="00222BDD"/>
    <w:rsid w:val="00224599"/>
    <w:rsid w:val="00231487"/>
    <w:rsid w:val="00234863"/>
    <w:rsid w:val="0024211F"/>
    <w:rsid w:val="00274959"/>
    <w:rsid w:val="002821FA"/>
    <w:rsid w:val="00293FF6"/>
    <w:rsid w:val="00296996"/>
    <w:rsid w:val="002979EE"/>
    <w:rsid w:val="002A2563"/>
    <w:rsid w:val="002A36B0"/>
    <w:rsid w:val="002B051A"/>
    <w:rsid w:val="002D6611"/>
    <w:rsid w:val="002F6E3C"/>
    <w:rsid w:val="00314F82"/>
    <w:rsid w:val="00334C7C"/>
    <w:rsid w:val="00337BF7"/>
    <w:rsid w:val="0034006C"/>
    <w:rsid w:val="003453AF"/>
    <w:rsid w:val="00355F74"/>
    <w:rsid w:val="003662B4"/>
    <w:rsid w:val="003733B8"/>
    <w:rsid w:val="003A1AA6"/>
    <w:rsid w:val="003D4D5C"/>
    <w:rsid w:val="003E0E8E"/>
    <w:rsid w:val="003E403E"/>
    <w:rsid w:val="003E6321"/>
    <w:rsid w:val="003F0863"/>
    <w:rsid w:val="003F4BF4"/>
    <w:rsid w:val="0040562B"/>
    <w:rsid w:val="004268F9"/>
    <w:rsid w:val="00430DF2"/>
    <w:rsid w:val="004405B3"/>
    <w:rsid w:val="00444763"/>
    <w:rsid w:val="00461D0E"/>
    <w:rsid w:val="00462E6D"/>
    <w:rsid w:val="00471A2B"/>
    <w:rsid w:val="00472577"/>
    <w:rsid w:val="004B069A"/>
    <w:rsid w:val="004D2F48"/>
    <w:rsid w:val="004D3CB2"/>
    <w:rsid w:val="004F7A0B"/>
    <w:rsid w:val="00510303"/>
    <w:rsid w:val="005142EC"/>
    <w:rsid w:val="00526E24"/>
    <w:rsid w:val="00527643"/>
    <w:rsid w:val="0053369F"/>
    <w:rsid w:val="00536E88"/>
    <w:rsid w:val="005571D6"/>
    <w:rsid w:val="0056531E"/>
    <w:rsid w:val="005665B2"/>
    <w:rsid w:val="00567E9C"/>
    <w:rsid w:val="00573D8E"/>
    <w:rsid w:val="005A516F"/>
    <w:rsid w:val="005A5D85"/>
    <w:rsid w:val="005A6EEF"/>
    <w:rsid w:val="005B50F4"/>
    <w:rsid w:val="005B6153"/>
    <w:rsid w:val="005C3ACC"/>
    <w:rsid w:val="005D39DF"/>
    <w:rsid w:val="005D4344"/>
    <w:rsid w:val="005D4762"/>
    <w:rsid w:val="005E2BBE"/>
    <w:rsid w:val="005E62DE"/>
    <w:rsid w:val="005E66EB"/>
    <w:rsid w:val="005F0A26"/>
    <w:rsid w:val="006038CE"/>
    <w:rsid w:val="00621CB6"/>
    <w:rsid w:val="00630A52"/>
    <w:rsid w:val="00660D25"/>
    <w:rsid w:val="0067061F"/>
    <w:rsid w:val="00682F46"/>
    <w:rsid w:val="006A0504"/>
    <w:rsid w:val="006A2E39"/>
    <w:rsid w:val="006A4B6E"/>
    <w:rsid w:val="006B7E32"/>
    <w:rsid w:val="006C0C32"/>
    <w:rsid w:val="006D48F0"/>
    <w:rsid w:val="006D5884"/>
    <w:rsid w:val="006E3BC5"/>
    <w:rsid w:val="006E436F"/>
    <w:rsid w:val="006E5F57"/>
    <w:rsid w:val="006F0810"/>
    <w:rsid w:val="006F4112"/>
    <w:rsid w:val="00720C71"/>
    <w:rsid w:val="00720E4C"/>
    <w:rsid w:val="0072787F"/>
    <w:rsid w:val="00732755"/>
    <w:rsid w:val="00744ADE"/>
    <w:rsid w:val="007525E7"/>
    <w:rsid w:val="007551F8"/>
    <w:rsid w:val="007626F4"/>
    <w:rsid w:val="00765EB8"/>
    <w:rsid w:val="0079526E"/>
    <w:rsid w:val="007B08B0"/>
    <w:rsid w:val="007D5F76"/>
    <w:rsid w:val="007E051A"/>
    <w:rsid w:val="007E164E"/>
    <w:rsid w:val="008057B9"/>
    <w:rsid w:val="00810EFF"/>
    <w:rsid w:val="008155D5"/>
    <w:rsid w:val="00817B07"/>
    <w:rsid w:val="00825F01"/>
    <w:rsid w:val="008509E9"/>
    <w:rsid w:val="008514C0"/>
    <w:rsid w:val="008530EC"/>
    <w:rsid w:val="00866519"/>
    <w:rsid w:val="00873613"/>
    <w:rsid w:val="0088171A"/>
    <w:rsid w:val="008B1FCC"/>
    <w:rsid w:val="008B4DD4"/>
    <w:rsid w:val="008B5BBD"/>
    <w:rsid w:val="008C2A43"/>
    <w:rsid w:val="008C59F5"/>
    <w:rsid w:val="00912ABE"/>
    <w:rsid w:val="00916265"/>
    <w:rsid w:val="00927D50"/>
    <w:rsid w:val="00933905"/>
    <w:rsid w:val="00933DFF"/>
    <w:rsid w:val="009409CC"/>
    <w:rsid w:val="00941970"/>
    <w:rsid w:val="00953603"/>
    <w:rsid w:val="009651D4"/>
    <w:rsid w:val="0096672F"/>
    <w:rsid w:val="00967687"/>
    <w:rsid w:val="009776E1"/>
    <w:rsid w:val="0098603D"/>
    <w:rsid w:val="00992C55"/>
    <w:rsid w:val="009A42C6"/>
    <w:rsid w:val="009A4794"/>
    <w:rsid w:val="009B36F9"/>
    <w:rsid w:val="009E1BDA"/>
    <w:rsid w:val="009F0780"/>
    <w:rsid w:val="00A0233A"/>
    <w:rsid w:val="00A3378C"/>
    <w:rsid w:val="00A35B0E"/>
    <w:rsid w:val="00A41DF4"/>
    <w:rsid w:val="00A57096"/>
    <w:rsid w:val="00A708D1"/>
    <w:rsid w:val="00A95710"/>
    <w:rsid w:val="00AA473C"/>
    <w:rsid w:val="00AA4A48"/>
    <w:rsid w:val="00AA600E"/>
    <w:rsid w:val="00AA7565"/>
    <w:rsid w:val="00AD215A"/>
    <w:rsid w:val="00AE4425"/>
    <w:rsid w:val="00AF68F3"/>
    <w:rsid w:val="00B00456"/>
    <w:rsid w:val="00B02A04"/>
    <w:rsid w:val="00B150C1"/>
    <w:rsid w:val="00B578FD"/>
    <w:rsid w:val="00B85136"/>
    <w:rsid w:val="00B906C4"/>
    <w:rsid w:val="00B914B6"/>
    <w:rsid w:val="00BB54C4"/>
    <w:rsid w:val="00BB55FD"/>
    <w:rsid w:val="00BC119A"/>
    <w:rsid w:val="00BC48C6"/>
    <w:rsid w:val="00BD36D3"/>
    <w:rsid w:val="00BD6633"/>
    <w:rsid w:val="00BD6DB7"/>
    <w:rsid w:val="00BD7257"/>
    <w:rsid w:val="00BF591D"/>
    <w:rsid w:val="00C0021F"/>
    <w:rsid w:val="00C009C7"/>
    <w:rsid w:val="00C027AD"/>
    <w:rsid w:val="00C06B4B"/>
    <w:rsid w:val="00C072AD"/>
    <w:rsid w:val="00C25783"/>
    <w:rsid w:val="00C3292F"/>
    <w:rsid w:val="00C42F7F"/>
    <w:rsid w:val="00C51133"/>
    <w:rsid w:val="00C62503"/>
    <w:rsid w:val="00C8681A"/>
    <w:rsid w:val="00C92851"/>
    <w:rsid w:val="00C92D7F"/>
    <w:rsid w:val="00CA2B76"/>
    <w:rsid w:val="00CA7D17"/>
    <w:rsid w:val="00CC63AB"/>
    <w:rsid w:val="00CD53D7"/>
    <w:rsid w:val="00CF35E5"/>
    <w:rsid w:val="00D06D03"/>
    <w:rsid w:val="00D1368A"/>
    <w:rsid w:val="00D14EDB"/>
    <w:rsid w:val="00D17047"/>
    <w:rsid w:val="00D2313D"/>
    <w:rsid w:val="00D26108"/>
    <w:rsid w:val="00D26945"/>
    <w:rsid w:val="00D26F8B"/>
    <w:rsid w:val="00D3463C"/>
    <w:rsid w:val="00D353FF"/>
    <w:rsid w:val="00D432D0"/>
    <w:rsid w:val="00D46B7A"/>
    <w:rsid w:val="00D505A6"/>
    <w:rsid w:val="00D73291"/>
    <w:rsid w:val="00DA4EF8"/>
    <w:rsid w:val="00DC3839"/>
    <w:rsid w:val="00DC3BD8"/>
    <w:rsid w:val="00DC7EDD"/>
    <w:rsid w:val="00DD050E"/>
    <w:rsid w:val="00DD2FCC"/>
    <w:rsid w:val="00DD67FD"/>
    <w:rsid w:val="00DE2C2A"/>
    <w:rsid w:val="00DE3D21"/>
    <w:rsid w:val="00DE7C04"/>
    <w:rsid w:val="00DF78A7"/>
    <w:rsid w:val="00E00977"/>
    <w:rsid w:val="00E10A81"/>
    <w:rsid w:val="00E13322"/>
    <w:rsid w:val="00E13C75"/>
    <w:rsid w:val="00E17AC3"/>
    <w:rsid w:val="00E226FC"/>
    <w:rsid w:val="00E36B06"/>
    <w:rsid w:val="00E4409E"/>
    <w:rsid w:val="00E44DDE"/>
    <w:rsid w:val="00E469C2"/>
    <w:rsid w:val="00E56780"/>
    <w:rsid w:val="00E701B1"/>
    <w:rsid w:val="00E8508B"/>
    <w:rsid w:val="00E87E14"/>
    <w:rsid w:val="00E96117"/>
    <w:rsid w:val="00EC00E7"/>
    <w:rsid w:val="00EC3B28"/>
    <w:rsid w:val="00ED6232"/>
    <w:rsid w:val="00EE09CA"/>
    <w:rsid w:val="00EE28E9"/>
    <w:rsid w:val="00F12753"/>
    <w:rsid w:val="00F20DC4"/>
    <w:rsid w:val="00F24682"/>
    <w:rsid w:val="00F43197"/>
    <w:rsid w:val="00F453EA"/>
    <w:rsid w:val="00F46261"/>
    <w:rsid w:val="00F52434"/>
    <w:rsid w:val="00F616A4"/>
    <w:rsid w:val="00F71E87"/>
    <w:rsid w:val="00F77A09"/>
    <w:rsid w:val="00F85BC5"/>
    <w:rsid w:val="00FC3ACF"/>
    <w:rsid w:val="00FC5148"/>
    <w:rsid w:val="00FE4EFB"/>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E80A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6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6EB"/>
    <w:rPr>
      <w:rFonts w:ascii="Tahoma" w:hAnsi="Tahoma" w:cs="Tahoma"/>
      <w:sz w:val="16"/>
      <w:szCs w:val="16"/>
    </w:rPr>
  </w:style>
  <w:style w:type="paragraph" w:styleId="NoSpacing">
    <w:name w:val="No Spacing"/>
    <w:uiPriority w:val="1"/>
    <w:qFormat/>
    <w:rsid w:val="005E66EB"/>
    <w:pPr>
      <w:spacing w:after="0" w:line="240" w:lineRule="auto"/>
    </w:pPr>
  </w:style>
  <w:style w:type="paragraph" w:styleId="Header">
    <w:name w:val="header"/>
    <w:basedOn w:val="Normal"/>
    <w:link w:val="HeaderChar"/>
    <w:uiPriority w:val="99"/>
    <w:unhideWhenUsed/>
    <w:rsid w:val="005E6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6EB"/>
  </w:style>
  <w:style w:type="paragraph" w:styleId="Footer">
    <w:name w:val="footer"/>
    <w:basedOn w:val="Normal"/>
    <w:link w:val="FooterChar"/>
    <w:uiPriority w:val="99"/>
    <w:unhideWhenUsed/>
    <w:rsid w:val="005E6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6EB"/>
  </w:style>
  <w:style w:type="paragraph" w:styleId="ListParagraph">
    <w:name w:val="List Paragraph"/>
    <w:basedOn w:val="Normal"/>
    <w:uiPriority w:val="34"/>
    <w:qFormat/>
    <w:rsid w:val="006A0504"/>
    <w:pPr>
      <w:spacing w:after="0" w:line="240" w:lineRule="auto"/>
      <w:ind w:left="720"/>
    </w:pPr>
    <w:rPr>
      <w:rFonts w:ascii="Arial" w:eastAsia="Times New Roman" w:hAnsi="Arial" w:cs="Arial"/>
      <w:lang w:val="en-GB" w:eastAsia="en-GB"/>
    </w:rPr>
  </w:style>
  <w:style w:type="table" w:styleId="TableGrid">
    <w:name w:val="Table Grid"/>
    <w:basedOn w:val="TableNormal"/>
    <w:uiPriority w:val="59"/>
    <w:rsid w:val="008B5B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3E403E"/>
    <w:rPr>
      <w:color w:val="0000FF" w:themeColor="hyperlink"/>
      <w:u w:val="single"/>
    </w:rPr>
  </w:style>
  <w:style w:type="paragraph" w:customStyle="1" w:styleId="Body">
    <w:name w:val="Body"/>
    <w:rsid w:val="00EE28E9"/>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16668">
      <w:bodyDiv w:val="1"/>
      <w:marLeft w:val="0"/>
      <w:marRight w:val="0"/>
      <w:marTop w:val="0"/>
      <w:marBottom w:val="0"/>
      <w:divBdr>
        <w:top w:val="none" w:sz="0" w:space="0" w:color="auto"/>
        <w:left w:val="none" w:sz="0" w:space="0" w:color="auto"/>
        <w:bottom w:val="none" w:sz="0" w:space="0" w:color="auto"/>
        <w:right w:val="none" w:sz="0" w:space="0" w:color="auto"/>
      </w:divBdr>
    </w:div>
    <w:div w:id="162167989">
      <w:bodyDiv w:val="1"/>
      <w:marLeft w:val="0"/>
      <w:marRight w:val="0"/>
      <w:marTop w:val="0"/>
      <w:marBottom w:val="0"/>
      <w:divBdr>
        <w:top w:val="none" w:sz="0" w:space="0" w:color="auto"/>
        <w:left w:val="none" w:sz="0" w:space="0" w:color="auto"/>
        <w:bottom w:val="none" w:sz="0" w:space="0" w:color="auto"/>
        <w:right w:val="none" w:sz="0" w:space="0" w:color="auto"/>
      </w:divBdr>
    </w:div>
    <w:div w:id="318853555">
      <w:bodyDiv w:val="1"/>
      <w:marLeft w:val="0"/>
      <w:marRight w:val="0"/>
      <w:marTop w:val="0"/>
      <w:marBottom w:val="0"/>
      <w:divBdr>
        <w:top w:val="none" w:sz="0" w:space="0" w:color="auto"/>
        <w:left w:val="none" w:sz="0" w:space="0" w:color="auto"/>
        <w:bottom w:val="none" w:sz="0" w:space="0" w:color="auto"/>
        <w:right w:val="none" w:sz="0" w:space="0" w:color="auto"/>
      </w:divBdr>
    </w:div>
    <w:div w:id="361201347">
      <w:bodyDiv w:val="1"/>
      <w:marLeft w:val="0"/>
      <w:marRight w:val="0"/>
      <w:marTop w:val="0"/>
      <w:marBottom w:val="0"/>
      <w:divBdr>
        <w:top w:val="none" w:sz="0" w:space="0" w:color="auto"/>
        <w:left w:val="none" w:sz="0" w:space="0" w:color="auto"/>
        <w:bottom w:val="none" w:sz="0" w:space="0" w:color="auto"/>
        <w:right w:val="none" w:sz="0" w:space="0" w:color="auto"/>
      </w:divBdr>
    </w:div>
    <w:div w:id="453718748">
      <w:bodyDiv w:val="1"/>
      <w:marLeft w:val="0"/>
      <w:marRight w:val="0"/>
      <w:marTop w:val="0"/>
      <w:marBottom w:val="0"/>
      <w:divBdr>
        <w:top w:val="none" w:sz="0" w:space="0" w:color="auto"/>
        <w:left w:val="none" w:sz="0" w:space="0" w:color="auto"/>
        <w:bottom w:val="none" w:sz="0" w:space="0" w:color="auto"/>
        <w:right w:val="none" w:sz="0" w:space="0" w:color="auto"/>
      </w:divBdr>
      <w:divsChild>
        <w:div w:id="1999141187">
          <w:marLeft w:val="0"/>
          <w:marRight w:val="0"/>
          <w:marTop w:val="0"/>
          <w:marBottom w:val="0"/>
          <w:divBdr>
            <w:top w:val="none" w:sz="0" w:space="0" w:color="auto"/>
            <w:left w:val="none" w:sz="0" w:space="0" w:color="auto"/>
            <w:bottom w:val="none" w:sz="0" w:space="0" w:color="auto"/>
            <w:right w:val="none" w:sz="0" w:space="0" w:color="auto"/>
          </w:divBdr>
          <w:divsChild>
            <w:div w:id="2132279633">
              <w:marLeft w:val="0"/>
              <w:marRight w:val="0"/>
              <w:marTop w:val="0"/>
              <w:marBottom w:val="0"/>
              <w:divBdr>
                <w:top w:val="none" w:sz="0" w:space="0" w:color="auto"/>
                <w:left w:val="none" w:sz="0" w:space="0" w:color="auto"/>
                <w:bottom w:val="none" w:sz="0" w:space="0" w:color="auto"/>
                <w:right w:val="none" w:sz="0" w:space="0" w:color="auto"/>
              </w:divBdr>
              <w:divsChild>
                <w:div w:id="1491755735">
                  <w:marLeft w:val="0"/>
                  <w:marRight w:val="0"/>
                  <w:marTop w:val="0"/>
                  <w:marBottom w:val="0"/>
                  <w:divBdr>
                    <w:top w:val="none" w:sz="0" w:space="0" w:color="auto"/>
                    <w:left w:val="none" w:sz="0" w:space="0" w:color="auto"/>
                    <w:bottom w:val="none" w:sz="0" w:space="0" w:color="auto"/>
                    <w:right w:val="none" w:sz="0" w:space="0" w:color="auto"/>
                  </w:divBdr>
                  <w:divsChild>
                    <w:div w:id="1579973906">
                      <w:marLeft w:val="0"/>
                      <w:marRight w:val="0"/>
                      <w:marTop w:val="0"/>
                      <w:marBottom w:val="0"/>
                      <w:divBdr>
                        <w:top w:val="none" w:sz="0" w:space="0" w:color="auto"/>
                        <w:left w:val="none" w:sz="0" w:space="0" w:color="auto"/>
                        <w:bottom w:val="none" w:sz="0" w:space="0" w:color="auto"/>
                        <w:right w:val="none" w:sz="0" w:space="0" w:color="auto"/>
                      </w:divBdr>
                      <w:divsChild>
                        <w:div w:id="1478034598">
                          <w:marLeft w:val="0"/>
                          <w:marRight w:val="0"/>
                          <w:marTop w:val="0"/>
                          <w:marBottom w:val="0"/>
                          <w:divBdr>
                            <w:top w:val="none" w:sz="0" w:space="0" w:color="auto"/>
                            <w:left w:val="none" w:sz="0" w:space="0" w:color="auto"/>
                            <w:bottom w:val="none" w:sz="0" w:space="0" w:color="auto"/>
                            <w:right w:val="none" w:sz="0" w:space="0" w:color="auto"/>
                          </w:divBdr>
                          <w:divsChild>
                            <w:div w:id="2014264089">
                              <w:marLeft w:val="0"/>
                              <w:marRight w:val="0"/>
                              <w:marTop w:val="0"/>
                              <w:marBottom w:val="0"/>
                              <w:divBdr>
                                <w:top w:val="none" w:sz="0" w:space="0" w:color="auto"/>
                                <w:left w:val="none" w:sz="0" w:space="0" w:color="auto"/>
                                <w:bottom w:val="none" w:sz="0" w:space="0" w:color="auto"/>
                                <w:right w:val="none" w:sz="0" w:space="0" w:color="auto"/>
                              </w:divBdr>
                              <w:divsChild>
                                <w:div w:id="941231455">
                                  <w:marLeft w:val="0"/>
                                  <w:marRight w:val="0"/>
                                  <w:marTop w:val="450"/>
                                  <w:marBottom w:val="225"/>
                                  <w:divBdr>
                                    <w:top w:val="none" w:sz="0" w:space="0" w:color="auto"/>
                                    <w:left w:val="none" w:sz="0" w:space="0" w:color="auto"/>
                                    <w:bottom w:val="none" w:sz="0" w:space="0" w:color="auto"/>
                                    <w:right w:val="none" w:sz="0" w:space="0" w:color="auto"/>
                                  </w:divBdr>
                                  <w:divsChild>
                                    <w:div w:id="332534943">
                                      <w:marLeft w:val="0"/>
                                      <w:marRight w:val="0"/>
                                      <w:marTop w:val="0"/>
                                      <w:marBottom w:val="0"/>
                                      <w:divBdr>
                                        <w:top w:val="none" w:sz="0" w:space="0" w:color="auto"/>
                                        <w:left w:val="none" w:sz="0" w:space="0" w:color="auto"/>
                                        <w:bottom w:val="none" w:sz="0" w:space="0" w:color="auto"/>
                                        <w:right w:val="none" w:sz="0" w:space="0" w:color="auto"/>
                                      </w:divBdr>
                                      <w:divsChild>
                                        <w:div w:id="1236083778">
                                          <w:marLeft w:val="0"/>
                                          <w:marRight w:val="0"/>
                                          <w:marTop w:val="0"/>
                                          <w:marBottom w:val="0"/>
                                          <w:divBdr>
                                            <w:top w:val="none" w:sz="0" w:space="0" w:color="auto"/>
                                            <w:left w:val="none" w:sz="0" w:space="0" w:color="auto"/>
                                            <w:bottom w:val="none" w:sz="0" w:space="0" w:color="auto"/>
                                            <w:right w:val="none" w:sz="0" w:space="0" w:color="auto"/>
                                          </w:divBdr>
                                          <w:divsChild>
                                            <w:div w:id="756365525">
                                              <w:marLeft w:val="0"/>
                                              <w:marRight w:val="0"/>
                                              <w:marTop w:val="0"/>
                                              <w:marBottom w:val="0"/>
                                              <w:divBdr>
                                                <w:top w:val="none" w:sz="0" w:space="0" w:color="auto"/>
                                                <w:left w:val="none" w:sz="0" w:space="0" w:color="auto"/>
                                                <w:bottom w:val="none" w:sz="0" w:space="0" w:color="auto"/>
                                                <w:right w:val="none" w:sz="0" w:space="0" w:color="auto"/>
                                              </w:divBdr>
                                              <w:divsChild>
                                                <w:div w:id="105231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2744">
                                          <w:marLeft w:val="0"/>
                                          <w:marRight w:val="0"/>
                                          <w:marTop w:val="0"/>
                                          <w:marBottom w:val="0"/>
                                          <w:divBdr>
                                            <w:top w:val="none" w:sz="0" w:space="0" w:color="auto"/>
                                            <w:left w:val="none" w:sz="0" w:space="0" w:color="auto"/>
                                            <w:bottom w:val="none" w:sz="0" w:space="0" w:color="auto"/>
                                            <w:right w:val="none" w:sz="0" w:space="0" w:color="auto"/>
                                          </w:divBdr>
                                          <w:divsChild>
                                            <w:div w:id="1340083295">
                                              <w:marLeft w:val="0"/>
                                              <w:marRight w:val="0"/>
                                              <w:marTop w:val="0"/>
                                              <w:marBottom w:val="0"/>
                                              <w:divBdr>
                                                <w:top w:val="none" w:sz="0" w:space="0" w:color="auto"/>
                                                <w:left w:val="none" w:sz="0" w:space="0" w:color="auto"/>
                                                <w:bottom w:val="none" w:sz="0" w:space="0" w:color="auto"/>
                                                <w:right w:val="none" w:sz="0" w:space="0" w:color="auto"/>
                                              </w:divBdr>
                                              <w:divsChild>
                                                <w:div w:id="69858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6289804">
      <w:bodyDiv w:val="1"/>
      <w:marLeft w:val="0"/>
      <w:marRight w:val="0"/>
      <w:marTop w:val="0"/>
      <w:marBottom w:val="0"/>
      <w:divBdr>
        <w:top w:val="none" w:sz="0" w:space="0" w:color="auto"/>
        <w:left w:val="none" w:sz="0" w:space="0" w:color="auto"/>
        <w:bottom w:val="none" w:sz="0" w:space="0" w:color="auto"/>
        <w:right w:val="none" w:sz="0" w:space="0" w:color="auto"/>
      </w:divBdr>
    </w:div>
    <w:div w:id="601690310">
      <w:bodyDiv w:val="1"/>
      <w:marLeft w:val="0"/>
      <w:marRight w:val="0"/>
      <w:marTop w:val="0"/>
      <w:marBottom w:val="0"/>
      <w:divBdr>
        <w:top w:val="none" w:sz="0" w:space="0" w:color="auto"/>
        <w:left w:val="none" w:sz="0" w:space="0" w:color="auto"/>
        <w:bottom w:val="none" w:sz="0" w:space="0" w:color="auto"/>
        <w:right w:val="none" w:sz="0" w:space="0" w:color="auto"/>
      </w:divBdr>
      <w:divsChild>
        <w:div w:id="1221331295">
          <w:marLeft w:val="547"/>
          <w:marRight w:val="0"/>
          <w:marTop w:val="67"/>
          <w:marBottom w:val="0"/>
          <w:divBdr>
            <w:top w:val="none" w:sz="0" w:space="0" w:color="auto"/>
            <w:left w:val="none" w:sz="0" w:space="0" w:color="auto"/>
            <w:bottom w:val="none" w:sz="0" w:space="0" w:color="auto"/>
            <w:right w:val="none" w:sz="0" w:space="0" w:color="auto"/>
          </w:divBdr>
        </w:div>
        <w:div w:id="479810708">
          <w:marLeft w:val="1166"/>
          <w:marRight w:val="0"/>
          <w:marTop w:val="67"/>
          <w:marBottom w:val="0"/>
          <w:divBdr>
            <w:top w:val="none" w:sz="0" w:space="0" w:color="auto"/>
            <w:left w:val="none" w:sz="0" w:space="0" w:color="auto"/>
            <w:bottom w:val="none" w:sz="0" w:space="0" w:color="auto"/>
            <w:right w:val="none" w:sz="0" w:space="0" w:color="auto"/>
          </w:divBdr>
        </w:div>
        <w:div w:id="1701660094">
          <w:marLeft w:val="1166"/>
          <w:marRight w:val="0"/>
          <w:marTop w:val="67"/>
          <w:marBottom w:val="0"/>
          <w:divBdr>
            <w:top w:val="none" w:sz="0" w:space="0" w:color="auto"/>
            <w:left w:val="none" w:sz="0" w:space="0" w:color="auto"/>
            <w:bottom w:val="none" w:sz="0" w:space="0" w:color="auto"/>
            <w:right w:val="none" w:sz="0" w:space="0" w:color="auto"/>
          </w:divBdr>
        </w:div>
      </w:divsChild>
    </w:div>
    <w:div w:id="1261373763">
      <w:bodyDiv w:val="1"/>
      <w:marLeft w:val="0"/>
      <w:marRight w:val="0"/>
      <w:marTop w:val="0"/>
      <w:marBottom w:val="0"/>
      <w:divBdr>
        <w:top w:val="none" w:sz="0" w:space="0" w:color="auto"/>
        <w:left w:val="none" w:sz="0" w:space="0" w:color="auto"/>
        <w:bottom w:val="none" w:sz="0" w:space="0" w:color="auto"/>
        <w:right w:val="none" w:sz="0" w:space="0" w:color="auto"/>
      </w:divBdr>
    </w:div>
    <w:div w:id="1357585453">
      <w:bodyDiv w:val="1"/>
      <w:marLeft w:val="0"/>
      <w:marRight w:val="0"/>
      <w:marTop w:val="0"/>
      <w:marBottom w:val="0"/>
      <w:divBdr>
        <w:top w:val="none" w:sz="0" w:space="0" w:color="auto"/>
        <w:left w:val="none" w:sz="0" w:space="0" w:color="auto"/>
        <w:bottom w:val="none" w:sz="0" w:space="0" w:color="auto"/>
        <w:right w:val="none" w:sz="0" w:space="0" w:color="auto"/>
      </w:divBdr>
    </w:div>
    <w:div w:id="1411274022">
      <w:bodyDiv w:val="1"/>
      <w:marLeft w:val="0"/>
      <w:marRight w:val="0"/>
      <w:marTop w:val="0"/>
      <w:marBottom w:val="0"/>
      <w:divBdr>
        <w:top w:val="none" w:sz="0" w:space="0" w:color="auto"/>
        <w:left w:val="none" w:sz="0" w:space="0" w:color="auto"/>
        <w:bottom w:val="none" w:sz="0" w:space="0" w:color="auto"/>
        <w:right w:val="none" w:sz="0" w:space="0" w:color="auto"/>
      </w:divBdr>
    </w:div>
    <w:div w:id="1707947612">
      <w:bodyDiv w:val="1"/>
      <w:marLeft w:val="0"/>
      <w:marRight w:val="0"/>
      <w:marTop w:val="0"/>
      <w:marBottom w:val="0"/>
      <w:divBdr>
        <w:top w:val="none" w:sz="0" w:space="0" w:color="auto"/>
        <w:left w:val="none" w:sz="0" w:space="0" w:color="auto"/>
        <w:bottom w:val="none" w:sz="0" w:space="0" w:color="auto"/>
        <w:right w:val="none" w:sz="0" w:space="0" w:color="auto"/>
      </w:divBdr>
    </w:div>
    <w:div w:id="1813133083">
      <w:bodyDiv w:val="1"/>
      <w:marLeft w:val="0"/>
      <w:marRight w:val="0"/>
      <w:marTop w:val="0"/>
      <w:marBottom w:val="0"/>
      <w:divBdr>
        <w:top w:val="none" w:sz="0" w:space="0" w:color="auto"/>
        <w:left w:val="none" w:sz="0" w:space="0" w:color="auto"/>
        <w:bottom w:val="none" w:sz="0" w:space="0" w:color="auto"/>
        <w:right w:val="none" w:sz="0" w:space="0" w:color="auto"/>
      </w:divBdr>
    </w:div>
    <w:div w:id="1916862797">
      <w:bodyDiv w:val="1"/>
      <w:marLeft w:val="0"/>
      <w:marRight w:val="0"/>
      <w:marTop w:val="0"/>
      <w:marBottom w:val="0"/>
      <w:divBdr>
        <w:top w:val="none" w:sz="0" w:space="0" w:color="auto"/>
        <w:left w:val="none" w:sz="0" w:space="0" w:color="auto"/>
        <w:bottom w:val="none" w:sz="0" w:space="0" w:color="auto"/>
        <w:right w:val="none" w:sz="0" w:space="0" w:color="auto"/>
      </w:divBdr>
    </w:div>
    <w:div w:id="205476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hevaluator.co.za" TargetMode="External"/><Relationship Id="rId12" Type="http://schemas.openxmlformats.org/officeDocument/2006/relationships/hyperlink" Target="http://www.facebook.com/TheValuatorGroup/?fref=ts" TargetMode="External"/><Relationship Id="rId13" Type="http://schemas.openxmlformats.org/officeDocument/2006/relationships/hyperlink" Target="mailto:vanessa@adverb.co.za"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9" Type="http://schemas.openxmlformats.org/officeDocument/2006/relationships/hyperlink" Target="http://www.thevaluator.co.za/the-team/" TargetMode="External"/><Relationship Id="rId10" Type="http://schemas.openxmlformats.org/officeDocument/2006/relationships/hyperlink" Target="http://www.thevaluator.co.z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2D886-0052-F347-8B9E-DA87690F2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569</Words>
  <Characters>3245</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Northing</dc:creator>
  <cp:lastModifiedBy>Priscilla Moroke</cp:lastModifiedBy>
  <cp:revision>2</cp:revision>
  <cp:lastPrinted>2016-10-05T14:40:00Z</cp:lastPrinted>
  <dcterms:created xsi:type="dcterms:W3CDTF">2016-10-05T14:42:00Z</dcterms:created>
  <dcterms:modified xsi:type="dcterms:W3CDTF">2016-10-05T14:42:00Z</dcterms:modified>
</cp:coreProperties>
</file>