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2446"/>
        <w:tblOverlap w:val="never"/>
        <w:tblW w:w="8330" w:type="dxa"/>
        <w:tblLayout w:type="fixed"/>
        <w:tblLook w:val="01E0" w:firstRow="1" w:lastRow="1" w:firstColumn="1" w:lastColumn="1" w:noHBand="0" w:noVBand="0"/>
      </w:tblPr>
      <w:tblGrid>
        <w:gridCol w:w="3652"/>
        <w:gridCol w:w="4678"/>
      </w:tblGrid>
      <w:tr w:rsidR="00434DDB" w:rsidRPr="00434DDB" w14:paraId="17B8DF2E" w14:textId="77777777" w:rsidTr="0029719C">
        <w:tc>
          <w:tcPr>
            <w:tcW w:w="8330" w:type="dxa"/>
            <w:gridSpan w:val="2"/>
          </w:tcPr>
          <w:p w14:paraId="0543DE6E" w14:textId="77777777" w:rsidR="0029719C" w:rsidRPr="00434DDB" w:rsidRDefault="0029719C" w:rsidP="0029719C">
            <w:pPr>
              <w:spacing w:line="360" w:lineRule="auto"/>
              <w:jc w:val="both"/>
              <w:rPr>
                <w:rFonts w:ascii="Arial Narrow" w:hAnsi="Arial Narrow" w:cs="Arial"/>
                <w:b/>
                <w:noProof w:val="0"/>
                <w:sz w:val="24"/>
                <w:szCs w:val="24"/>
                <w:lang w:val="en-GB"/>
              </w:rPr>
            </w:pPr>
            <w:bookmarkStart w:id="0" w:name="_GoBack"/>
            <w:bookmarkEnd w:id="0"/>
            <w:r w:rsidRPr="00434DDB">
              <w:rPr>
                <w:rFonts w:ascii="Arial Narrow" w:hAnsi="Arial Narrow" w:cs="Arial"/>
                <w:b/>
                <w:bCs/>
                <w:noProof w:val="0"/>
                <w:sz w:val="24"/>
                <w:szCs w:val="24"/>
                <w:lang w:val="en-GB"/>
              </w:rPr>
              <w:t>FOR FURTHER INFORMATION, PLEASE CONTACT:</w:t>
            </w:r>
          </w:p>
        </w:tc>
      </w:tr>
      <w:tr w:rsidR="00434DDB" w:rsidRPr="00434DDB" w14:paraId="1BED0F99" w14:textId="77777777" w:rsidTr="0029719C">
        <w:tc>
          <w:tcPr>
            <w:tcW w:w="3652" w:type="dxa"/>
          </w:tcPr>
          <w:p w14:paraId="2A56AA8C" w14:textId="77777777" w:rsidR="0029719C" w:rsidRPr="00434DDB" w:rsidRDefault="0029719C" w:rsidP="0029719C">
            <w:pPr>
              <w:jc w:val="both"/>
              <w:outlineLvl w:val="0"/>
              <w:rPr>
                <w:rFonts w:ascii="Arial Narrow" w:hAnsi="Arial Narrow" w:cs="Arial"/>
                <w:noProof w:val="0"/>
                <w:sz w:val="24"/>
                <w:szCs w:val="24"/>
                <w:lang w:val="en-GB"/>
              </w:rPr>
            </w:pPr>
            <w:r w:rsidRPr="00434DDB">
              <w:rPr>
                <w:rFonts w:ascii="Arial Narrow" w:hAnsi="Arial Narrow" w:cs="Arial"/>
                <w:noProof w:val="0"/>
                <w:sz w:val="24"/>
                <w:szCs w:val="24"/>
                <w:lang w:val="en-GB"/>
              </w:rPr>
              <w:t>Mark Gradwell, Technical Publicity</w:t>
            </w:r>
          </w:p>
          <w:p w14:paraId="59D99799" w14:textId="77777777" w:rsidR="0029719C" w:rsidRPr="00434DDB" w:rsidRDefault="0029719C" w:rsidP="0029719C">
            <w:pPr>
              <w:jc w:val="both"/>
              <w:rPr>
                <w:rFonts w:ascii="Arial Narrow" w:hAnsi="Arial Narrow" w:cs="Arial"/>
                <w:noProof w:val="0"/>
                <w:sz w:val="24"/>
                <w:szCs w:val="24"/>
                <w:lang w:val="en-GB"/>
              </w:rPr>
            </w:pPr>
            <w:r w:rsidRPr="00434DDB">
              <w:rPr>
                <w:rFonts w:ascii="Arial Narrow" w:hAnsi="Arial Narrow" w:cs="Arial"/>
                <w:noProof w:val="0"/>
                <w:sz w:val="24"/>
                <w:szCs w:val="24"/>
                <w:lang w:val="en-GB"/>
              </w:rPr>
              <w:t>Tel: +44 (0)1582 390 980</w:t>
            </w:r>
          </w:p>
          <w:p w14:paraId="0B99A127" w14:textId="77777777" w:rsidR="0029719C" w:rsidRPr="00434DDB" w:rsidRDefault="0029719C" w:rsidP="0029719C">
            <w:pPr>
              <w:spacing w:line="360" w:lineRule="auto"/>
              <w:jc w:val="both"/>
              <w:rPr>
                <w:rFonts w:ascii="Arial Narrow" w:hAnsi="Arial Narrow" w:cs="Arial"/>
                <w:noProof w:val="0"/>
                <w:sz w:val="24"/>
                <w:szCs w:val="24"/>
                <w:lang w:val="en-GB"/>
              </w:rPr>
            </w:pPr>
            <w:r w:rsidRPr="00434DDB">
              <w:rPr>
                <w:rFonts w:ascii="Arial Narrow" w:hAnsi="Arial Narrow" w:cs="Arial"/>
                <w:noProof w:val="0"/>
                <w:sz w:val="24"/>
                <w:szCs w:val="24"/>
                <w:lang w:val="en-GB"/>
              </w:rPr>
              <w:t>Email:</w:t>
            </w:r>
            <w:hyperlink r:id="rId7" w:history="1">
              <w:r w:rsidRPr="00434DDB">
                <w:rPr>
                  <w:rFonts w:ascii="Arial Narrow" w:hAnsi="Arial Narrow"/>
                  <w:noProof w:val="0"/>
                  <w:sz w:val="24"/>
                  <w:szCs w:val="24"/>
                  <w:u w:val="single"/>
                  <w:lang w:val="en-GB"/>
                </w:rPr>
                <w:t>mgradwell</w:t>
              </w:r>
              <w:r w:rsidRPr="00434DDB">
                <w:rPr>
                  <w:rFonts w:ascii="Arial Narrow" w:hAnsi="Arial Narrow" w:cs="Arial"/>
                  <w:noProof w:val="0"/>
                  <w:sz w:val="24"/>
                  <w:szCs w:val="24"/>
                  <w:u w:val="single"/>
                  <w:lang w:val="en-GB"/>
                </w:rPr>
                <w:t>@technical-group.com</w:t>
              </w:r>
            </w:hyperlink>
          </w:p>
        </w:tc>
        <w:tc>
          <w:tcPr>
            <w:tcW w:w="4678" w:type="dxa"/>
          </w:tcPr>
          <w:p w14:paraId="1FC7FD1B" w14:textId="77777777" w:rsidR="0029719C" w:rsidRPr="00434DDB" w:rsidRDefault="0029719C" w:rsidP="0029719C">
            <w:pPr>
              <w:ind w:left="743" w:right="-533"/>
              <w:jc w:val="both"/>
              <w:rPr>
                <w:rFonts w:ascii="Arial Narrow" w:hAnsi="Arial Narrow" w:cs="Arial"/>
                <w:noProof w:val="0"/>
                <w:sz w:val="24"/>
                <w:szCs w:val="24"/>
                <w:lang w:val="en-GB"/>
              </w:rPr>
            </w:pPr>
            <w:r w:rsidRPr="00434DDB">
              <w:rPr>
                <w:rFonts w:ascii="Arial Narrow" w:hAnsi="Arial Narrow" w:cs="Arial"/>
                <w:noProof w:val="0"/>
                <w:sz w:val="24"/>
                <w:szCs w:val="24"/>
                <w:lang w:val="en-GB"/>
              </w:rPr>
              <w:t xml:space="preserve">Yoshiko Helena Eping, Molex </w:t>
            </w:r>
          </w:p>
          <w:p w14:paraId="5645C787" w14:textId="77777777" w:rsidR="0029719C" w:rsidRPr="00434DDB" w:rsidRDefault="0029719C" w:rsidP="0029719C">
            <w:pPr>
              <w:ind w:left="743" w:right="-533"/>
              <w:jc w:val="both"/>
              <w:rPr>
                <w:rFonts w:ascii="Arial Narrow" w:hAnsi="Arial Narrow"/>
                <w:noProof w:val="0"/>
                <w:sz w:val="24"/>
                <w:szCs w:val="24"/>
                <w:lang w:val="en-GB" w:eastAsia="de-DE"/>
              </w:rPr>
            </w:pPr>
            <w:r w:rsidRPr="00434DDB">
              <w:rPr>
                <w:rFonts w:ascii="Arial Narrow" w:hAnsi="Arial Narrow" w:cs="Arial"/>
                <w:noProof w:val="0"/>
                <w:sz w:val="24"/>
                <w:szCs w:val="24"/>
                <w:lang w:val="en-GB"/>
              </w:rPr>
              <w:t>Tel: +49 (0) 6227-3091-</w:t>
            </w:r>
            <w:r w:rsidRPr="00434DDB">
              <w:rPr>
                <w:rFonts w:ascii="Arial Narrow" w:hAnsi="Arial Narrow"/>
                <w:noProof w:val="0"/>
                <w:sz w:val="24"/>
                <w:szCs w:val="24"/>
                <w:lang w:val="en-GB" w:eastAsia="de-DE"/>
              </w:rPr>
              <w:t xml:space="preserve">635 </w:t>
            </w:r>
          </w:p>
          <w:p w14:paraId="4E047443" w14:textId="77777777" w:rsidR="0029719C" w:rsidRPr="00434DDB" w:rsidRDefault="0029719C" w:rsidP="0029719C">
            <w:pPr>
              <w:ind w:left="743" w:right="-533"/>
              <w:jc w:val="both"/>
              <w:rPr>
                <w:rFonts w:ascii="Arial Narrow" w:hAnsi="Arial Narrow"/>
                <w:noProof w:val="0"/>
                <w:sz w:val="24"/>
                <w:szCs w:val="24"/>
                <w:lang w:val="en-GB" w:eastAsia="de-DE"/>
              </w:rPr>
            </w:pPr>
            <w:r w:rsidRPr="00434DDB">
              <w:rPr>
                <w:rFonts w:ascii="Arial Narrow" w:hAnsi="Arial Narrow" w:cs="Arial"/>
                <w:noProof w:val="0"/>
                <w:sz w:val="24"/>
                <w:szCs w:val="24"/>
                <w:lang w:val="en-GB"/>
              </w:rPr>
              <w:t xml:space="preserve">Email: </w:t>
            </w:r>
            <w:hyperlink r:id="rId8" w:history="1">
              <w:r w:rsidRPr="00434DDB">
                <w:rPr>
                  <w:rFonts w:ascii="Arial Narrow" w:hAnsi="Arial Narrow"/>
                  <w:noProof w:val="0"/>
                  <w:sz w:val="24"/>
                  <w:szCs w:val="24"/>
                  <w:u w:val="single"/>
                  <w:lang w:val="en-GB" w:eastAsia="de-DE"/>
                </w:rPr>
                <w:t>yoshiko.eping@molex.com</w:t>
              </w:r>
            </w:hyperlink>
          </w:p>
        </w:tc>
      </w:tr>
    </w:tbl>
    <w:p w14:paraId="4A394A10" w14:textId="77777777" w:rsidR="0029719C" w:rsidRPr="00434DDB" w:rsidRDefault="0029719C" w:rsidP="0029719C">
      <w:pPr>
        <w:spacing w:line="360" w:lineRule="auto"/>
        <w:jc w:val="both"/>
        <w:rPr>
          <w:rFonts w:ascii="Arial Narrow" w:eastAsia="Times New Roman" w:hAnsi="Arial Narrow" w:cs="Arial"/>
          <w:noProof w:val="0"/>
          <w:sz w:val="24"/>
          <w:szCs w:val="24"/>
          <w:lang w:val="en-GB"/>
        </w:rPr>
      </w:pPr>
    </w:p>
    <w:p w14:paraId="12DB2AA5" w14:textId="77777777" w:rsidR="0029719C" w:rsidRPr="00434DDB" w:rsidRDefault="0029719C" w:rsidP="0029719C">
      <w:pPr>
        <w:spacing w:after="240" w:line="360" w:lineRule="auto"/>
        <w:jc w:val="both"/>
        <w:rPr>
          <w:rFonts w:ascii="Arial Narrow" w:hAnsi="Arial Narrow" w:cs="Arial"/>
          <w:b/>
          <w:noProof w:val="0"/>
          <w:sz w:val="24"/>
          <w:szCs w:val="24"/>
          <w:u w:val="single"/>
          <w:lang w:val="en-GB"/>
        </w:rPr>
      </w:pPr>
    </w:p>
    <w:p w14:paraId="6874739C" w14:textId="77777777" w:rsidR="002B779D" w:rsidRPr="00434DDB" w:rsidRDefault="002B779D" w:rsidP="0029719C">
      <w:pPr>
        <w:spacing w:after="240" w:line="360" w:lineRule="auto"/>
        <w:jc w:val="both"/>
        <w:rPr>
          <w:rFonts w:ascii="Arial Narrow" w:hAnsi="Arial Narrow" w:cs="Arial"/>
          <w:b/>
          <w:noProof w:val="0"/>
          <w:sz w:val="24"/>
          <w:szCs w:val="24"/>
          <w:u w:val="single"/>
          <w:lang w:val="en-GB"/>
        </w:rPr>
      </w:pPr>
    </w:p>
    <w:p w14:paraId="6D08BE6D" w14:textId="6786E22A" w:rsidR="00007F5A" w:rsidRDefault="0029719C" w:rsidP="0029719C">
      <w:pPr>
        <w:spacing w:after="240" w:line="360" w:lineRule="auto"/>
        <w:jc w:val="both"/>
        <w:rPr>
          <w:rFonts w:ascii="Arial Narrow" w:hAnsi="Arial Narrow" w:cs="Arial"/>
          <w:b/>
          <w:noProof w:val="0"/>
          <w:sz w:val="24"/>
          <w:szCs w:val="24"/>
          <w:u w:val="single"/>
          <w:lang w:val="en-GB"/>
        </w:rPr>
      </w:pPr>
      <w:r w:rsidRPr="00434DDB">
        <w:rPr>
          <w:rFonts w:ascii="Arial Narrow" w:hAnsi="Arial Narrow" w:cs="Arial"/>
          <w:b/>
          <w:noProof w:val="0"/>
          <w:sz w:val="24"/>
          <w:szCs w:val="24"/>
          <w:u w:val="single"/>
          <w:lang w:val="en-GB"/>
        </w:rPr>
        <w:t>FOR IMMEDIATE RELEASE</w:t>
      </w:r>
    </w:p>
    <w:p w14:paraId="37CE313B" w14:textId="11B30BE5" w:rsidR="00101605" w:rsidRPr="000E1E76" w:rsidRDefault="00101605" w:rsidP="000E1E76">
      <w:pPr>
        <w:jc w:val="both"/>
        <w:rPr>
          <w:rFonts w:ascii="Arial Narrow" w:hAnsi="Arial Narrow" w:cs="Arial"/>
          <w:b/>
          <w:noProof w:val="0"/>
          <w:color w:val="FF0000"/>
          <w:sz w:val="24"/>
          <w:szCs w:val="24"/>
          <w:lang w:val="en-GB"/>
        </w:rPr>
      </w:pPr>
      <w:r w:rsidRPr="000E1E76">
        <w:rPr>
          <w:rFonts w:ascii="Arial Narrow" w:hAnsi="Arial Narrow" w:cs="Arial"/>
          <w:b/>
          <w:noProof w:val="0"/>
          <w:color w:val="FF0000"/>
          <w:sz w:val="24"/>
          <w:szCs w:val="24"/>
          <w:lang w:val="en-GB"/>
        </w:rPr>
        <w:t xml:space="preserve">SPS IPC Drives </w:t>
      </w:r>
      <w:r w:rsidR="0069704F">
        <w:rPr>
          <w:rFonts w:ascii="Arial Narrow" w:hAnsi="Arial Narrow" w:cs="Arial"/>
          <w:b/>
          <w:noProof w:val="0"/>
          <w:color w:val="FF0000"/>
          <w:sz w:val="24"/>
          <w:szCs w:val="24"/>
          <w:lang w:val="en-GB"/>
        </w:rPr>
        <w:t>–</w:t>
      </w:r>
      <w:r w:rsidRPr="000E1E76">
        <w:rPr>
          <w:rFonts w:ascii="Arial Narrow" w:hAnsi="Arial Narrow" w:cs="Arial"/>
          <w:b/>
          <w:noProof w:val="0"/>
          <w:color w:val="FF0000"/>
          <w:sz w:val="24"/>
          <w:szCs w:val="24"/>
          <w:lang w:val="en-GB"/>
        </w:rPr>
        <w:t xml:space="preserve"> </w:t>
      </w:r>
      <w:r w:rsidR="00733DC7">
        <w:rPr>
          <w:rFonts w:ascii="Arial Narrow" w:hAnsi="Arial Narrow" w:cs="Arial"/>
          <w:b/>
          <w:noProof w:val="0"/>
          <w:color w:val="FF0000"/>
          <w:sz w:val="24"/>
          <w:szCs w:val="24"/>
          <w:lang w:val="en-GB"/>
        </w:rPr>
        <w:t>Hall 10</w:t>
      </w:r>
      <w:r w:rsidR="0069704F">
        <w:rPr>
          <w:rFonts w:ascii="Arial Narrow" w:hAnsi="Arial Narrow" w:cs="Arial"/>
          <w:b/>
          <w:noProof w:val="0"/>
          <w:color w:val="FF0000"/>
          <w:sz w:val="24"/>
          <w:szCs w:val="24"/>
          <w:lang w:val="en-GB"/>
        </w:rPr>
        <w:t xml:space="preserve"> Stand 110</w:t>
      </w:r>
    </w:p>
    <w:p w14:paraId="22DD7090" w14:textId="77777777" w:rsidR="00101605" w:rsidRPr="00434DDB" w:rsidRDefault="00101605" w:rsidP="000E1E76">
      <w:pPr>
        <w:jc w:val="both"/>
        <w:rPr>
          <w:rFonts w:ascii="Arial Narrow" w:hAnsi="Arial Narrow" w:cs="Arial"/>
          <w:b/>
          <w:noProof w:val="0"/>
          <w:sz w:val="24"/>
          <w:szCs w:val="24"/>
          <w:u w:val="single"/>
          <w:lang w:val="en-GB"/>
        </w:rPr>
      </w:pPr>
    </w:p>
    <w:p w14:paraId="6846CEC1" w14:textId="20A20412" w:rsidR="002B779D" w:rsidRPr="002B779D" w:rsidRDefault="002B779D" w:rsidP="002B779D">
      <w:pPr>
        <w:spacing w:line="360" w:lineRule="auto"/>
        <w:jc w:val="center"/>
        <w:rPr>
          <w:rFonts w:ascii="Arial Narrow" w:eastAsia="Calibri" w:hAnsi="Arial Narrow" w:cs="Arial"/>
          <w:b/>
          <w:noProof w:val="0"/>
          <w:sz w:val="24"/>
          <w:szCs w:val="24"/>
          <w:lang w:val="en-GB"/>
        </w:rPr>
      </w:pPr>
      <w:r w:rsidRPr="002B779D">
        <w:rPr>
          <w:rFonts w:ascii="Arial Narrow" w:hAnsi="Arial Narrow" w:cs="Arial"/>
          <w:b/>
          <w:noProof w:val="0"/>
          <w:sz w:val="24"/>
          <w:szCs w:val="24"/>
          <w:lang w:val="en-GB"/>
        </w:rPr>
        <w:t xml:space="preserve">Flamar, a Molex Company, Debuts Standard Industrial Automation Cables </w:t>
      </w:r>
    </w:p>
    <w:p w14:paraId="7F76AB02" w14:textId="77777777" w:rsidR="002B779D" w:rsidRPr="002B779D" w:rsidRDefault="002B779D" w:rsidP="002B779D">
      <w:pPr>
        <w:spacing w:after="120"/>
        <w:jc w:val="center"/>
        <w:rPr>
          <w:rFonts w:ascii="Arial Narrow" w:eastAsia="Calibri" w:hAnsi="Arial Narrow" w:cs="Arial"/>
          <w:i/>
          <w:noProof w:val="0"/>
          <w:sz w:val="24"/>
          <w:szCs w:val="24"/>
          <w:lang w:val="en-GB"/>
        </w:rPr>
      </w:pPr>
      <w:r w:rsidRPr="002B779D">
        <w:rPr>
          <w:rFonts w:ascii="Arial Narrow" w:hAnsi="Arial Narrow" w:cs="Arial"/>
          <w:i/>
          <w:noProof w:val="0"/>
          <w:sz w:val="24"/>
          <w:szCs w:val="24"/>
          <w:lang w:val="en-GB"/>
        </w:rPr>
        <w:t>Weld-slag and oil resistant WSOR jacket cables certified for use with Ecolab solutions in food and beverage manufacturing and processing plants and many other industrial applications</w:t>
      </w:r>
    </w:p>
    <w:p w14:paraId="068B7752" w14:textId="77777777" w:rsidR="002B779D" w:rsidRPr="002B779D" w:rsidRDefault="002B779D" w:rsidP="002B779D">
      <w:pPr>
        <w:spacing w:line="360" w:lineRule="auto"/>
        <w:jc w:val="both"/>
        <w:rPr>
          <w:rFonts w:ascii="Arial Narrow" w:eastAsia="Calibri" w:hAnsi="Arial Narrow" w:cs="Arial"/>
          <w:b/>
          <w:noProof w:val="0"/>
          <w:sz w:val="24"/>
          <w:szCs w:val="24"/>
          <w:lang w:val="en-GB"/>
        </w:rPr>
      </w:pPr>
    </w:p>
    <w:p w14:paraId="2F6D478D" w14:textId="3C098654" w:rsidR="002B779D" w:rsidRPr="002B779D" w:rsidRDefault="002B779D" w:rsidP="002B779D">
      <w:pPr>
        <w:spacing w:line="360" w:lineRule="auto"/>
        <w:jc w:val="both"/>
        <w:rPr>
          <w:rFonts w:ascii="Arial Narrow" w:hAnsi="Arial Narrow" w:cs="Arial"/>
          <w:noProof w:val="0"/>
          <w:sz w:val="24"/>
          <w:szCs w:val="24"/>
          <w:lang w:val="en-GB"/>
        </w:rPr>
      </w:pPr>
      <w:r w:rsidRPr="002B779D">
        <w:rPr>
          <w:rFonts w:ascii="Arial Narrow" w:hAnsi="Arial Narrow" w:cs="Arial"/>
          <w:b/>
          <w:noProof w:val="0"/>
          <w:sz w:val="24"/>
          <w:szCs w:val="24"/>
          <w:lang w:val="en-GB"/>
        </w:rPr>
        <w:t xml:space="preserve">WALLDORF, Germany – </w:t>
      </w:r>
      <w:r w:rsidR="000E1E76">
        <w:rPr>
          <w:rFonts w:ascii="Arial Narrow" w:hAnsi="Arial Narrow" w:cs="Arial"/>
          <w:b/>
          <w:noProof w:val="0"/>
          <w:sz w:val="24"/>
          <w:szCs w:val="24"/>
          <w:lang w:val="en-GB"/>
        </w:rPr>
        <w:t>6</w:t>
      </w:r>
      <w:r w:rsidRPr="002B779D">
        <w:rPr>
          <w:rFonts w:ascii="Arial Narrow" w:hAnsi="Arial Narrow" w:cs="Arial"/>
          <w:b/>
          <w:noProof w:val="0"/>
          <w:sz w:val="24"/>
          <w:szCs w:val="24"/>
          <w:lang w:val="en-GB"/>
        </w:rPr>
        <w:t xml:space="preserve"> </w:t>
      </w:r>
      <w:r w:rsidR="000E1E76">
        <w:rPr>
          <w:rFonts w:ascii="Arial Narrow" w:hAnsi="Arial Narrow" w:cs="Arial"/>
          <w:b/>
          <w:noProof w:val="0"/>
          <w:sz w:val="24"/>
          <w:szCs w:val="24"/>
          <w:lang w:val="en-GB"/>
        </w:rPr>
        <w:t>October</w:t>
      </w:r>
      <w:r w:rsidRPr="002B779D">
        <w:rPr>
          <w:rFonts w:ascii="Arial Narrow" w:hAnsi="Arial Narrow" w:cs="Arial"/>
          <w:b/>
          <w:noProof w:val="0"/>
          <w:sz w:val="24"/>
          <w:szCs w:val="24"/>
          <w:lang w:val="en-GB"/>
        </w:rPr>
        <w:t xml:space="preserve"> 2016</w:t>
      </w:r>
      <w:r w:rsidRPr="002B779D">
        <w:rPr>
          <w:rFonts w:ascii="Arial Narrow" w:hAnsi="Arial Narrow" w:cs="Arial"/>
          <w:noProof w:val="0"/>
          <w:sz w:val="24"/>
          <w:szCs w:val="24"/>
          <w:lang w:val="en-GB"/>
        </w:rPr>
        <w:t xml:space="preserve"> – </w:t>
      </w:r>
      <w:hyperlink r:id="rId9" w:history="1">
        <w:r w:rsidRPr="00434DDB">
          <w:rPr>
            <w:rFonts w:ascii="Arial Narrow" w:hAnsi="Arial Narrow" w:cs="Arial"/>
            <w:noProof w:val="0"/>
            <w:sz w:val="24"/>
            <w:szCs w:val="24"/>
            <w:u w:val="single"/>
            <w:lang w:val="en-GB"/>
          </w:rPr>
          <w:t>Molex</w:t>
        </w:r>
      </w:hyperlink>
      <w:r w:rsidRPr="002B779D">
        <w:rPr>
          <w:rFonts w:ascii="Arial Narrow" w:hAnsi="Arial Narrow" w:cs="Arial"/>
          <w:noProof w:val="0"/>
          <w:sz w:val="24"/>
          <w:szCs w:val="24"/>
          <w:lang w:val="en-GB"/>
        </w:rPr>
        <w:t xml:space="preserve"> announced that Flamar, a Molex company, has launched a complete line of </w:t>
      </w:r>
      <w:hyperlink r:id="rId10" w:history="1">
        <w:r w:rsidRPr="00434DDB">
          <w:rPr>
            <w:rFonts w:ascii="Arial Narrow" w:hAnsi="Arial Narrow" w:cs="Arial"/>
            <w:noProof w:val="0"/>
            <w:sz w:val="24"/>
            <w:szCs w:val="24"/>
            <w:u w:val="single"/>
            <w:lang w:val="en-GB"/>
          </w:rPr>
          <w:t>standard industrial automation cables</w:t>
        </w:r>
      </w:hyperlink>
      <w:r w:rsidRPr="002B779D">
        <w:rPr>
          <w:rFonts w:ascii="Arial Narrow" w:hAnsi="Arial Narrow" w:cs="Arial"/>
          <w:noProof w:val="0"/>
          <w:sz w:val="24"/>
          <w:szCs w:val="24"/>
          <w:lang w:val="en-GB"/>
        </w:rPr>
        <w:t xml:space="preserve"> for signal and control equipment and processes, servomotors, I/O modules, EtherNet</w:t>
      </w:r>
      <w:r w:rsidR="00460C43">
        <w:rPr>
          <w:rFonts w:ascii="Arial Narrow" w:hAnsi="Arial Narrow" w:cs="Arial"/>
          <w:noProof w:val="0"/>
          <w:sz w:val="24"/>
          <w:szCs w:val="24"/>
          <w:lang w:val="en-GB"/>
        </w:rPr>
        <w:t>/</w:t>
      </w:r>
      <w:r w:rsidRPr="002B779D">
        <w:rPr>
          <w:rFonts w:ascii="Arial Narrow" w:hAnsi="Arial Narrow" w:cs="Arial"/>
          <w:noProof w:val="0"/>
          <w:sz w:val="24"/>
          <w:szCs w:val="24"/>
          <w:lang w:val="en-GB"/>
        </w:rPr>
        <w:t xml:space="preserve">IP and other network applications. </w:t>
      </w:r>
    </w:p>
    <w:p w14:paraId="0E5EBFFF" w14:textId="77777777" w:rsidR="002B779D" w:rsidRPr="002B779D" w:rsidRDefault="002B779D" w:rsidP="002B779D">
      <w:pPr>
        <w:spacing w:line="360" w:lineRule="auto"/>
        <w:jc w:val="both"/>
        <w:rPr>
          <w:rFonts w:ascii="Arial Narrow" w:hAnsi="Arial Narrow" w:cs="Arial"/>
          <w:noProof w:val="0"/>
          <w:sz w:val="24"/>
          <w:szCs w:val="24"/>
          <w:lang w:val="en-GB"/>
        </w:rPr>
      </w:pPr>
    </w:p>
    <w:p w14:paraId="63F84FF5" w14:textId="77777777" w:rsidR="002B779D" w:rsidRPr="002B779D" w:rsidRDefault="002B779D" w:rsidP="002B779D">
      <w:pPr>
        <w:spacing w:line="360" w:lineRule="auto"/>
        <w:jc w:val="both"/>
        <w:rPr>
          <w:rFonts w:ascii="Arial Narrow" w:hAnsi="Arial Narrow" w:cs="Arial"/>
          <w:noProof w:val="0"/>
          <w:sz w:val="24"/>
          <w:szCs w:val="24"/>
          <w:lang w:val="en-GB"/>
        </w:rPr>
      </w:pPr>
      <w:r w:rsidRPr="002B779D">
        <w:rPr>
          <w:rFonts w:ascii="Arial Narrow" w:hAnsi="Arial Narrow" w:cs="Arial"/>
          <w:noProof w:val="0"/>
          <w:sz w:val="24"/>
          <w:szCs w:val="24"/>
          <w:lang w:val="en-GB"/>
        </w:rPr>
        <w:t>Flamar standard industrial automation cables are available in multiple jacket materials (PVC, WSOR, PUR, TPE).  The weld-slag and oil-resistant WSOR cables are tested and certified for compatibility with Ecolab* hygiene solutions commonly used in the food and beverage industry for completely safe plant cleaning.</w:t>
      </w:r>
    </w:p>
    <w:p w14:paraId="48205E4B" w14:textId="77777777" w:rsidR="002B779D" w:rsidRPr="002B779D" w:rsidRDefault="002B779D" w:rsidP="002B779D">
      <w:pPr>
        <w:spacing w:line="360" w:lineRule="auto"/>
        <w:jc w:val="both"/>
        <w:rPr>
          <w:rFonts w:ascii="Arial Narrow" w:hAnsi="Arial Narrow" w:cs="Arial"/>
          <w:noProof w:val="0"/>
          <w:sz w:val="24"/>
          <w:szCs w:val="24"/>
          <w:lang w:val="en-GB"/>
        </w:rPr>
      </w:pPr>
    </w:p>
    <w:p w14:paraId="1CCE397E" w14:textId="00993877" w:rsidR="002B779D" w:rsidRPr="002B779D" w:rsidRDefault="002B779D" w:rsidP="002B779D">
      <w:pPr>
        <w:spacing w:line="360" w:lineRule="auto"/>
        <w:jc w:val="both"/>
        <w:rPr>
          <w:rFonts w:ascii="Arial Narrow" w:hAnsi="Arial Narrow" w:cs="Arial"/>
          <w:noProof w:val="0"/>
          <w:sz w:val="24"/>
          <w:szCs w:val="24"/>
          <w:lang w:val="en-GB"/>
        </w:rPr>
      </w:pPr>
      <w:r w:rsidRPr="002B779D">
        <w:rPr>
          <w:rFonts w:ascii="Arial Narrow" w:hAnsi="Arial Narrow" w:cs="Arial"/>
          <w:noProof w:val="0"/>
          <w:sz w:val="24"/>
          <w:szCs w:val="24"/>
          <w:lang w:val="en-GB"/>
        </w:rPr>
        <w:t xml:space="preserve">“Flamar brings </w:t>
      </w:r>
      <w:r w:rsidR="00434DDB" w:rsidRPr="00434DDB">
        <w:rPr>
          <w:rFonts w:ascii="Arial Narrow" w:hAnsi="Arial Narrow" w:cs="Arial"/>
          <w:noProof w:val="0"/>
          <w:sz w:val="24"/>
          <w:szCs w:val="24"/>
          <w:lang w:val="en-GB"/>
        </w:rPr>
        <w:t>unrivalled</w:t>
      </w:r>
      <w:r w:rsidRPr="002B779D">
        <w:rPr>
          <w:rFonts w:ascii="Arial Narrow" w:hAnsi="Arial Narrow" w:cs="Arial"/>
          <w:noProof w:val="0"/>
          <w:sz w:val="24"/>
          <w:szCs w:val="24"/>
          <w:lang w:val="en-GB"/>
        </w:rPr>
        <w:t xml:space="preserve"> cable expertise to assure superior performance, quality and durability,” states Claudio Lerose, global product manager, Molex.  “From design to finished product, Flamar is a reliable and flexible partner in custom - and now standard - cables for industrial automation.”</w:t>
      </w:r>
    </w:p>
    <w:p w14:paraId="2E804CE0" w14:textId="77777777" w:rsidR="002B779D" w:rsidRPr="002B779D" w:rsidRDefault="002B779D" w:rsidP="002B779D">
      <w:pPr>
        <w:spacing w:line="360" w:lineRule="auto"/>
        <w:jc w:val="both"/>
        <w:rPr>
          <w:rFonts w:ascii="Arial Narrow" w:hAnsi="Arial Narrow" w:cs="Arial"/>
          <w:noProof w:val="0"/>
          <w:sz w:val="24"/>
          <w:szCs w:val="24"/>
          <w:lang w:val="en-GB"/>
        </w:rPr>
      </w:pPr>
    </w:p>
    <w:p w14:paraId="0B11E666" w14:textId="683A1800" w:rsidR="002B779D" w:rsidRDefault="002B779D" w:rsidP="002B779D">
      <w:pPr>
        <w:spacing w:line="360" w:lineRule="auto"/>
        <w:jc w:val="both"/>
        <w:rPr>
          <w:rFonts w:ascii="Arial Narrow" w:hAnsi="Arial Narrow" w:cs="Arial"/>
          <w:noProof w:val="0"/>
          <w:sz w:val="24"/>
          <w:szCs w:val="24"/>
          <w:lang w:val="en-GB"/>
        </w:rPr>
      </w:pPr>
      <w:r w:rsidRPr="002B779D">
        <w:rPr>
          <w:rFonts w:ascii="Arial Narrow" w:hAnsi="Arial Narrow" w:cs="Arial"/>
          <w:noProof w:val="0"/>
          <w:sz w:val="24"/>
          <w:szCs w:val="24"/>
          <w:lang w:val="en-GB"/>
        </w:rPr>
        <w:t xml:space="preserve">Machine builders, line builders, robotic and system integrators can choose </w:t>
      </w:r>
      <w:r w:rsidRPr="00434DDB">
        <w:rPr>
          <w:rFonts w:ascii="Arial Narrow" w:hAnsi="Arial Narrow" w:cs="Arial"/>
          <w:bCs/>
          <w:noProof w:val="0"/>
          <w:sz w:val="24"/>
          <w:szCs w:val="24"/>
          <w:lang w:val="en-GB"/>
        </w:rPr>
        <w:t>Flamar standard industrial automation cables in a range from 26 AWG (0,14mm</w:t>
      </w:r>
      <w:r w:rsidRPr="00434DDB">
        <w:rPr>
          <w:rFonts w:ascii="Arial Narrow" w:hAnsi="Arial Narrow" w:cs="Arial"/>
          <w:bCs/>
          <w:noProof w:val="0"/>
          <w:sz w:val="24"/>
          <w:szCs w:val="24"/>
          <w:vertAlign w:val="superscript"/>
          <w:lang w:val="en-GB"/>
        </w:rPr>
        <w:t>2</w:t>
      </w:r>
      <w:r w:rsidRPr="00434DDB">
        <w:rPr>
          <w:rFonts w:ascii="Arial Narrow" w:hAnsi="Arial Narrow" w:cs="Arial"/>
          <w:bCs/>
          <w:noProof w:val="0"/>
          <w:sz w:val="24"/>
          <w:szCs w:val="24"/>
          <w:lang w:val="en-GB"/>
        </w:rPr>
        <w:t>) to 10 AWG (6mm</w:t>
      </w:r>
      <w:r w:rsidRPr="00434DDB">
        <w:rPr>
          <w:rFonts w:ascii="Arial Narrow" w:hAnsi="Arial Narrow" w:cs="Arial"/>
          <w:bCs/>
          <w:noProof w:val="0"/>
          <w:sz w:val="24"/>
          <w:szCs w:val="24"/>
          <w:vertAlign w:val="superscript"/>
          <w:lang w:val="en-GB"/>
        </w:rPr>
        <w:t>2</w:t>
      </w:r>
      <w:r w:rsidRPr="00434DDB">
        <w:rPr>
          <w:rFonts w:ascii="Arial Narrow" w:hAnsi="Arial Narrow" w:cs="Arial"/>
          <w:bCs/>
          <w:noProof w:val="0"/>
          <w:sz w:val="24"/>
          <w:szCs w:val="24"/>
          <w:lang w:val="en-GB"/>
        </w:rPr>
        <w:t xml:space="preserve">) suitable for applications </w:t>
      </w:r>
      <w:r w:rsidRPr="002B779D">
        <w:rPr>
          <w:rFonts w:ascii="Arial Narrow" w:hAnsi="Arial Narrow" w:cs="Arial"/>
          <w:noProof w:val="0"/>
          <w:sz w:val="24"/>
          <w:szCs w:val="24"/>
          <w:lang w:val="en-GB"/>
        </w:rPr>
        <w:t xml:space="preserve">in food and beverage, material handling, automotive lines and other manufacturing operations, as well as commercial vehicles (forestry, mining machines).  Engineered and constructed to solve tough challenges </w:t>
      </w:r>
      <w:r w:rsidR="00610A4A">
        <w:rPr>
          <w:rFonts w:ascii="Arial Narrow" w:hAnsi="Arial Narrow" w:cs="Arial"/>
          <w:noProof w:val="0"/>
          <w:sz w:val="24"/>
          <w:szCs w:val="24"/>
          <w:lang w:val="en-GB"/>
        </w:rPr>
        <w:t xml:space="preserve">such </w:t>
      </w:r>
      <w:r w:rsidRPr="002B779D">
        <w:rPr>
          <w:rFonts w:ascii="Arial Narrow" w:hAnsi="Arial Narrow" w:cs="Arial"/>
          <w:noProof w:val="0"/>
          <w:sz w:val="24"/>
          <w:szCs w:val="24"/>
          <w:lang w:val="en-GB"/>
        </w:rPr>
        <w:t xml:space="preserve">as drag chain installation (continuous flexing up to millions of bending cycles), the cables are rated for temperature ranges down to -40°C and up to 105°C. They are compatible with all standard industrial </w:t>
      </w:r>
      <w:r w:rsidRPr="002B779D">
        <w:rPr>
          <w:rFonts w:ascii="Arial Narrow" w:hAnsi="Arial Narrow" w:cs="Arial"/>
          <w:noProof w:val="0"/>
          <w:sz w:val="24"/>
          <w:szCs w:val="24"/>
          <w:lang w:val="en-GB"/>
        </w:rPr>
        <w:lastRenderedPageBreak/>
        <w:t>connectors, including RJ45,  and the Brad</w:t>
      </w:r>
      <w:r w:rsidRPr="002B779D">
        <w:rPr>
          <w:rFonts w:ascii="Arial Narrow" w:hAnsi="Arial Narrow" w:cs="Arial"/>
          <w:noProof w:val="0"/>
          <w:sz w:val="24"/>
          <w:szCs w:val="24"/>
          <w:vertAlign w:val="superscript"/>
          <w:lang w:val="en-GB"/>
        </w:rPr>
        <w:t xml:space="preserve">® </w:t>
      </w:r>
      <w:r w:rsidRPr="002B779D">
        <w:rPr>
          <w:rFonts w:ascii="Arial Narrow" w:hAnsi="Arial Narrow" w:cs="Arial"/>
          <w:noProof w:val="0"/>
          <w:sz w:val="24"/>
          <w:szCs w:val="24"/>
          <w:lang w:val="en-GB"/>
        </w:rPr>
        <w:t>range of circular connectors (M8, M12, M23) for servo motors, as well as mPm</w:t>
      </w:r>
      <w:r w:rsidRPr="002B779D">
        <w:rPr>
          <w:rFonts w:ascii="Arial Narrow" w:hAnsi="Arial Narrow" w:cs="Arial"/>
          <w:noProof w:val="0"/>
          <w:sz w:val="24"/>
          <w:szCs w:val="24"/>
          <w:vertAlign w:val="superscript"/>
          <w:lang w:val="en-GB"/>
        </w:rPr>
        <w:t>®</w:t>
      </w:r>
      <w:r w:rsidRPr="002B779D">
        <w:rPr>
          <w:rFonts w:ascii="Arial Narrow" w:hAnsi="Arial Narrow" w:cs="Arial"/>
          <w:noProof w:val="0"/>
          <w:sz w:val="24"/>
          <w:szCs w:val="24"/>
          <w:lang w:val="en-GB"/>
        </w:rPr>
        <w:t xml:space="preserve"> DIN valve and Molex Heavy Duty connectors.</w:t>
      </w:r>
    </w:p>
    <w:p w14:paraId="1A760B6E" w14:textId="77777777" w:rsidR="00101605" w:rsidRPr="002B779D" w:rsidRDefault="00101605" w:rsidP="002B779D">
      <w:pPr>
        <w:spacing w:line="360" w:lineRule="auto"/>
        <w:jc w:val="both"/>
        <w:rPr>
          <w:rFonts w:ascii="Arial Narrow" w:hAnsi="Arial Narrow" w:cs="Arial"/>
          <w:noProof w:val="0"/>
          <w:sz w:val="24"/>
          <w:szCs w:val="24"/>
          <w:lang w:val="en-GB"/>
        </w:rPr>
      </w:pPr>
    </w:p>
    <w:p w14:paraId="1EDFA5F3" w14:textId="77777777" w:rsidR="002B779D" w:rsidRPr="002B779D" w:rsidRDefault="002B779D" w:rsidP="002B779D">
      <w:pPr>
        <w:spacing w:line="360" w:lineRule="auto"/>
        <w:jc w:val="both"/>
        <w:rPr>
          <w:rFonts w:ascii="Arial Narrow" w:hAnsi="Arial Narrow" w:cs="Arial"/>
          <w:noProof w:val="0"/>
          <w:sz w:val="24"/>
          <w:szCs w:val="24"/>
          <w:lang w:val="en-GB"/>
        </w:rPr>
      </w:pPr>
      <w:r w:rsidRPr="002B779D">
        <w:rPr>
          <w:rFonts w:ascii="Arial Narrow" w:hAnsi="Arial Narrow" w:cs="Arial"/>
          <w:noProof w:val="0"/>
          <w:sz w:val="24"/>
          <w:szCs w:val="24"/>
          <w:lang w:val="en-GB"/>
        </w:rPr>
        <w:t>The Molex logistics network supports the distribution of Flamar standard industrial automation cable in multiple package sizes (small, medium, large) with small minimum order quantities.  From a manufacturing standpoint, state-of-the-art extrusion lines and back-torsion cabling machines meet top quality standards.  An internal reliability and testing laboratory performs mechanical, electrical, flame resistance, drag chain tests and validates cable developments in compliance with many agency approvals.  All Flamar standard industrial automation cables are UL AWM/CSA certified and specific series also UL listed.</w:t>
      </w:r>
    </w:p>
    <w:p w14:paraId="04EE1EDE" w14:textId="77777777" w:rsidR="002B779D" w:rsidRPr="002B779D" w:rsidRDefault="002B779D" w:rsidP="002B779D">
      <w:pPr>
        <w:spacing w:line="360" w:lineRule="auto"/>
        <w:jc w:val="both"/>
        <w:rPr>
          <w:rFonts w:ascii="Arial Narrow" w:hAnsi="Arial Narrow" w:cs="Arial"/>
          <w:noProof w:val="0"/>
          <w:sz w:val="24"/>
          <w:szCs w:val="24"/>
          <w:lang w:val="en-GB"/>
        </w:rPr>
      </w:pPr>
    </w:p>
    <w:p w14:paraId="3E22D7FB" w14:textId="77777777" w:rsidR="002B779D" w:rsidRPr="002B779D" w:rsidRDefault="002B779D" w:rsidP="002B779D">
      <w:pPr>
        <w:spacing w:line="360" w:lineRule="auto"/>
        <w:jc w:val="both"/>
        <w:rPr>
          <w:rFonts w:ascii="Arial Narrow" w:hAnsi="Arial Narrow" w:cs="Arial"/>
          <w:noProof w:val="0"/>
          <w:sz w:val="24"/>
          <w:szCs w:val="24"/>
          <w:lang w:val="en-GB"/>
        </w:rPr>
      </w:pPr>
      <w:r w:rsidRPr="002B779D">
        <w:rPr>
          <w:rFonts w:ascii="Arial Narrow" w:hAnsi="Arial Narrow" w:cs="Arial"/>
          <w:noProof w:val="0"/>
          <w:sz w:val="24"/>
          <w:szCs w:val="24"/>
          <w:lang w:val="en-GB"/>
        </w:rPr>
        <w:t>“Our advanced manufacturing methods assure that Flamar standard industrial automation cables meet the most rigorous standards at a competitive cost to customers,” adds Lerose.</w:t>
      </w:r>
    </w:p>
    <w:p w14:paraId="59C48DE6" w14:textId="77777777" w:rsidR="002B779D" w:rsidRPr="002B779D" w:rsidRDefault="002B779D" w:rsidP="002B779D">
      <w:pPr>
        <w:spacing w:line="360" w:lineRule="auto"/>
        <w:jc w:val="both"/>
        <w:rPr>
          <w:rFonts w:ascii="Arial Narrow" w:hAnsi="Arial Narrow" w:cs="Arial"/>
          <w:noProof w:val="0"/>
          <w:sz w:val="24"/>
          <w:szCs w:val="24"/>
          <w:lang w:val="en-GB"/>
        </w:rPr>
      </w:pPr>
    </w:p>
    <w:p w14:paraId="16A58A91" w14:textId="69DB1B3C" w:rsidR="002B779D" w:rsidRPr="002B779D" w:rsidRDefault="007A28C9" w:rsidP="002B779D">
      <w:pPr>
        <w:spacing w:line="360" w:lineRule="auto"/>
        <w:jc w:val="both"/>
        <w:rPr>
          <w:rFonts w:ascii="Arial Narrow" w:hAnsi="Arial Narrow" w:cs="Arial"/>
          <w:noProof w:val="0"/>
          <w:sz w:val="24"/>
          <w:szCs w:val="24"/>
          <w:lang w:val="en-GB"/>
        </w:rPr>
      </w:pPr>
      <w:r>
        <w:rPr>
          <w:rFonts w:ascii="Arial Narrow" w:hAnsi="Arial Narrow" w:cs="Arial"/>
          <w:noProof w:val="0"/>
          <w:sz w:val="24"/>
          <w:szCs w:val="24"/>
          <w:lang w:val="en-GB"/>
        </w:rPr>
        <w:t xml:space="preserve">The </w:t>
      </w:r>
      <w:r w:rsidR="002B779D" w:rsidRPr="002B779D">
        <w:rPr>
          <w:rFonts w:ascii="Arial Narrow" w:hAnsi="Arial Narrow" w:cs="Arial"/>
          <w:noProof w:val="0"/>
          <w:sz w:val="24"/>
          <w:szCs w:val="24"/>
          <w:lang w:val="en-GB"/>
        </w:rPr>
        <w:t>Molex stand (10.0-110) will showcase Flamar standard industrial automation cables at the upcoming SPS IPC Drives event (22 – 24 November 2016) in Nuremberg, Germany.</w:t>
      </w:r>
      <w:r w:rsidR="002B779D" w:rsidRPr="00434DDB">
        <w:rPr>
          <w:rFonts w:ascii="Arial Narrow" w:hAnsi="Arial Narrow" w:cs="Arial"/>
          <w:noProof w:val="0"/>
          <w:sz w:val="24"/>
          <w:szCs w:val="24"/>
          <w:lang w:val="en-GB"/>
        </w:rPr>
        <w:t xml:space="preserve"> </w:t>
      </w:r>
      <w:r w:rsidR="002B779D" w:rsidRPr="002B779D">
        <w:rPr>
          <w:rFonts w:ascii="Arial Narrow" w:eastAsia="Calibri" w:hAnsi="Arial Narrow" w:cs="Arial"/>
          <w:noProof w:val="0"/>
          <w:sz w:val="24"/>
          <w:szCs w:val="24"/>
          <w:lang w:val="en-GB"/>
        </w:rPr>
        <w:t xml:space="preserve">For more information about Flamar standard industrial automation cables, please visit </w:t>
      </w:r>
      <w:hyperlink r:id="rId11" w:history="1">
        <w:r w:rsidR="002B779D" w:rsidRPr="00434DDB">
          <w:rPr>
            <w:rFonts w:ascii="Arial Narrow" w:eastAsia="Calibri" w:hAnsi="Arial Narrow" w:cs="Arial"/>
            <w:noProof w:val="0"/>
            <w:sz w:val="24"/>
            <w:szCs w:val="24"/>
            <w:u w:val="single"/>
            <w:lang w:val="en-GB"/>
          </w:rPr>
          <w:t>www.molex.com/link/flamar</w:t>
        </w:r>
      </w:hyperlink>
      <w:r w:rsidR="002B779D" w:rsidRPr="002B779D">
        <w:rPr>
          <w:rFonts w:ascii="Arial Narrow" w:eastAsia="Calibri" w:hAnsi="Arial Narrow" w:cs="Arial"/>
          <w:noProof w:val="0"/>
          <w:sz w:val="24"/>
          <w:szCs w:val="24"/>
          <w:lang w:val="en-GB"/>
        </w:rPr>
        <w:t xml:space="preserve">.   </w:t>
      </w:r>
    </w:p>
    <w:p w14:paraId="67C1AA4D" w14:textId="77777777" w:rsidR="002B779D" w:rsidRPr="002B779D" w:rsidRDefault="002B779D" w:rsidP="002B779D">
      <w:pPr>
        <w:spacing w:line="360" w:lineRule="auto"/>
        <w:jc w:val="both"/>
        <w:rPr>
          <w:rFonts w:ascii="Arial Narrow" w:eastAsia="Calibri" w:hAnsi="Arial Narrow" w:cs="Arial"/>
          <w:noProof w:val="0"/>
          <w:sz w:val="24"/>
          <w:szCs w:val="24"/>
          <w:lang w:val="en-GB"/>
        </w:rPr>
      </w:pPr>
    </w:p>
    <w:p w14:paraId="0BAF2CB5" w14:textId="77777777" w:rsidR="002B779D" w:rsidRPr="002B779D" w:rsidRDefault="002B779D" w:rsidP="002B779D">
      <w:pPr>
        <w:spacing w:line="360" w:lineRule="auto"/>
        <w:jc w:val="center"/>
        <w:rPr>
          <w:rFonts w:ascii="Arial Narrow" w:eastAsia="Calibri" w:hAnsi="Arial Narrow" w:cs="Arial"/>
          <w:noProof w:val="0"/>
          <w:sz w:val="24"/>
          <w:szCs w:val="24"/>
          <w:lang w:val="en-GB"/>
        </w:rPr>
      </w:pPr>
      <w:r w:rsidRPr="002B779D">
        <w:rPr>
          <w:rFonts w:ascii="Arial Narrow" w:eastAsia="Calibri" w:hAnsi="Arial Narrow" w:cs="Arial"/>
          <w:noProof w:val="0"/>
          <w:sz w:val="24"/>
          <w:szCs w:val="24"/>
          <w:lang w:val="en-GB"/>
        </w:rPr>
        <w:t>– Ends –</w:t>
      </w:r>
    </w:p>
    <w:p w14:paraId="5A52E256" w14:textId="77777777" w:rsidR="002B779D" w:rsidRPr="002B779D" w:rsidRDefault="002B779D" w:rsidP="002B779D">
      <w:pPr>
        <w:spacing w:line="360" w:lineRule="auto"/>
        <w:jc w:val="both"/>
        <w:rPr>
          <w:rFonts w:ascii="Arial Narrow" w:eastAsia="Calibri" w:hAnsi="Arial Narrow" w:cs="Arial"/>
          <w:noProof w:val="0"/>
          <w:sz w:val="24"/>
          <w:szCs w:val="24"/>
          <w:lang w:val="en-GB"/>
        </w:rPr>
      </w:pPr>
    </w:p>
    <w:p w14:paraId="38C1DB21" w14:textId="77777777" w:rsidR="002B779D" w:rsidRPr="002B779D" w:rsidRDefault="002B779D" w:rsidP="002B779D">
      <w:pPr>
        <w:spacing w:line="360" w:lineRule="auto"/>
        <w:jc w:val="both"/>
        <w:rPr>
          <w:rFonts w:ascii="Arial Narrow" w:hAnsi="Arial Narrow" w:cs="Arial"/>
          <w:b/>
          <w:bCs/>
          <w:noProof w:val="0"/>
          <w:sz w:val="24"/>
          <w:szCs w:val="24"/>
          <w:lang w:val="en-GB"/>
        </w:rPr>
      </w:pPr>
      <w:r w:rsidRPr="002B779D">
        <w:rPr>
          <w:rFonts w:ascii="Arial Narrow" w:hAnsi="Arial Narrow" w:cs="Arial"/>
          <w:b/>
          <w:bCs/>
          <w:noProof w:val="0"/>
          <w:sz w:val="24"/>
          <w:szCs w:val="24"/>
          <w:lang w:val="en-GB"/>
        </w:rPr>
        <w:t>About Molex:</w:t>
      </w:r>
    </w:p>
    <w:p w14:paraId="00004B52" w14:textId="77777777" w:rsidR="002B779D" w:rsidRPr="002B779D" w:rsidRDefault="002B779D" w:rsidP="002B779D">
      <w:pPr>
        <w:spacing w:line="360" w:lineRule="auto"/>
        <w:jc w:val="both"/>
        <w:rPr>
          <w:rFonts w:ascii="Arial Narrow" w:hAnsi="Arial Narrow" w:cs="Arial"/>
          <w:bCs/>
          <w:noProof w:val="0"/>
          <w:sz w:val="24"/>
          <w:szCs w:val="24"/>
          <w:lang w:val="en-GB"/>
        </w:rPr>
      </w:pPr>
      <w:r w:rsidRPr="002B779D">
        <w:rPr>
          <w:rFonts w:ascii="Arial Narrow" w:hAnsi="Arial Narrow" w:cs="Arial"/>
          <w:bCs/>
          <w:noProof w:val="0"/>
          <w:sz w:val="24"/>
          <w:szCs w:val="24"/>
          <w:lang w:val="en-GB"/>
        </w:rPr>
        <w:t xml:space="preserve">Molex brings together innovation and technology to deliver electronic solutions to customers worldwide. With a presence in more than 40 countries, Molex offers a full suite of solutions and services for many markets, including data communications, consumer electronics, industrial, automotive, commercial vehicle and medical. For more information, please visit </w:t>
      </w:r>
      <w:hyperlink r:id="rId12" w:history="1">
        <w:r w:rsidRPr="00434DDB">
          <w:rPr>
            <w:rFonts w:ascii="Arial Narrow" w:hAnsi="Arial Narrow" w:cs="Arial"/>
            <w:bCs/>
            <w:noProof w:val="0"/>
            <w:sz w:val="24"/>
            <w:szCs w:val="24"/>
            <w:u w:val="single"/>
            <w:lang w:val="en-GB"/>
          </w:rPr>
          <w:t>www.molex.com</w:t>
        </w:r>
      </w:hyperlink>
      <w:r w:rsidRPr="002B779D">
        <w:rPr>
          <w:rFonts w:ascii="Arial Narrow" w:hAnsi="Arial Narrow" w:cs="Arial"/>
          <w:bCs/>
          <w:noProof w:val="0"/>
          <w:sz w:val="24"/>
          <w:szCs w:val="24"/>
          <w:lang w:val="en-GB"/>
        </w:rPr>
        <w:t>.</w:t>
      </w:r>
    </w:p>
    <w:p w14:paraId="26564376" w14:textId="77777777" w:rsidR="002B779D" w:rsidRPr="002B779D" w:rsidRDefault="002B779D" w:rsidP="002B779D">
      <w:pPr>
        <w:spacing w:line="360" w:lineRule="auto"/>
        <w:jc w:val="both"/>
        <w:rPr>
          <w:rFonts w:ascii="Arial Narrow" w:hAnsi="Arial Narrow" w:cs="Arial"/>
          <w:bCs/>
          <w:noProof w:val="0"/>
          <w:sz w:val="24"/>
          <w:szCs w:val="24"/>
          <w:lang w:val="en-GB"/>
        </w:rPr>
      </w:pPr>
      <w:r w:rsidRPr="002B779D">
        <w:rPr>
          <w:rFonts w:ascii="Arial Narrow" w:hAnsi="Arial Narrow" w:cs="Arial"/>
          <w:bCs/>
          <w:noProof w:val="0"/>
          <w:sz w:val="24"/>
          <w:szCs w:val="24"/>
          <w:lang w:val="en-GB"/>
        </w:rPr>
        <w:t> </w:t>
      </w:r>
    </w:p>
    <w:p w14:paraId="5666C1F6" w14:textId="77777777" w:rsidR="002B779D" w:rsidRPr="002B779D" w:rsidRDefault="002B779D" w:rsidP="002B779D">
      <w:pPr>
        <w:spacing w:line="360" w:lineRule="auto"/>
        <w:jc w:val="both"/>
        <w:rPr>
          <w:rFonts w:ascii="Arial Narrow" w:hAnsi="Arial Narrow" w:cs="Arial"/>
          <w:b/>
          <w:bCs/>
          <w:noProof w:val="0"/>
          <w:sz w:val="24"/>
          <w:szCs w:val="24"/>
          <w:lang w:val="en-GB"/>
        </w:rPr>
      </w:pPr>
      <w:r w:rsidRPr="002B779D">
        <w:rPr>
          <w:rFonts w:ascii="Arial Narrow" w:hAnsi="Arial Narrow" w:cs="Arial"/>
          <w:b/>
          <w:bCs/>
          <w:noProof w:val="0"/>
          <w:sz w:val="24"/>
          <w:szCs w:val="24"/>
          <w:lang w:val="en-GB"/>
        </w:rPr>
        <w:t>Molex Resources:</w:t>
      </w:r>
    </w:p>
    <w:p w14:paraId="3F2BD58E" w14:textId="77777777" w:rsidR="002B779D" w:rsidRPr="00434DDB" w:rsidRDefault="002B779D" w:rsidP="002B779D">
      <w:pPr>
        <w:pStyle w:val="ListParagraph"/>
        <w:numPr>
          <w:ilvl w:val="0"/>
          <w:numId w:val="23"/>
        </w:numPr>
        <w:spacing w:line="360" w:lineRule="auto"/>
        <w:jc w:val="both"/>
        <w:rPr>
          <w:rFonts w:ascii="Arial Narrow" w:hAnsi="Arial Narrow" w:cs="Arial"/>
          <w:bCs/>
          <w:lang w:val="en-GB"/>
        </w:rPr>
      </w:pPr>
      <w:r w:rsidRPr="00434DDB">
        <w:rPr>
          <w:rFonts w:ascii="Arial Narrow" w:hAnsi="Arial Narrow" w:cs="Arial"/>
          <w:bCs/>
          <w:lang w:val="en-GB"/>
        </w:rPr>
        <w:t xml:space="preserve">Learn more about Molex at </w:t>
      </w:r>
      <w:hyperlink r:id="rId13" w:history="1">
        <w:r w:rsidRPr="00434DDB">
          <w:rPr>
            <w:rFonts w:ascii="Arial Narrow" w:hAnsi="Arial Narrow" w:cs="Arial"/>
            <w:bCs/>
            <w:u w:val="single"/>
            <w:lang w:val="en-GB"/>
          </w:rPr>
          <w:t>www.molex.com</w:t>
        </w:r>
      </w:hyperlink>
    </w:p>
    <w:p w14:paraId="0FAC849A" w14:textId="77777777" w:rsidR="002B779D" w:rsidRPr="00434DDB" w:rsidRDefault="002B779D" w:rsidP="002B779D">
      <w:pPr>
        <w:pStyle w:val="ListParagraph"/>
        <w:numPr>
          <w:ilvl w:val="0"/>
          <w:numId w:val="23"/>
        </w:numPr>
        <w:spacing w:line="360" w:lineRule="auto"/>
        <w:jc w:val="both"/>
        <w:rPr>
          <w:rFonts w:ascii="Arial Narrow" w:hAnsi="Arial Narrow" w:cs="Arial"/>
          <w:bCs/>
          <w:lang w:val="en-GB"/>
        </w:rPr>
      </w:pPr>
      <w:r w:rsidRPr="00434DDB">
        <w:rPr>
          <w:rFonts w:ascii="Arial Narrow" w:hAnsi="Arial Narrow" w:cs="Arial"/>
          <w:bCs/>
          <w:lang w:val="en-GB"/>
        </w:rPr>
        <w:t xml:space="preserve">Follow us at </w:t>
      </w:r>
      <w:hyperlink r:id="rId14" w:history="1">
        <w:r w:rsidRPr="00434DDB">
          <w:rPr>
            <w:rFonts w:ascii="Arial Narrow" w:hAnsi="Arial Narrow" w:cs="Arial"/>
            <w:bCs/>
            <w:u w:val="single"/>
            <w:lang w:val="en-GB"/>
          </w:rPr>
          <w:t>www.twitter.com/molexconnectors</w:t>
        </w:r>
      </w:hyperlink>
    </w:p>
    <w:p w14:paraId="6867BD84" w14:textId="77777777" w:rsidR="002B779D" w:rsidRPr="00434DDB" w:rsidRDefault="002B779D" w:rsidP="002B779D">
      <w:pPr>
        <w:pStyle w:val="ListParagraph"/>
        <w:numPr>
          <w:ilvl w:val="0"/>
          <w:numId w:val="23"/>
        </w:numPr>
        <w:spacing w:line="360" w:lineRule="auto"/>
        <w:jc w:val="both"/>
        <w:rPr>
          <w:rFonts w:ascii="Arial Narrow" w:hAnsi="Arial Narrow" w:cs="Arial"/>
          <w:bCs/>
          <w:lang w:val="en-GB"/>
        </w:rPr>
      </w:pPr>
      <w:r w:rsidRPr="00434DDB">
        <w:rPr>
          <w:rFonts w:ascii="Arial Narrow" w:hAnsi="Arial Narrow" w:cs="Arial"/>
          <w:bCs/>
          <w:lang w:val="en-GB"/>
        </w:rPr>
        <w:t xml:space="preserve">Watch our videos at </w:t>
      </w:r>
      <w:hyperlink r:id="rId15" w:history="1">
        <w:r w:rsidRPr="00434DDB">
          <w:rPr>
            <w:rFonts w:ascii="Arial Narrow" w:hAnsi="Arial Narrow" w:cs="Arial"/>
            <w:bCs/>
            <w:u w:val="single"/>
            <w:lang w:val="en-GB"/>
          </w:rPr>
          <w:t>www.youtube.com/molexconnectors</w:t>
        </w:r>
      </w:hyperlink>
    </w:p>
    <w:p w14:paraId="6EDE6C48" w14:textId="77777777" w:rsidR="002B779D" w:rsidRPr="00434DDB" w:rsidRDefault="002B779D" w:rsidP="002B779D">
      <w:pPr>
        <w:pStyle w:val="ListParagraph"/>
        <w:numPr>
          <w:ilvl w:val="0"/>
          <w:numId w:val="23"/>
        </w:numPr>
        <w:spacing w:line="360" w:lineRule="auto"/>
        <w:jc w:val="both"/>
        <w:rPr>
          <w:rFonts w:ascii="Arial Narrow" w:hAnsi="Arial Narrow" w:cs="Arial"/>
          <w:bCs/>
          <w:lang w:val="en-GB"/>
        </w:rPr>
      </w:pPr>
      <w:r w:rsidRPr="00434DDB">
        <w:rPr>
          <w:rFonts w:ascii="Arial Narrow" w:hAnsi="Arial Narrow" w:cs="Arial"/>
          <w:bCs/>
          <w:lang w:val="en-GB"/>
        </w:rPr>
        <w:t xml:space="preserve">Connect with us at </w:t>
      </w:r>
      <w:hyperlink r:id="rId16" w:history="1">
        <w:r w:rsidRPr="00434DDB">
          <w:rPr>
            <w:rFonts w:ascii="Arial Narrow" w:hAnsi="Arial Narrow" w:cs="Arial"/>
            <w:bCs/>
            <w:u w:val="single"/>
            <w:lang w:val="en-GB"/>
          </w:rPr>
          <w:t>www.facebook.com/molexconnectors</w:t>
        </w:r>
      </w:hyperlink>
    </w:p>
    <w:p w14:paraId="65ED059B" w14:textId="77777777" w:rsidR="002B779D" w:rsidRPr="00434DDB" w:rsidRDefault="002B779D" w:rsidP="002B779D">
      <w:pPr>
        <w:pStyle w:val="ListParagraph"/>
        <w:numPr>
          <w:ilvl w:val="0"/>
          <w:numId w:val="23"/>
        </w:numPr>
        <w:spacing w:line="360" w:lineRule="auto"/>
        <w:jc w:val="both"/>
        <w:rPr>
          <w:rFonts w:ascii="Arial Narrow" w:hAnsi="Arial Narrow" w:cs="Arial"/>
          <w:bCs/>
          <w:lang w:val="en-GB"/>
        </w:rPr>
      </w:pPr>
      <w:r w:rsidRPr="00434DDB">
        <w:rPr>
          <w:rFonts w:ascii="Arial Narrow" w:hAnsi="Arial Narrow" w:cs="Arial"/>
          <w:bCs/>
          <w:lang w:val="en-GB"/>
        </w:rPr>
        <w:t xml:space="preserve">Read our blog at </w:t>
      </w:r>
      <w:hyperlink r:id="rId17" w:history="1">
        <w:r w:rsidRPr="00434DDB">
          <w:rPr>
            <w:rFonts w:ascii="Arial Narrow" w:hAnsi="Arial Narrow" w:cs="Arial"/>
            <w:bCs/>
            <w:u w:val="single"/>
            <w:lang w:val="en-GB"/>
          </w:rPr>
          <w:t>www.connector.com</w:t>
        </w:r>
      </w:hyperlink>
    </w:p>
    <w:p w14:paraId="50FD0A76" w14:textId="77777777" w:rsidR="002B779D" w:rsidRPr="002B779D" w:rsidRDefault="002B779D" w:rsidP="002B779D">
      <w:pPr>
        <w:spacing w:line="360" w:lineRule="auto"/>
        <w:jc w:val="both"/>
        <w:rPr>
          <w:rFonts w:ascii="Arial Narrow" w:eastAsia="Times New Roman" w:hAnsi="Arial Narrow" w:cs="Arial"/>
          <w:noProof w:val="0"/>
          <w:sz w:val="24"/>
          <w:szCs w:val="24"/>
          <w:lang w:val="en-GB"/>
        </w:rPr>
      </w:pPr>
    </w:p>
    <w:p w14:paraId="16873413" w14:textId="77777777" w:rsidR="002B779D" w:rsidRPr="002B779D" w:rsidRDefault="002B779D" w:rsidP="002B779D">
      <w:pPr>
        <w:spacing w:line="360" w:lineRule="auto"/>
        <w:jc w:val="both"/>
        <w:rPr>
          <w:rFonts w:ascii="Arial Narrow" w:eastAsia="Times New Roman" w:hAnsi="Arial Narrow" w:cs="Arial"/>
          <w:noProof w:val="0"/>
          <w:sz w:val="24"/>
          <w:szCs w:val="24"/>
          <w:lang w:val="en-GB"/>
        </w:rPr>
      </w:pPr>
      <w:r w:rsidRPr="002B779D">
        <w:rPr>
          <w:rFonts w:ascii="Arial Narrow" w:eastAsia="Times New Roman" w:hAnsi="Arial Narrow" w:cs="Arial"/>
          <w:noProof w:val="0"/>
          <w:sz w:val="24"/>
          <w:szCs w:val="24"/>
          <w:lang w:val="en-GB"/>
        </w:rPr>
        <w:lastRenderedPageBreak/>
        <w:t>Molex, Brad and mPm are registered trademarks of Molex, LLC in the United States of America and may be registered in other jurisdictions.</w:t>
      </w:r>
    </w:p>
    <w:p w14:paraId="0A974FB0" w14:textId="568415BE" w:rsidR="007C24F9" w:rsidRPr="00434DDB" w:rsidRDefault="002B779D" w:rsidP="002B779D">
      <w:pPr>
        <w:spacing w:line="360" w:lineRule="auto"/>
        <w:jc w:val="both"/>
        <w:rPr>
          <w:rFonts w:ascii="Arial Narrow" w:eastAsia="Times New Roman" w:hAnsi="Arial Narrow" w:cs="Arial"/>
          <w:noProof w:val="0"/>
          <w:sz w:val="24"/>
          <w:szCs w:val="24"/>
          <w:lang w:val="en-GB"/>
        </w:rPr>
      </w:pPr>
      <w:r w:rsidRPr="002B779D">
        <w:rPr>
          <w:rFonts w:ascii="Arial Narrow" w:hAnsi="Arial Narrow" w:cs="Arial"/>
          <w:noProof w:val="0"/>
          <w:sz w:val="24"/>
          <w:szCs w:val="24"/>
          <w:lang w:val="en-GB"/>
        </w:rPr>
        <w:t>* Ecolab is a registered trademark of Ecolab Inc.</w:t>
      </w:r>
    </w:p>
    <w:sectPr w:rsidR="007C24F9" w:rsidRPr="00434DDB" w:rsidSect="00C06C9A">
      <w:headerReference w:type="first" r:id="rId18"/>
      <w:pgSz w:w="12240" w:h="15840" w:code="1"/>
      <w:pgMar w:top="1440" w:right="1440" w:bottom="907"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97EDF7" w14:textId="77777777" w:rsidR="00AC2A27" w:rsidRDefault="00AC2A27">
      <w:r>
        <w:separator/>
      </w:r>
    </w:p>
  </w:endnote>
  <w:endnote w:type="continuationSeparator" w:id="0">
    <w:p w14:paraId="2C307223" w14:textId="77777777" w:rsidR="00AC2A27" w:rsidRDefault="00AC2A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Arial Narrow">
    <w:panose1 w:val="020B0606020202030204"/>
    <w:charset w:val="00"/>
    <w:family w:val="auto"/>
    <w:pitch w:val="variable"/>
    <w:sig w:usb0="00000287" w:usb1="00000800" w:usb2="00000000" w:usb3="00000000" w:csb0="0000009F" w:csb1="00000000"/>
  </w:font>
  <w:font w:name="ＭＳ ゴシック">
    <w:charset w:val="80"/>
    <w:family w:val="auto"/>
    <w:pitch w:val="variable"/>
    <w:sig w:usb0="E00002FF" w:usb1="6AC7FDFB" w:usb2="08000012" w:usb3="00000000" w:csb0="0002009F" w:csb1="00000000"/>
  </w:font>
  <w:font w:name="ＭＳ 明朝">
    <w:charset w:val="80"/>
    <w:family w:val="auto"/>
    <w:pitch w:val="variable"/>
    <w:sig w:usb0="E00002FF" w:usb1="6AC7FDFB" w:usb2="08000012" w:usb3="00000000" w:csb0="000200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28BFFB9" w14:textId="77777777" w:rsidR="00AC2A27" w:rsidRDefault="00AC2A27">
      <w:r>
        <w:separator/>
      </w:r>
    </w:p>
  </w:footnote>
  <w:footnote w:type="continuationSeparator" w:id="0">
    <w:p w14:paraId="6B05B971" w14:textId="77777777" w:rsidR="00AC2A27" w:rsidRDefault="00AC2A2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549533" w14:textId="3A571509" w:rsidR="007E1803" w:rsidRDefault="00051F83">
    <w:pPr>
      <w:pStyle w:val="Header"/>
      <w:tabs>
        <w:tab w:val="center" w:pos="4320"/>
        <w:tab w:val="right" w:pos="8640"/>
      </w:tabs>
      <w:rPr>
        <w:rFonts w:ascii="Times New Roman" w:hAnsi="Times New Roman"/>
        <w:sz w:val="24"/>
        <w:szCs w:val="24"/>
      </w:rPr>
    </w:pPr>
    <w:r w:rsidRPr="00051F83">
      <w:rPr>
        <w:rFonts w:ascii="Arial Narrow" w:eastAsia="Calibri" w:hAnsi="Arial Narrow" w:cs="Arial"/>
        <w:i/>
        <w:noProof/>
        <w:sz w:val="22"/>
        <w:szCs w:val="22"/>
      </w:rPr>
      <mc:AlternateContent>
        <mc:Choice Requires="wps">
          <w:drawing>
            <wp:anchor distT="45720" distB="45720" distL="114300" distR="114300" simplePos="0" relativeHeight="251659264" behindDoc="0" locked="0" layoutInCell="1" allowOverlap="1" wp14:anchorId="39CED682" wp14:editId="1837250B">
              <wp:simplePos x="0" y="0"/>
              <wp:positionH relativeFrom="column">
                <wp:posOffset>5295900</wp:posOffset>
              </wp:positionH>
              <wp:positionV relativeFrom="paragraph">
                <wp:posOffset>390525</wp:posOffset>
              </wp:positionV>
              <wp:extent cx="962025" cy="2571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2025" cy="257175"/>
                      </a:xfrm>
                      <a:prstGeom prst="rect">
                        <a:avLst/>
                      </a:prstGeom>
                      <a:solidFill>
                        <a:srgbClr val="FFFFFF"/>
                      </a:solidFill>
                      <a:ln w="9525">
                        <a:noFill/>
                        <a:miter lim="800000"/>
                        <a:headEnd/>
                        <a:tailEnd/>
                      </a:ln>
                    </wps:spPr>
                    <wps:txbx>
                      <w:txbxContent>
                        <w:p w14:paraId="42B6EF49" w14:textId="3F1EB115" w:rsidR="00051F83" w:rsidRPr="00051F83" w:rsidRDefault="00434DDB" w:rsidP="00051F83">
                          <w:pPr>
                            <w:jc w:val="center"/>
                            <w:rPr>
                              <w:rFonts w:ascii="Arial Narrow" w:hAnsi="Arial Narrow"/>
                              <w:sz w:val="24"/>
                              <w:szCs w:val="24"/>
                            </w:rPr>
                          </w:pPr>
                          <w:r>
                            <w:rPr>
                              <w:rFonts w:ascii="Arial Narrow" w:hAnsi="Arial Narrow"/>
                              <w:sz w:val="24"/>
                              <w:szCs w:val="24"/>
                            </w:rPr>
                            <w:t>MX007905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2="http://schemas.microsoft.com/office/drawing/2015/10/21/chartex" xmlns:cx1="http://schemas.microsoft.com/office/drawing/2015/9/8/chartex" xmlns:cx="http://schemas.microsoft.com/office/drawing/2014/chartex">
          <w:pict>
            <v:shapetype w14:anchorId="39CED682" id="_x0000_t202" coordsize="21600,21600" o:spt="202" path="m,l,21600r21600,l21600,xe">
              <v:stroke joinstyle="miter"/>
              <v:path gradientshapeok="t" o:connecttype="rect"/>
            </v:shapetype>
            <v:shape id="Text Box 2" o:spid="_x0000_s1026" type="#_x0000_t202" style="position:absolute;margin-left:417pt;margin-top:30.75pt;width:75.75pt;height:20.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" stroked="f">
              <v:textbox>
                <w:txbxContent>
                  <w:p w14:paraId="42B6EF49" w14:textId="3F1EB115" w:rsidR="00051F83" w:rsidRPr="00051F83" w:rsidRDefault="00434DDB" w:rsidP="00051F83">
                    <w:pPr>
                      <w:jc w:val="center"/>
                      <w:rPr>
                        <w:rFonts w:ascii="Arial Narrow" w:hAnsi="Arial Narrow"/>
                        <w:sz w:val="24"/>
                        <w:szCs w:val="24"/>
                      </w:rPr>
                    </w:pPr>
                    <w:r>
                      <w:rPr>
                        <w:rFonts w:ascii="Arial Narrow" w:hAnsi="Arial Narrow"/>
                        <w:sz w:val="24"/>
                        <w:szCs w:val="24"/>
                      </w:rPr>
                      <w:t>MX007905</w:t>
                    </w:r>
                  </w:p>
                </w:txbxContent>
              </v:textbox>
              <w10:wrap type="square"/>
            </v:shape>
          </w:pict>
        </mc:Fallback>
      </mc:AlternateContent>
    </w:r>
    <w:r w:rsidR="0001165D" w:rsidRPr="0001165D">
      <w:rPr>
        <w:rFonts w:ascii="Arial" w:eastAsia="Times New Roman" w:hAnsi="Arial"/>
        <w:noProof/>
        <w:sz w:val="22"/>
        <w:szCs w:val="24"/>
      </w:rPr>
      <w:drawing>
        <wp:anchor distT="0" distB="0" distL="114300" distR="114300" simplePos="0" relativeHeight="251658240" behindDoc="1" locked="0" layoutInCell="1" allowOverlap="1" wp14:anchorId="71434F27" wp14:editId="47E2509A">
          <wp:simplePos x="0" y="0"/>
          <wp:positionH relativeFrom="column">
            <wp:posOffset>-457835</wp:posOffset>
          </wp:positionH>
          <wp:positionV relativeFrom="paragraph">
            <wp:posOffset>-390525</wp:posOffset>
          </wp:positionV>
          <wp:extent cx="6858635" cy="1571625"/>
          <wp:effectExtent l="0" t="0" r="0" b="3175"/>
          <wp:wrapTight wrapText="bothSides">
            <wp:wrapPolygon edited="0">
              <wp:start x="0" y="0"/>
              <wp:lineTo x="0" y="21295"/>
              <wp:lineTo x="21518" y="21295"/>
              <wp:lineTo x="21518" y="0"/>
              <wp:lineTo x="0" y="0"/>
            </wp:wrapPolygon>
          </wp:wrapTight>
          <wp:docPr id="1" name="Picture 2" descr="Description: MOL-pressRelease_hdr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MOL-pressRelease_hdr_1"/>
                  <pic:cNvPicPr>
                    <a:picLocks noChangeAspect="1" noChangeArrowheads="1"/>
                  </pic:cNvPicPr>
                </pic:nvPicPr>
                <pic:blipFill>
                  <a:blip r:embed="rId1">
                    <a:extLst>
                      <a:ext uri="{28A0092B-C50C-407E-A947-70E740481C1C}">
                        <a14:useLocalDpi xmlns:a14="http://schemas.microsoft.com/office/drawing/2010/main" val="0"/>
                      </a:ext>
                    </a:extLst>
                  </a:blip>
                  <a:srcRect l="6239"/>
                  <a:stretch>
                    <a:fillRect/>
                  </a:stretch>
                </pic:blipFill>
                <pic:spPr bwMode="auto">
                  <a:xfrm>
                    <a:off x="0" y="0"/>
                    <a:ext cx="6858635" cy="1571625"/>
                  </a:xfrm>
                  <a:prstGeom prst="rect">
                    <a:avLst/>
                  </a:prstGeom>
                  <a:noFill/>
                </pic:spPr>
              </pic:pic>
            </a:graphicData>
          </a:graphic>
        </wp:anchor>
      </w:drawing>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nsid w:val="074D48B8"/>
    <w:multiLevelType w:val="hybridMultilevel"/>
    <w:tmpl w:val="48820A14"/>
    <w:lvl w:ilvl="0" w:tplc="9C4204E6">
      <w:numFmt w:val="bullet"/>
      <w:lvlText w:val="-"/>
      <w:lvlJc w:val="left"/>
      <w:pPr>
        <w:tabs>
          <w:tab w:val="num" w:pos="720"/>
        </w:tabs>
        <w:ind w:left="720" w:hanging="360"/>
      </w:pPr>
      <w:rPr>
        <w:rFonts w:ascii="Arial" w:eastAsia="Times New Roman" w:hAnsi="Aria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07CB395F"/>
    <w:multiLevelType w:val="hybridMultilevel"/>
    <w:tmpl w:val="D24892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0AB14E9A"/>
    <w:multiLevelType w:val="hybridMultilevel"/>
    <w:tmpl w:val="61FC8E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Wingding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Wingdings"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Wingdings" w:hint="default"/>
      </w:rPr>
    </w:lvl>
    <w:lvl w:ilvl="8" w:tplc="08090005">
      <w:start w:val="1"/>
      <w:numFmt w:val="bullet"/>
      <w:lvlText w:val=""/>
      <w:lvlJc w:val="left"/>
      <w:pPr>
        <w:ind w:left="6480" w:hanging="360"/>
      </w:pPr>
      <w:rPr>
        <w:rFonts w:ascii="Wingdings" w:hAnsi="Wingdings" w:hint="default"/>
      </w:rPr>
    </w:lvl>
  </w:abstractNum>
  <w:abstractNum w:abstractNumId="4">
    <w:nsid w:val="0B5E552C"/>
    <w:multiLevelType w:val="multilevel"/>
    <w:tmpl w:val="74C8B9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0CA96C4A"/>
    <w:multiLevelType w:val="hybridMultilevel"/>
    <w:tmpl w:val="3E9682D2"/>
    <w:lvl w:ilvl="0" w:tplc="B4D60022">
      <w:start w:val="1"/>
      <w:numFmt w:val="bullet"/>
      <w:lvlText w:val=""/>
      <w:lvlJc w:val="left"/>
      <w:pPr>
        <w:tabs>
          <w:tab w:val="num" w:pos="987"/>
        </w:tabs>
        <w:ind w:left="987" w:hanging="207"/>
      </w:pPr>
      <w:rPr>
        <w:rFonts w:ascii="Symbol" w:hAnsi="Symbol" w:hint="default"/>
      </w:rPr>
    </w:lvl>
    <w:lvl w:ilvl="1" w:tplc="04090003">
      <w:start w:val="1"/>
      <w:numFmt w:val="bullet"/>
      <w:lvlText w:val="o"/>
      <w:lvlJc w:val="left"/>
      <w:pPr>
        <w:tabs>
          <w:tab w:val="num" w:pos="1860"/>
        </w:tabs>
        <w:ind w:left="1860" w:hanging="360"/>
      </w:pPr>
      <w:rPr>
        <w:rFonts w:ascii="Courier New" w:hAnsi="Courier New" w:hint="default"/>
      </w:rPr>
    </w:lvl>
    <w:lvl w:ilvl="2" w:tplc="04090005">
      <w:start w:val="1"/>
      <w:numFmt w:val="bullet"/>
      <w:lvlText w:val=""/>
      <w:lvlJc w:val="left"/>
      <w:pPr>
        <w:tabs>
          <w:tab w:val="num" w:pos="2580"/>
        </w:tabs>
        <w:ind w:left="2580" w:hanging="360"/>
      </w:pPr>
      <w:rPr>
        <w:rFonts w:ascii="Wingdings" w:hAnsi="Wingdings" w:hint="default"/>
      </w:rPr>
    </w:lvl>
    <w:lvl w:ilvl="3" w:tplc="04090001">
      <w:start w:val="1"/>
      <w:numFmt w:val="bullet"/>
      <w:lvlText w:val=""/>
      <w:lvlJc w:val="left"/>
      <w:pPr>
        <w:tabs>
          <w:tab w:val="num" w:pos="3300"/>
        </w:tabs>
        <w:ind w:left="3300" w:hanging="360"/>
      </w:pPr>
      <w:rPr>
        <w:rFonts w:ascii="Symbol" w:hAnsi="Symbol" w:hint="default"/>
      </w:rPr>
    </w:lvl>
    <w:lvl w:ilvl="4" w:tplc="04090003">
      <w:start w:val="1"/>
      <w:numFmt w:val="bullet"/>
      <w:lvlText w:val="o"/>
      <w:lvlJc w:val="left"/>
      <w:pPr>
        <w:tabs>
          <w:tab w:val="num" w:pos="4020"/>
        </w:tabs>
        <w:ind w:left="4020" w:hanging="360"/>
      </w:pPr>
      <w:rPr>
        <w:rFonts w:ascii="Courier New" w:hAnsi="Courier New" w:hint="default"/>
      </w:rPr>
    </w:lvl>
    <w:lvl w:ilvl="5" w:tplc="04090005">
      <w:start w:val="1"/>
      <w:numFmt w:val="bullet"/>
      <w:lvlText w:val=""/>
      <w:lvlJc w:val="left"/>
      <w:pPr>
        <w:tabs>
          <w:tab w:val="num" w:pos="4740"/>
        </w:tabs>
        <w:ind w:left="4740" w:hanging="360"/>
      </w:pPr>
      <w:rPr>
        <w:rFonts w:ascii="Wingdings" w:hAnsi="Wingdings" w:hint="default"/>
      </w:rPr>
    </w:lvl>
    <w:lvl w:ilvl="6" w:tplc="04090001">
      <w:start w:val="1"/>
      <w:numFmt w:val="bullet"/>
      <w:lvlText w:val=""/>
      <w:lvlJc w:val="left"/>
      <w:pPr>
        <w:tabs>
          <w:tab w:val="num" w:pos="5460"/>
        </w:tabs>
        <w:ind w:left="5460" w:hanging="360"/>
      </w:pPr>
      <w:rPr>
        <w:rFonts w:ascii="Symbol" w:hAnsi="Symbol" w:hint="default"/>
      </w:rPr>
    </w:lvl>
    <w:lvl w:ilvl="7" w:tplc="04090003">
      <w:start w:val="1"/>
      <w:numFmt w:val="bullet"/>
      <w:lvlText w:val="o"/>
      <w:lvlJc w:val="left"/>
      <w:pPr>
        <w:tabs>
          <w:tab w:val="num" w:pos="6180"/>
        </w:tabs>
        <w:ind w:left="6180" w:hanging="360"/>
      </w:pPr>
      <w:rPr>
        <w:rFonts w:ascii="Courier New" w:hAnsi="Courier New" w:hint="default"/>
      </w:rPr>
    </w:lvl>
    <w:lvl w:ilvl="8" w:tplc="04090005">
      <w:start w:val="1"/>
      <w:numFmt w:val="bullet"/>
      <w:lvlText w:val=""/>
      <w:lvlJc w:val="left"/>
      <w:pPr>
        <w:tabs>
          <w:tab w:val="num" w:pos="6900"/>
        </w:tabs>
        <w:ind w:left="6900" w:hanging="360"/>
      </w:pPr>
      <w:rPr>
        <w:rFonts w:ascii="Wingdings" w:hAnsi="Wingdings" w:hint="default"/>
      </w:rPr>
    </w:lvl>
  </w:abstractNum>
  <w:abstractNum w:abstractNumId="6">
    <w:nsid w:val="196625DF"/>
    <w:multiLevelType w:val="hybridMultilevel"/>
    <w:tmpl w:val="23224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E280A9C"/>
    <w:multiLevelType w:val="hybridMultilevel"/>
    <w:tmpl w:val="782E0A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6013976"/>
    <w:multiLevelType w:val="hybridMultilevel"/>
    <w:tmpl w:val="6262AEAE"/>
    <w:lvl w:ilvl="0" w:tplc="E348D30A">
      <w:start w:val="1"/>
      <w:numFmt w:val="bullet"/>
      <w:lvlText w:val=""/>
      <w:lvlJc w:val="left"/>
      <w:pPr>
        <w:tabs>
          <w:tab w:val="num" w:pos="780"/>
        </w:tabs>
        <w:ind w:left="780" w:hanging="207"/>
      </w:pPr>
      <w:rPr>
        <w:rFonts w:ascii="Symbol" w:hAnsi="Symbol" w:hint="default"/>
        <w:sz w:val="20"/>
      </w:rPr>
    </w:lvl>
    <w:lvl w:ilvl="1" w:tplc="04090003">
      <w:start w:val="1"/>
      <w:numFmt w:val="bullet"/>
      <w:lvlText w:val="o"/>
      <w:lvlJc w:val="left"/>
      <w:pPr>
        <w:tabs>
          <w:tab w:val="num" w:pos="1233"/>
        </w:tabs>
        <w:ind w:left="1233" w:hanging="360"/>
      </w:pPr>
      <w:rPr>
        <w:rFonts w:ascii="Courier New" w:hAnsi="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9">
    <w:nsid w:val="2D9E41C8"/>
    <w:multiLevelType w:val="hybridMultilevel"/>
    <w:tmpl w:val="8EEA4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Wingdings"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Wingdings"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E75024B"/>
    <w:multiLevelType w:val="hybridMultilevel"/>
    <w:tmpl w:val="3EA8FC08"/>
    <w:lvl w:ilvl="0" w:tplc="5368E46A">
      <w:start w:val="1"/>
      <w:numFmt w:val="bullet"/>
      <w:lvlText w:val=""/>
      <w:lvlJc w:val="left"/>
      <w:pPr>
        <w:tabs>
          <w:tab w:val="num" w:pos="1080"/>
        </w:tabs>
        <w:ind w:left="1080" w:hanging="360"/>
      </w:pPr>
      <w:rPr>
        <w:rFonts w:ascii="Symbol" w:hAnsi="Symbol" w:hint="default"/>
      </w:rPr>
    </w:lvl>
    <w:lvl w:ilvl="1" w:tplc="00030409">
      <w:start w:val="1"/>
      <w:numFmt w:val="bullet"/>
      <w:lvlText w:val="o"/>
      <w:lvlJc w:val="left"/>
      <w:pPr>
        <w:ind w:left="2160" w:hanging="360"/>
      </w:pPr>
      <w:rPr>
        <w:rFonts w:ascii="Courier New" w:hAnsi="Courier New" w:hint="default"/>
      </w:rPr>
    </w:lvl>
    <w:lvl w:ilvl="2" w:tplc="00050409">
      <w:start w:val="1"/>
      <w:numFmt w:val="bullet"/>
      <w:lvlText w:val=""/>
      <w:lvlJc w:val="left"/>
      <w:pPr>
        <w:ind w:left="2880" w:hanging="360"/>
      </w:pPr>
      <w:rPr>
        <w:rFonts w:ascii="Wingdings" w:hAnsi="Wingdings" w:hint="default"/>
      </w:rPr>
    </w:lvl>
    <w:lvl w:ilvl="3" w:tplc="00010409">
      <w:start w:val="1"/>
      <w:numFmt w:val="bullet"/>
      <w:lvlText w:val=""/>
      <w:lvlJc w:val="left"/>
      <w:pPr>
        <w:ind w:left="3600" w:hanging="360"/>
      </w:pPr>
      <w:rPr>
        <w:rFonts w:ascii="Symbol" w:hAnsi="Symbol" w:hint="default"/>
      </w:rPr>
    </w:lvl>
    <w:lvl w:ilvl="4" w:tplc="00030409">
      <w:start w:val="1"/>
      <w:numFmt w:val="bullet"/>
      <w:lvlText w:val="o"/>
      <w:lvlJc w:val="left"/>
      <w:pPr>
        <w:ind w:left="4320" w:hanging="360"/>
      </w:pPr>
      <w:rPr>
        <w:rFonts w:ascii="Courier New" w:hAnsi="Courier New" w:hint="default"/>
      </w:rPr>
    </w:lvl>
    <w:lvl w:ilvl="5" w:tplc="00050409">
      <w:start w:val="1"/>
      <w:numFmt w:val="bullet"/>
      <w:lvlText w:val=""/>
      <w:lvlJc w:val="left"/>
      <w:pPr>
        <w:ind w:left="5040" w:hanging="360"/>
      </w:pPr>
      <w:rPr>
        <w:rFonts w:ascii="Wingdings" w:hAnsi="Wingdings" w:hint="default"/>
      </w:rPr>
    </w:lvl>
    <w:lvl w:ilvl="6" w:tplc="00010409">
      <w:start w:val="1"/>
      <w:numFmt w:val="bullet"/>
      <w:lvlText w:val=""/>
      <w:lvlJc w:val="left"/>
      <w:pPr>
        <w:ind w:left="5760" w:hanging="360"/>
      </w:pPr>
      <w:rPr>
        <w:rFonts w:ascii="Symbol" w:hAnsi="Symbol" w:hint="default"/>
      </w:rPr>
    </w:lvl>
    <w:lvl w:ilvl="7" w:tplc="00030409">
      <w:start w:val="1"/>
      <w:numFmt w:val="bullet"/>
      <w:lvlText w:val="o"/>
      <w:lvlJc w:val="left"/>
      <w:pPr>
        <w:ind w:left="6480" w:hanging="360"/>
      </w:pPr>
      <w:rPr>
        <w:rFonts w:ascii="Courier New" w:hAnsi="Courier New" w:hint="default"/>
      </w:rPr>
    </w:lvl>
    <w:lvl w:ilvl="8" w:tplc="00050409">
      <w:start w:val="1"/>
      <w:numFmt w:val="bullet"/>
      <w:lvlText w:val=""/>
      <w:lvlJc w:val="left"/>
      <w:pPr>
        <w:ind w:left="7200" w:hanging="360"/>
      </w:pPr>
      <w:rPr>
        <w:rFonts w:ascii="Wingdings" w:hAnsi="Wingdings" w:hint="default"/>
      </w:rPr>
    </w:lvl>
  </w:abstractNum>
  <w:abstractNum w:abstractNumId="11">
    <w:nsid w:val="38B41CB7"/>
    <w:multiLevelType w:val="hybridMultilevel"/>
    <w:tmpl w:val="8004A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8660F3"/>
    <w:multiLevelType w:val="hybridMultilevel"/>
    <w:tmpl w:val="2A22B1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426E2C7C"/>
    <w:multiLevelType w:val="hybridMultilevel"/>
    <w:tmpl w:val="B99E51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47106B3B"/>
    <w:multiLevelType w:val="hybridMultilevel"/>
    <w:tmpl w:val="EAAEB8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nsid w:val="54E81269"/>
    <w:multiLevelType w:val="multilevel"/>
    <w:tmpl w:val="F29A9A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5BBA2DF8"/>
    <w:multiLevelType w:val="hybridMultilevel"/>
    <w:tmpl w:val="8E3E5460"/>
    <w:lvl w:ilvl="0" w:tplc="04090001">
      <w:start w:val="1"/>
      <w:numFmt w:val="bullet"/>
      <w:lvlText w:val=""/>
      <w:lvlJc w:val="left"/>
      <w:pPr>
        <w:ind w:left="324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6376022C"/>
    <w:multiLevelType w:val="hybridMultilevel"/>
    <w:tmpl w:val="10F28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Wingdings"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Wingdings"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378519D"/>
    <w:multiLevelType w:val="hybridMultilevel"/>
    <w:tmpl w:val="A45CEE1A"/>
    <w:lvl w:ilvl="0" w:tplc="E348D30A">
      <w:start w:val="1"/>
      <w:numFmt w:val="bullet"/>
      <w:lvlText w:val=""/>
      <w:lvlJc w:val="left"/>
      <w:pPr>
        <w:tabs>
          <w:tab w:val="num" w:pos="987"/>
        </w:tabs>
        <w:ind w:left="987" w:hanging="207"/>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6E406DFA"/>
    <w:multiLevelType w:val="hybridMultilevel"/>
    <w:tmpl w:val="A4CA5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E417316"/>
    <w:multiLevelType w:val="hybridMultilevel"/>
    <w:tmpl w:val="E196B4E8"/>
    <w:lvl w:ilvl="0" w:tplc="BA829BF8">
      <w:start w:val="1"/>
      <w:numFmt w:val="bullet"/>
      <w:lvlText w:val=""/>
      <w:lvlJc w:val="left"/>
      <w:pPr>
        <w:tabs>
          <w:tab w:val="num" w:pos="360"/>
        </w:tabs>
        <w:ind w:left="360" w:hanging="360"/>
      </w:pPr>
      <w:rPr>
        <w:rFonts w:ascii="Wingdings" w:hAnsi="Wingdings" w:hint="default"/>
      </w:rPr>
    </w:lvl>
    <w:lvl w:ilvl="1" w:tplc="E384BB7A" w:tentative="1">
      <w:start w:val="1"/>
      <w:numFmt w:val="bullet"/>
      <w:lvlText w:val=""/>
      <w:lvlJc w:val="left"/>
      <w:pPr>
        <w:tabs>
          <w:tab w:val="num" w:pos="1080"/>
        </w:tabs>
        <w:ind w:left="1080" w:hanging="360"/>
      </w:pPr>
      <w:rPr>
        <w:rFonts w:ascii="Wingdings" w:hAnsi="Wingdings" w:hint="default"/>
      </w:rPr>
    </w:lvl>
    <w:lvl w:ilvl="2" w:tplc="A9DE534E" w:tentative="1">
      <w:start w:val="1"/>
      <w:numFmt w:val="bullet"/>
      <w:lvlText w:val=""/>
      <w:lvlJc w:val="left"/>
      <w:pPr>
        <w:tabs>
          <w:tab w:val="num" w:pos="1800"/>
        </w:tabs>
        <w:ind w:left="1800" w:hanging="360"/>
      </w:pPr>
      <w:rPr>
        <w:rFonts w:ascii="Wingdings" w:hAnsi="Wingdings" w:hint="default"/>
      </w:rPr>
    </w:lvl>
    <w:lvl w:ilvl="3" w:tplc="32D8F43C" w:tentative="1">
      <w:start w:val="1"/>
      <w:numFmt w:val="bullet"/>
      <w:lvlText w:val=""/>
      <w:lvlJc w:val="left"/>
      <w:pPr>
        <w:tabs>
          <w:tab w:val="num" w:pos="2520"/>
        </w:tabs>
        <w:ind w:left="2520" w:hanging="360"/>
      </w:pPr>
      <w:rPr>
        <w:rFonts w:ascii="Wingdings" w:hAnsi="Wingdings" w:hint="default"/>
      </w:rPr>
    </w:lvl>
    <w:lvl w:ilvl="4" w:tplc="51E07824" w:tentative="1">
      <w:start w:val="1"/>
      <w:numFmt w:val="bullet"/>
      <w:lvlText w:val=""/>
      <w:lvlJc w:val="left"/>
      <w:pPr>
        <w:tabs>
          <w:tab w:val="num" w:pos="3240"/>
        </w:tabs>
        <w:ind w:left="3240" w:hanging="360"/>
      </w:pPr>
      <w:rPr>
        <w:rFonts w:ascii="Wingdings" w:hAnsi="Wingdings" w:hint="default"/>
      </w:rPr>
    </w:lvl>
    <w:lvl w:ilvl="5" w:tplc="8990F4FE" w:tentative="1">
      <w:start w:val="1"/>
      <w:numFmt w:val="bullet"/>
      <w:lvlText w:val=""/>
      <w:lvlJc w:val="left"/>
      <w:pPr>
        <w:tabs>
          <w:tab w:val="num" w:pos="3960"/>
        </w:tabs>
        <w:ind w:left="3960" w:hanging="360"/>
      </w:pPr>
      <w:rPr>
        <w:rFonts w:ascii="Wingdings" w:hAnsi="Wingdings" w:hint="default"/>
      </w:rPr>
    </w:lvl>
    <w:lvl w:ilvl="6" w:tplc="407E80E0" w:tentative="1">
      <w:start w:val="1"/>
      <w:numFmt w:val="bullet"/>
      <w:lvlText w:val=""/>
      <w:lvlJc w:val="left"/>
      <w:pPr>
        <w:tabs>
          <w:tab w:val="num" w:pos="4680"/>
        </w:tabs>
        <w:ind w:left="4680" w:hanging="360"/>
      </w:pPr>
      <w:rPr>
        <w:rFonts w:ascii="Wingdings" w:hAnsi="Wingdings" w:hint="default"/>
      </w:rPr>
    </w:lvl>
    <w:lvl w:ilvl="7" w:tplc="8DFC7F9C" w:tentative="1">
      <w:start w:val="1"/>
      <w:numFmt w:val="bullet"/>
      <w:lvlText w:val=""/>
      <w:lvlJc w:val="left"/>
      <w:pPr>
        <w:tabs>
          <w:tab w:val="num" w:pos="5400"/>
        </w:tabs>
        <w:ind w:left="5400" w:hanging="360"/>
      </w:pPr>
      <w:rPr>
        <w:rFonts w:ascii="Wingdings" w:hAnsi="Wingdings" w:hint="default"/>
      </w:rPr>
    </w:lvl>
    <w:lvl w:ilvl="8" w:tplc="2516000E" w:tentative="1">
      <w:start w:val="1"/>
      <w:numFmt w:val="bullet"/>
      <w:lvlText w:val=""/>
      <w:lvlJc w:val="left"/>
      <w:pPr>
        <w:tabs>
          <w:tab w:val="num" w:pos="6120"/>
        </w:tabs>
        <w:ind w:left="6120" w:hanging="360"/>
      </w:pPr>
      <w:rPr>
        <w:rFonts w:ascii="Wingdings" w:hAnsi="Wingdings" w:hint="default"/>
      </w:rPr>
    </w:lvl>
  </w:abstractNum>
  <w:abstractNum w:abstractNumId="21">
    <w:nsid w:val="73056540"/>
    <w:multiLevelType w:val="hybridMultilevel"/>
    <w:tmpl w:val="425ACC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7C1038E8"/>
    <w:multiLevelType w:val="hybridMultilevel"/>
    <w:tmpl w:val="BAB08C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Wingdings"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Wingdings"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Wingdings" w:hint="default"/>
      </w:rPr>
    </w:lvl>
    <w:lvl w:ilvl="8" w:tplc="04090005" w:tentative="1">
      <w:start w:val="1"/>
      <w:numFmt w:val="bullet"/>
      <w:lvlText w:val=""/>
      <w:lvlJc w:val="left"/>
      <w:pPr>
        <w:ind w:left="6120" w:hanging="360"/>
      </w:pPr>
      <w:rPr>
        <w:rFonts w:ascii="Wingdings" w:hAnsi="Wingdings" w:hint="default"/>
      </w:rPr>
    </w:lvl>
  </w:abstractNum>
  <w:num w:numId="1">
    <w:abstractNumId w:val="10"/>
  </w:num>
  <w:num w:numId="2">
    <w:abstractNumId w:val="2"/>
  </w:num>
  <w:num w:numId="3">
    <w:abstractNumId w:val="1"/>
  </w:num>
  <w:num w:numId="4">
    <w:abstractNumId w:val="12"/>
  </w:num>
  <w:num w:numId="5">
    <w:abstractNumId w:val="5"/>
  </w:num>
  <w:num w:numId="6">
    <w:abstractNumId w:val="18"/>
  </w:num>
  <w:num w:numId="7">
    <w:abstractNumId w:val="8"/>
  </w:num>
  <w:num w:numId="8">
    <w:abstractNumId w:val="13"/>
  </w:num>
  <w:num w:numId="9">
    <w:abstractNumId w:val="9"/>
  </w:num>
  <w:num w:numId="10">
    <w:abstractNumId w:val="16"/>
  </w:num>
  <w:num w:numId="11">
    <w:abstractNumId w:val="17"/>
  </w:num>
  <w:num w:numId="12">
    <w:abstractNumId w:val="11"/>
  </w:num>
  <w:num w:numId="13">
    <w:abstractNumId w:val="22"/>
  </w:num>
  <w:num w:numId="14">
    <w:abstractNumId w:val="3"/>
  </w:num>
  <w:num w:numId="15">
    <w:abstractNumId w:val="6"/>
  </w:num>
  <w:num w:numId="16">
    <w:abstractNumId w:val="7"/>
  </w:num>
  <w:num w:numId="17">
    <w:abstractNumId w:val="21"/>
  </w:num>
  <w:num w:numId="18">
    <w:abstractNumId w:val="4"/>
  </w:num>
  <w:num w:numId="19">
    <w:abstractNumId w:val="15"/>
  </w:num>
  <w:num w:numId="20">
    <w:abstractNumId w:val="20"/>
  </w:num>
  <w:num w:numId="21">
    <w:abstractNumId w:val="14"/>
  </w:num>
  <w:num w:numId="22">
    <w:abstractNumId w:val="0"/>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182"/>
    <w:rsid w:val="0000371D"/>
    <w:rsid w:val="00007F5A"/>
    <w:rsid w:val="0001165D"/>
    <w:rsid w:val="0001538A"/>
    <w:rsid w:val="00041C85"/>
    <w:rsid w:val="00051F83"/>
    <w:rsid w:val="00057C0C"/>
    <w:rsid w:val="00057C51"/>
    <w:rsid w:val="000760B6"/>
    <w:rsid w:val="00077F73"/>
    <w:rsid w:val="00093695"/>
    <w:rsid w:val="0009756E"/>
    <w:rsid w:val="000B0D57"/>
    <w:rsid w:val="000B1DB3"/>
    <w:rsid w:val="000C3DBD"/>
    <w:rsid w:val="000D0887"/>
    <w:rsid w:val="000D1A2B"/>
    <w:rsid w:val="000D2CFB"/>
    <w:rsid w:val="000D7538"/>
    <w:rsid w:val="000E1E76"/>
    <w:rsid w:val="000F21F4"/>
    <w:rsid w:val="00101605"/>
    <w:rsid w:val="00106F2E"/>
    <w:rsid w:val="001100CA"/>
    <w:rsid w:val="00112573"/>
    <w:rsid w:val="00124C32"/>
    <w:rsid w:val="001460AF"/>
    <w:rsid w:val="00151FE6"/>
    <w:rsid w:val="001840FF"/>
    <w:rsid w:val="00187D91"/>
    <w:rsid w:val="0019566D"/>
    <w:rsid w:val="001C53EE"/>
    <w:rsid w:val="001C7832"/>
    <w:rsid w:val="001E02E7"/>
    <w:rsid w:val="001E17F5"/>
    <w:rsid w:val="001E3425"/>
    <w:rsid w:val="0023001D"/>
    <w:rsid w:val="00233B6D"/>
    <w:rsid w:val="0025265F"/>
    <w:rsid w:val="002671B4"/>
    <w:rsid w:val="00277881"/>
    <w:rsid w:val="00293793"/>
    <w:rsid w:val="00296992"/>
    <w:rsid w:val="0029719C"/>
    <w:rsid w:val="002A04F5"/>
    <w:rsid w:val="002A102F"/>
    <w:rsid w:val="002A29D9"/>
    <w:rsid w:val="002B5BEE"/>
    <w:rsid w:val="002B779D"/>
    <w:rsid w:val="002D18A6"/>
    <w:rsid w:val="002D3CFB"/>
    <w:rsid w:val="002D479E"/>
    <w:rsid w:val="002F0F58"/>
    <w:rsid w:val="002F4C68"/>
    <w:rsid w:val="002F5C38"/>
    <w:rsid w:val="00306BDF"/>
    <w:rsid w:val="00317929"/>
    <w:rsid w:val="0032078E"/>
    <w:rsid w:val="00321220"/>
    <w:rsid w:val="00322DE9"/>
    <w:rsid w:val="0032312A"/>
    <w:rsid w:val="00323D5A"/>
    <w:rsid w:val="00341201"/>
    <w:rsid w:val="00343F42"/>
    <w:rsid w:val="00354940"/>
    <w:rsid w:val="00372B7B"/>
    <w:rsid w:val="00374D09"/>
    <w:rsid w:val="00376372"/>
    <w:rsid w:val="0038336B"/>
    <w:rsid w:val="00384687"/>
    <w:rsid w:val="0039347E"/>
    <w:rsid w:val="00396D83"/>
    <w:rsid w:val="003A03FF"/>
    <w:rsid w:val="003F6B5B"/>
    <w:rsid w:val="004206F3"/>
    <w:rsid w:val="0042526A"/>
    <w:rsid w:val="00434DDB"/>
    <w:rsid w:val="00460C43"/>
    <w:rsid w:val="00485063"/>
    <w:rsid w:val="00487448"/>
    <w:rsid w:val="00492BA1"/>
    <w:rsid w:val="004B5CA6"/>
    <w:rsid w:val="004C19DA"/>
    <w:rsid w:val="004D43CF"/>
    <w:rsid w:val="004E788C"/>
    <w:rsid w:val="004F2EE7"/>
    <w:rsid w:val="004F5F07"/>
    <w:rsid w:val="005119A8"/>
    <w:rsid w:val="00524480"/>
    <w:rsid w:val="00530F32"/>
    <w:rsid w:val="0053404F"/>
    <w:rsid w:val="005352F9"/>
    <w:rsid w:val="005372D6"/>
    <w:rsid w:val="005404AB"/>
    <w:rsid w:val="005555BD"/>
    <w:rsid w:val="00576A73"/>
    <w:rsid w:val="005B5BA1"/>
    <w:rsid w:val="00610A4A"/>
    <w:rsid w:val="00612E08"/>
    <w:rsid w:val="006159D8"/>
    <w:rsid w:val="0064743F"/>
    <w:rsid w:val="00655155"/>
    <w:rsid w:val="00656EF0"/>
    <w:rsid w:val="00686A42"/>
    <w:rsid w:val="006933BF"/>
    <w:rsid w:val="0069704F"/>
    <w:rsid w:val="006B50BE"/>
    <w:rsid w:val="006C15DA"/>
    <w:rsid w:val="006C48BA"/>
    <w:rsid w:val="006C60C5"/>
    <w:rsid w:val="006D487C"/>
    <w:rsid w:val="007024CD"/>
    <w:rsid w:val="00704B56"/>
    <w:rsid w:val="007055FB"/>
    <w:rsid w:val="00706E98"/>
    <w:rsid w:val="007276BA"/>
    <w:rsid w:val="00733DC7"/>
    <w:rsid w:val="00734B90"/>
    <w:rsid w:val="00735214"/>
    <w:rsid w:val="00736AC7"/>
    <w:rsid w:val="00740C95"/>
    <w:rsid w:val="00740D27"/>
    <w:rsid w:val="0074171B"/>
    <w:rsid w:val="00750705"/>
    <w:rsid w:val="007550F9"/>
    <w:rsid w:val="0076243A"/>
    <w:rsid w:val="00766984"/>
    <w:rsid w:val="00767891"/>
    <w:rsid w:val="00774588"/>
    <w:rsid w:val="00777B44"/>
    <w:rsid w:val="00781628"/>
    <w:rsid w:val="007A28C9"/>
    <w:rsid w:val="007A57C9"/>
    <w:rsid w:val="007A6374"/>
    <w:rsid w:val="007B454A"/>
    <w:rsid w:val="007B604C"/>
    <w:rsid w:val="007C24F9"/>
    <w:rsid w:val="007E1803"/>
    <w:rsid w:val="007E24AE"/>
    <w:rsid w:val="007E52D2"/>
    <w:rsid w:val="0080755D"/>
    <w:rsid w:val="008119CD"/>
    <w:rsid w:val="00812F93"/>
    <w:rsid w:val="0081334A"/>
    <w:rsid w:val="00821034"/>
    <w:rsid w:val="008234E4"/>
    <w:rsid w:val="00824934"/>
    <w:rsid w:val="00852D27"/>
    <w:rsid w:val="00874501"/>
    <w:rsid w:val="0089582E"/>
    <w:rsid w:val="00896902"/>
    <w:rsid w:val="00896E94"/>
    <w:rsid w:val="0089729B"/>
    <w:rsid w:val="008A245D"/>
    <w:rsid w:val="008B206D"/>
    <w:rsid w:val="008C6BE8"/>
    <w:rsid w:val="008D5D32"/>
    <w:rsid w:val="008D72F5"/>
    <w:rsid w:val="008E0C37"/>
    <w:rsid w:val="008E5242"/>
    <w:rsid w:val="008F0AAB"/>
    <w:rsid w:val="00904B5A"/>
    <w:rsid w:val="00907291"/>
    <w:rsid w:val="00913C69"/>
    <w:rsid w:val="0094190F"/>
    <w:rsid w:val="00943794"/>
    <w:rsid w:val="00944427"/>
    <w:rsid w:val="00951182"/>
    <w:rsid w:val="0095679C"/>
    <w:rsid w:val="009575C3"/>
    <w:rsid w:val="00962433"/>
    <w:rsid w:val="0096416A"/>
    <w:rsid w:val="0097471F"/>
    <w:rsid w:val="00992787"/>
    <w:rsid w:val="009B2E9E"/>
    <w:rsid w:val="009D28F6"/>
    <w:rsid w:val="009E031D"/>
    <w:rsid w:val="009E5B4E"/>
    <w:rsid w:val="009F7F58"/>
    <w:rsid w:val="00A00B76"/>
    <w:rsid w:val="00A06EC5"/>
    <w:rsid w:val="00A11C05"/>
    <w:rsid w:val="00A56B54"/>
    <w:rsid w:val="00A70016"/>
    <w:rsid w:val="00A772BB"/>
    <w:rsid w:val="00A90433"/>
    <w:rsid w:val="00AC19E7"/>
    <w:rsid w:val="00AC2A27"/>
    <w:rsid w:val="00AC5A73"/>
    <w:rsid w:val="00AC6A98"/>
    <w:rsid w:val="00AD316D"/>
    <w:rsid w:val="00AE4206"/>
    <w:rsid w:val="00AF33BF"/>
    <w:rsid w:val="00AF3E4A"/>
    <w:rsid w:val="00AF4A4A"/>
    <w:rsid w:val="00B0131B"/>
    <w:rsid w:val="00B21B25"/>
    <w:rsid w:val="00B24A09"/>
    <w:rsid w:val="00B407F5"/>
    <w:rsid w:val="00B479A2"/>
    <w:rsid w:val="00B6617D"/>
    <w:rsid w:val="00B734E4"/>
    <w:rsid w:val="00B73DF4"/>
    <w:rsid w:val="00B82FEE"/>
    <w:rsid w:val="00B94488"/>
    <w:rsid w:val="00B970A1"/>
    <w:rsid w:val="00BF1352"/>
    <w:rsid w:val="00BF3D24"/>
    <w:rsid w:val="00C06C9A"/>
    <w:rsid w:val="00C1264E"/>
    <w:rsid w:val="00C84B78"/>
    <w:rsid w:val="00CA5923"/>
    <w:rsid w:val="00CB7FAB"/>
    <w:rsid w:val="00CC1B18"/>
    <w:rsid w:val="00CE0AAF"/>
    <w:rsid w:val="00CE5D92"/>
    <w:rsid w:val="00CE7A35"/>
    <w:rsid w:val="00CF1F0D"/>
    <w:rsid w:val="00CF40C9"/>
    <w:rsid w:val="00D12A86"/>
    <w:rsid w:val="00D21C03"/>
    <w:rsid w:val="00D25752"/>
    <w:rsid w:val="00D26BF0"/>
    <w:rsid w:val="00D27E6F"/>
    <w:rsid w:val="00D32CD7"/>
    <w:rsid w:val="00D4682E"/>
    <w:rsid w:val="00D5309C"/>
    <w:rsid w:val="00D61D46"/>
    <w:rsid w:val="00D66FF8"/>
    <w:rsid w:val="00D7722E"/>
    <w:rsid w:val="00DB0D4F"/>
    <w:rsid w:val="00DB4316"/>
    <w:rsid w:val="00DC5CE0"/>
    <w:rsid w:val="00DF4E58"/>
    <w:rsid w:val="00E0692C"/>
    <w:rsid w:val="00E14AF9"/>
    <w:rsid w:val="00E15219"/>
    <w:rsid w:val="00E16DAF"/>
    <w:rsid w:val="00E16EF1"/>
    <w:rsid w:val="00E373A2"/>
    <w:rsid w:val="00E411A1"/>
    <w:rsid w:val="00E5557B"/>
    <w:rsid w:val="00E614D9"/>
    <w:rsid w:val="00E665AC"/>
    <w:rsid w:val="00E857AE"/>
    <w:rsid w:val="00E906A0"/>
    <w:rsid w:val="00EE4DE9"/>
    <w:rsid w:val="00EF08AE"/>
    <w:rsid w:val="00F06423"/>
    <w:rsid w:val="00F134E8"/>
    <w:rsid w:val="00F156C1"/>
    <w:rsid w:val="00F222F3"/>
    <w:rsid w:val="00F34F90"/>
    <w:rsid w:val="00F8604E"/>
    <w:rsid w:val="00FC04D4"/>
    <w:rsid w:val="00FD61E7"/>
    <w:rsid w:val="00FD745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4:docId w14:val="6B8EF01F"/>
  <w15:docId w15:val="{8CF8B747-99A1-405D-935F-5743BBD7C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Cambria" w:hAnsi="Cambria" w:cs="Times New Roman"/>
        <w:lang w:val="en-US" w:eastAsia="en-US"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aliases w:val="Table"/>
    <w:qFormat/>
    <w:rsid w:val="00951182"/>
    <w:rPr>
      <w:rFonts w:ascii="Times New Roman" w:hAnsi="Times New Roman"/>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omment,Subject,Char"/>
    <w:basedOn w:val="Normal"/>
    <w:link w:val="HeaderChar"/>
    <w:semiHidden/>
    <w:rsid w:val="00951182"/>
    <w:rPr>
      <w:rFonts w:ascii="Tahoma" w:hAnsi="Tahoma"/>
      <w:noProof w:val="0"/>
      <w:sz w:val="16"/>
    </w:rPr>
  </w:style>
  <w:style w:type="character" w:customStyle="1" w:styleId="HeaderChar">
    <w:name w:val="Header Char"/>
    <w:aliases w:val="Comment Char,Subject Char,Char Char"/>
    <w:link w:val="Header"/>
    <w:semiHidden/>
    <w:locked/>
    <w:rsid w:val="00951182"/>
    <w:rPr>
      <w:rFonts w:ascii="Tahoma" w:hAnsi="Tahoma"/>
      <w:sz w:val="16"/>
    </w:rPr>
  </w:style>
  <w:style w:type="character" w:styleId="Hyperlink">
    <w:name w:val="Hyperlink"/>
    <w:rsid w:val="00951182"/>
    <w:rPr>
      <w:color w:val="auto"/>
      <w:u w:val="single"/>
    </w:rPr>
  </w:style>
  <w:style w:type="character" w:styleId="CommentReference">
    <w:name w:val="annotation reference"/>
    <w:semiHidden/>
    <w:rsid w:val="00951182"/>
    <w:rPr>
      <w:sz w:val="16"/>
    </w:rPr>
  </w:style>
  <w:style w:type="paragraph" w:styleId="CommentText">
    <w:name w:val="annotation text"/>
    <w:basedOn w:val="Normal"/>
    <w:link w:val="CommentTextChar"/>
    <w:semiHidden/>
    <w:rsid w:val="00951182"/>
  </w:style>
  <w:style w:type="character" w:customStyle="1" w:styleId="CommentTextChar">
    <w:name w:val="Comment Text Char"/>
    <w:link w:val="CommentText"/>
    <w:semiHidden/>
    <w:locked/>
    <w:rsid w:val="00951182"/>
    <w:rPr>
      <w:rFonts w:ascii="Times New Roman" w:hAnsi="Times New Roman"/>
      <w:noProof/>
      <w:sz w:val="20"/>
    </w:rPr>
  </w:style>
  <w:style w:type="paragraph" w:styleId="BalloonText">
    <w:name w:val="Balloon Text"/>
    <w:basedOn w:val="Normal"/>
    <w:link w:val="BalloonTextChar"/>
    <w:semiHidden/>
    <w:rsid w:val="00951182"/>
    <w:rPr>
      <w:rFonts w:ascii="Lucida Grande" w:hAnsi="Lucida Grande"/>
      <w:sz w:val="18"/>
    </w:rPr>
  </w:style>
  <w:style w:type="character" w:customStyle="1" w:styleId="BalloonTextChar">
    <w:name w:val="Balloon Text Char"/>
    <w:link w:val="BalloonText"/>
    <w:semiHidden/>
    <w:locked/>
    <w:rsid w:val="00951182"/>
    <w:rPr>
      <w:rFonts w:ascii="Lucida Grande" w:hAnsi="Lucida Grande"/>
      <w:noProof/>
      <w:sz w:val="18"/>
    </w:rPr>
  </w:style>
  <w:style w:type="character" w:styleId="FollowedHyperlink">
    <w:name w:val="FollowedHyperlink"/>
    <w:rsid w:val="00C65072"/>
    <w:rPr>
      <w:color w:val="800080"/>
      <w:u w:val="single"/>
    </w:rPr>
  </w:style>
  <w:style w:type="paragraph" w:styleId="DocumentMap">
    <w:name w:val="Document Map"/>
    <w:basedOn w:val="Normal"/>
    <w:semiHidden/>
    <w:rsid w:val="00F76B63"/>
    <w:pPr>
      <w:shd w:val="clear" w:color="auto" w:fill="000080"/>
    </w:pPr>
    <w:rPr>
      <w:rFonts w:ascii="Tahoma" w:hAnsi="Tahoma" w:cs="Tahoma"/>
    </w:rPr>
  </w:style>
  <w:style w:type="paragraph" w:styleId="NormalWeb">
    <w:name w:val="Normal (Web)"/>
    <w:basedOn w:val="Normal"/>
    <w:uiPriority w:val="99"/>
    <w:rsid w:val="00EB0041"/>
    <w:pPr>
      <w:spacing w:after="240" w:line="288" w:lineRule="auto"/>
    </w:pPr>
    <w:rPr>
      <w:rFonts w:ascii="Helvetica" w:hAnsi="Helvetica"/>
      <w:noProof w:val="0"/>
      <w:color w:val="000000"/>
      <w:sz w:val="14"/>
      <w:szCs w:val="14"/>
    </w:rPr>
  </w:style>
  <w:style w:type="paragraph" w:styleId="CommentSubject">
    <w:name w:val="annotation subject"/>
    <w:basedOn w:val="CommentText"/>
    <w:next w:val="CommentText"/>
    <w:semiHidden/>
    <w:rsid w:val="00765BF3"/>
    <w:rPr>
      <w:b/>
      <w:bCs/>
    </w:rPr>
  </w:style>
  <w:style w:type="table" w:styleId="TableGrid">
    <w:name w:val="Table Grid"/>
    <w:basedOn w:val="TableNormal"/>
    <w:rsid w:val="00F2204A"/>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rsid w:val="00F2204A"/>
    <w:pPr>
      <w:tabs>
        <w:tab w:val="center" w:pos="4703"/>
        <w:tab w:val="right" w:pos="9406"/>
      </w:tabs>
    </w:pPr>
  </w:style>
  <w:style w:type="paragraph" w:customStyle="1" w:styleId="Default">
    <w:name w:val="Default"/>
    <w:rsid w:val="00490043"/>
    <w:pPr>
      <w:autoSpaceDE w:val="0"/>
      <w:autoSpaceDN w:val="0"/>
      <w:adjustRightInd w:val="0"/>
    </w:pPr>
    <w:rPr>
      <w:rFonts w:ascii="Verdana" w:eastAsia="Times New Roman" w:hAnsi="Verdana" w:cs="Verdana"/>
      <w:color w:val="000000"/>
      <w:sz w:val="24"/>
      <w:szCs w:val="24"/>
    </w:rPr>
  </w:style>
  <w:style w:type="character" w:styleId="Emphasis">
    <w:name w:val="Emphasis"/>
    <w:qFormat/>
    <w:rsid w:val="00FD41B3"/>
    <w:rPr>
      <w:b/>
    </w:rPr>
  </w:style>
  <w:style w:type="character" w:customStyle="1" w:styleId="ft">
    <w:name w:val="ft"/>
    <w:rsid w:val="00FD41B3"/>
    <w:rPr>
      <w:rFonts w:cs="Times New Roman"/>
    </w:rPr>
  </w:style>
  <w:style w:type="paragraph" w:customStyle="1" w:styleId="MediumList2-Accent21">
    <w:name w:val="Medium List 2 - Accent 21"/>
    <w:hidden/>
    <w:semiHidden/>
    <w:rsid w:val="003A6CBF"/>
    <w:rPr>
      <w:rFonts w:ascii="Times New Roman" w:hAnsi="Times New Roman"/>
      <w:noProof/>
    </w:rPr>
  </w:style>
  <w:style w:type="character" w:customStyle="1" w:styleId="apple-converted-space">
    <w:name w:val="apple-converted-space"/>
    <w:rsid w:val="003A00DD"/>
    <w:rPr>
      <w:rFonts w:cs="Times New Roman"/>
    </w:rPr>
  </w:style>
  <w:style w:type="character" w:customStyle="1" w:styleId="st">
    <w:name w:val="st"/>
    <w:rsid w:val="0072502E"/>
  </w:style>
  <w:style w:type="paragraph" w:customStyle="1" w:styleId="MediumGrid1-Accent21">
    <w:name w:val="Medium Grid 1 - Accent 21"/>
    <w:basedOn w:val="Normal"/>
    <w:uiPriority w:val="34"/>
    <w:qFormat/>
    <w:rsid w:val="00E00A69"/>
    <w:pPr>
      <w:ind w:left="720"/>
      <w:contextualSpacing/>
    </w:pPr>
    <w:rPr>
      <w:rFonts w:ascii="Cambria" w:hAnsi="Cambria"/>
      <w:noProof w:val="0"/>
      <w:sz w:val="24"/>
      <w:szCs w:val="24"/>
    </w:rPr>
  </w:style>
  <w:style w:type="paragraph" w:customStyle="1" w:styleId="MediumGrid21">
    <w:name w:val="Medium Grid 21"/>
    <w:uiPriority w:val="1"/>
    <w:qFormat/>
    <w:rsid w:val="00E00A69"/>
    <w:pPr>
      <w:tabs>
        <w:tab w:val="left" w:pos="360"/>
      </w:tabs>
    </w:pPr>
    <w:rPr>
      <w:rFonts w:ascii="Times New Roman" w:eastAsia="Calibri" w:hAnsi="Times New Roman"/>
      <w:szCs w:val="22"/>
    </w:rPr>
  </w:style>
  <w:style w:type="paragraph" w:customStyle="1" w:styleId="ColorfulShading-Accent11">
    <w:name w:val="Colorful Shading - Accent 11"/>
    <w:hidden/>
    <w:rsid w:val="009A2F8A"/>
    <w:rPr>
      <w:rFonts w:ascii="Times New Roman" w:hAnsi="Times New Roman"/>
      <w:noProof/>
    </w:rPr>
  </w:style>
  <w:style w:type="paragraph" w:styleId="ListParagraph">
    <w:name w:val="List Paragraph"/>
    <w:basedOn w:val="Normal"/>
    <w:uiPriority w:val="34"/>
    <w:qFormat/>
    <w:rsid w:val="00374D09"/>
    <w:pPr>
      <w:ind w:left="720"/>
      <w:contextualSpacing/>
    </w:pPr>
    <w:rPr>
      <w:rFonts w:eastAsia="Times New Roman"/>
      <w:noProof w:val="0"/>
      <w:sz w:val="24"/>
      <w:szCs w:val="24"/>
    </w:rPr>
  </w:style>
  <w:style w:type="paragraph" w:styleId="PlainText">
    <w:name w:val="Plain Text"/>
    <w:basedOn w:val="Normal"/>
    <w:link w:val="PlainTextChar"/>
    <w:uiPriority w:val="99"/>
    <w:semiHidden/>
    <w:unhideWhenUsed/>
    <w:rsid w:val="008D5D32"/>
    <w:rPr>
      <w:rFonts w:ascii="Calibri" w:eastAsiaTheme="minorHAnsi" w:hAnsi="Calibri"/>
      <w:noProof w:val="0"/>
      <w:sz w:val="22"/>
      <w:szCs w:val="22"/>
    </w:rPr>
  </w:style>
  <w:style w:type="character" w:customStyle="1" w:styleId="PlainTextChar">
    <w:name w:val="Plain Text Char"/>
    <w:basedOn w:val="DefaultParagraphFont"/>
    <w:link w:val="PlainText"/>
    <w:uiPriority w:val="99"/>
    <w:semiHidden/>
    <w:rsid w:val="008D5D32"/>
    <w:rPr>
      <w:rFonts w:ascii="Calibri" w:eastAsiaTheme="minorHAns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90978507">
      <w:bodyDiv w:val="1"/>
      <w:marLeft w:val="0"/>
      <w:marRight w:val="0"/>
      <w:marTop w:val="0"/>
      <w:marBottom w:val="0"/>
      <w:divBdr>
        <w:top w:val="none" w:sz="0" w:space="0" w:color="auto"/>
        <w:left w:val="none" w:sz="0" w:space="0" w:color="auto"/>
        <w:bottom w:val="none" w:sz="0" w:space="0" w:color="auto"/>
        <w:right w:val="none" w:sz="0" w:space="0" w:color="auto"/>
      </w:divBdr>
    </w:div>
    <w:div w:id="156967014">
      <w:bodyDiv w:val="1"/>
      <w:marLeft w:val="0"/>
      <w:marRight w:val="0"/>
      <w:marTop w:val="0"/>
      <w:marBottom w:val="0"/>
      <w:divBdr>
        <w:top w:val="none" w:sz="0" w:space="0" w:color="auto"/>
        <w:left w:val="none" w:sz="0" w:space="0" w:color="auto"/>
        <w:bottom w:val="none" w:sz="0" w:space="0" w:color="auto"/>
        <w:right w:val="none" w:sz="0" w:space="0" w:color="auto"/>
      </w:divBdr>
    </w:div>
    <w:div w:id="242954085">
      <w:bodyDiv w:val="1"/>
      <w:marLeft w:val="0"/>
      <w:marRight w:val="0"/>
      <w:marTop w:val="0"/>
      <w:marBottom w:val="0"/>
      <w:divBdr>
        <w:top w:val="none" w:sz="0" w:space="0" w:color="auto"/>
        <w:left w:val="none" w:sz="0" w:space="0" w:color="auto"/>
        <w:bottom w:val="none" w:sz="0" w:space="0" w:color="auto"/>
        <w:right w:val="none" w:sz="0" w:space="0" w:color="auto"/>
      </w:divBdr>
    </w:div>
    <w:div w:id="243689372">
      <w:bodyDiv w:val="1"/>
      <w:marLeft w:val="0"/>
      <w:marRight w:val="0"/>
      <w:marTop w:val="0"/>
      <w:marBottom w:val="0"/>
      <w:divBdr>
        <w:top w:val="none" w:sz="0" w:space="0" w:color="auto"/>
        <w:left w:val="none" w:sz="0" w:space="0" w:color="auto"/>
        <w:bottom w:val="none" w:sz="0" w:space="0" w:color="auto"/>
        <w:right w:val="none" w:sz="0" w:space="0" w:color="auto"/>
      </w:divBdr>
      <w:divsChild>
        <w:div w:id="915164713">
          <w:marLeft w:val="274"/>
          <w:marRight w:val="0"/>
          <w:marTop w:val="53"/>
          <w:marBottom w:val="0"/>
          <w:divBdr>
            <w:top w:val="none" w:sz="0" w:space="0" w:color="auto"/>
            <w:left w:val="none" w:sz="0" w:space="0" w:color="auto"/>
            <w:bottom w:val="none" w:sz="0" w:space="0" w:color="auto"/>
            <w:right w:val="none" w:sz="0" w:space="0" w:color="auto"/>
          </w:divBdr>
        </w:div>
      </w:divsChild>
    </w:div>
    <w:div w:id="277834740">
      <w:bodyDiv w:val="1"/>
      <w:marLeft w:val="0"/>
      <w:marRight w:val="0"/>
      <w:marTop w:val="0"/>
      <w:marBottom w:val="0"/>
      <w:divBdr>
        <w:top w:val="none" w:sz="0" w:space="0" w:color="auto"/>
        <w:left w:val="none" w:sz="0" w:space="0" w:color="auto"/>
        <w:bottom w:val="none" w:sz="0" w:space="0" w:color="auto"/>
        <w:right w:val="none" w:sz="0" w:space="0" w:color="auto"/>
      </w:divBdr>
    </w:div>
    <w:div w:id="359934586">
      <w:bodyDiv w:val="1"/>
      <w:marLeft w:val="0"/>
      <w:marRight w:val="0"/>
      <w:marTop w:val="0"/>
      <w:marBottom w:val="0"/>
      <w:divBdr>
        <w:top w:val="none" w:sz="0" w:space="0" w:color="auto"/>
        <w:left w:val="none" w:sz="0" w:space="0" w:color="auto"/>
        <w:bottom w:val="none" w:sz="0" w:space="0" w:color="auto"/>
        <w:right w:val="none" w:sz="0" w:space="0" w:color="auto"/>
      </w:divBdr>
    </w:div>
    <w:div w:id="868492388">
      <w:bodyDiv w:val="1"/>
      <w:marLeft w:val="0"/>
      <w:marRight w:val="0"/>
      <w:marTop w:val="0"/>
      <w:marBottom w:val="0"/>
      <w:divBdr>
        <w:top w:val="none" w:sz="0" w:space="0" w:color="auto"/>
        <w:left w:val="none" w:sz="0" w:space="0" w:color="auto"/>
        <w:bottom w:val="none" w:sz="0" w:space="0" w:color="auto"/>
        <w:right w:val="none" w:sz="0" w:space="0" w:color="auto"/>
      </w:divBdr>
    </w:div>
    <w:div w:id="956762349">
      <w:bodyDiv w:val="1"/>
      <w:marLeft w:val="0"/>
      <w:marRight w:val="0"/>
      <w:marTop w:val="0"/>
      <w:marBottom w:val="0"/>
      <w:divBdr>
        <w:top w:val="none" w:sz="0" w:space="0" w:color="auto"/>
        <w:left w:val="none" w:sz="0" w:space="0" w:color="auto"/>
        <w:bottom w:val="none" w:sz="0" w:space="0" w:color="auto"/>
        <w:right w:val="none" w:sz="0" w:space="0" w:color="auto"/>
      </w:divBdr>
    </w:div>
    <w:div w:id="1056276379">
      <w:bodyDiv w:val="1"/>
      <w:marLeft w:val="0"/>
      <w:marRight w:val="0"/>
      <w:marTop w:val="0"/>
      <w:marBottom w:val="0"/>
      <w:divBdr>
        <w:top w:val="none" w:sz="0" w:space="0" w:color="auto"/>
        <w:left w:val="none" w:sz="0" w:space="0" w:color="auto"/>
        <w:bottom w:val="none" w:sz="0" w:space="0" w:color="auto"/>
        <w:right w:val="none" w:sz="0" w:space="0" w:color="auto"/>
      </w:divBdr>
    </w:div>
    <w:div w:id="1057779384">
      <w:bodyDiv w:val="1"/>
      <w:marLeft w:val="0"/>
      <w:marRight w:val="0"/>
      <w:marTop w:val="0"/>
      <w:marBottom w:val="0"/>
      <w:divBdr>
        <w:top w:val="none" w:sz="0" w:space="0" w:color="auto"/>
        <w:left w:val="none" w:sz="0" w:space="0" w:color="auto"/>
        <w:bottom w:val="none" w:sz="0" w:space="0" w:color="auto"/>
        <w:right w:val="none" w:sz="0" w:space="0" w:color="auto"/>
      </w:divBdr>
    </w:div>
    <w:div w:id="1104108740">
      <w:bodyDiv w:val="1"/>
      <w:marLeft w:val="0"/>
      <w:marRight w:val="0"/>
      <w:marTop w:val="0"/>
      <w:marBottom w:val="0"/>
      <w:divBdr>
        <w:top w:val="none" w:sz="0" w:space="0" w:color="auto"/>
        <w:left w:val="none" w:sz="0" w:space="0" w:color="auto"/>
        <w:bottom w:val="none" w:sz="0" w:space="0" w:color="auto"/>
        <w:right w:val="none" w:sz="0" w:space="0" w:color="auto"/>
      </w:divBdr>
    </w:div>
    <w:div w:id="1168473844">
      <w:bodyDiv w:val="1"/>
      <w:marLeft w:val="0"/>
      <w:marRight w:val="0"/>
      <w:marTop w:val="0"/>
      <w:marBottom w:val="0"/>
      <w:divBdr>
        <w:top w:val="none" w:sz="0" w:space="0" w:color="auto"/>
        <w:left w:val="none" w:sz="0" w:space="0" w:color="auto"/>
        <w:bottom w:val="none" w:sz="0" w:space="0" w:color="auto"/>
        <w:right w:val="none" w:sz="0" w:space="0" w:color="auto"/>
      </w:divBdr>
    </w:div>
    <w:div w:id="1174762165">
      <w:bodyDiv w:val="1"/>
      <w:marLeft w:val="0"/>
      <w:marRight w:val="0"/>
      <w:marTop w:val="0"/>
      <w:marBottom w:val="0"/>
      <w:divBdr>
        <w:top w:val="none" w:sz="0" w:space="0" w:color="auto"/>
        <w:left w:val="none" w:sz="0" w:space="0" w:color="auto"/>
        <w:bottom w:val="none" w:sz="0" w:space="0" w:color="auto"/>
        <w:right w:val="none" w:sz="0" w:space="0" w:color="auto"/>
      </w:divBdr>
    </w:div>
    <w:div w:id="1359549331">
      <w:bodyDiv w:val="1"/>
      <w:marLeft w:val="0"/>
      <w:marRight w:val="0"/>
      <w:marTop w:val="0"/>
      <w:marBottom w:val="0"/>
      <w:divBdr>
        <w:top w:val="none" w:sz="0" w:space="0" w:color="auto"/>
        <w:left w:val="none" w:sz="0" w:space="0" w:color="auto"/>
        <w:bottom w:val="none" w:sz="0" w:space="0" w:color="auto"/>
        <w:right w:val="none" w:sz="0" w:space="0" w:color="auto"/>
      </w:divBdr>
    </w:div>
    <w:div w:id="1427338982">
      <w:bodyDiv w:val="1"/>
      <w:marLeft w:val="0"/>
      <w:marRight w:val="0"/>
      <w:marTop w:val="0"/>
      <w:marBottom w:val="0"/>
      <w:divBdr>
        <w:top w:val="none" w:sz="0" w:space="0" w:color="auto"/>
        <w:left w:val="none" w:sz="0" w:space="0" w:color="auto"/>
        <w:bottom w:val="none" w:sz="0" w:space="0" w:color="auto"/>
        <w:right w:val="none" w:sz="0" w:space="0" w:color="auto"/>
      </w:divBdr>
    </w:div>
    <w:div w:id="1610046577">
      <w:bodyDiv w:val="1"/>
      <w:marLeft w:val="0"/>
      <w:marRight w:val="0"/>
      <w:marTop w:val="0"/>
      <w:marBottom w:val="0"/>
      <w:divBdr>
        <w:top w:val="none" w:sz="0" w:space="0" w:color="auto"/>
        <w:left w:val="none" w:sz="0" w:space="0" w:color="auto"/>
        <w:bottom w:val="none" w:sz="0" w:space="0" w:color="auto"/>
        <w:right w:val="none" w:sz="0" w:space="0" w:color="auto"/>
      </w:divBdr>
    </w:div>
    <w:div w:id="1765225493">
      <w:bodyDiv w:val="1"/>
      <w:marLeft w:val="0"/>
      <w:marRight w:val="0"/>
      <w:marTop w:val="0"/>
      <w:marBottom w:val="0"/>
      <w:divBdr>
        <w:top w:val="none" w:sz="0" w:space="0" w:color="auto"/>
        <w:left w:val="none" w:sz="0" w:space="0" w:color="auto"/>
        <w:bottom w:val="none" w:sz="0" w:space="0" w:color="auto"/>
        <w:right w:val="none" w:sz="0" w:space="0" w:color="auto"/>
      </w:divBdr>
    </w:div>
    <w:div w:id="1840539172">
      <w:bodyDiv w:val="1"/>
      <w:marLeft w:val="0"/>
      <w:marRight w:val="0"/>
      <w:marTop w:val="0"/>
      <w:marBottom w:val="0"/>
      <w:divBdr>
        <w:top w:val="none" w:sz="0" w:space="0" w:color="auto"/>
        <w:left w:val="none" w:sz="0" w:space="0" w:color="auto"/>
        <w:bottom w:val="none" w:sz="0" w:space="0" w:color="auto"/>
        <w:right w:val="none" w:sz="0" w:space="0" w:color="auto"/>
      </w:divBdr>
    </w:div>
    <w:div w:id="1857957709">
      <w:bodyDiv w:val="1"/>
      <w:marLeft w:val="0"/>
      <w:marRight w:val="0"/>
      <w:marTop w:val="0"/>
      <w:marBottom w:val="0"/>
      <w:divBdr>
        <w:top w:val="none" w:sz="0" w:space="0" w:color="auto"/>
        <w:left w:val="none" w:sz="0" w:space="0" w:color="auto"/>
        <w:bottom w:val="none" w:sz="0" w:space="0" w:color="auto"/>
        <w:right w:val="none" w:sz="0" w:space="0" w:color="auto"/>
      </w:divBdr>
    </w:div>
    <w:div w:id="1864394792">
      <w:bodyDiv w:val="1"/>
      <w:marLeft w:val="0"/>
      <w:marRight w:val="0"/>
      <w:marTop w:val="0"/>
      <w:marBottom w:val="0"/>
      <w:divBdr>
        <w:top w:val="none" w:sz="0" w:space="0" w:color="auto"/>
        <w:left w:val="none" w:sz="0" w:space="0" w:color="auto"/>
        <w:bottom w:val="none" w:sz="0" w:space="0" w:color="auto"/>
        <w:right w:val="none" w:sz="0" w:space="0" w:color="auto"/>
      </w:divBdr>
    </w:div>
    <w:div w:id="1920796073">
      <w:bodyDiv w:val="1"/>
      <w:marLeft w:val="0"/>
      <w:marRight w:val="0"/>
      <w:marTop w:val="0"/>
      <w:marBottom w:val="0"/>
      <w:divBdr>
        <w:top w:val="none" w:sz="0" w:space="0" w:color="auto"/>
        <w:left w:val="none" w:sz="0" w:space="0" w:color="auto"/>
        <w:bottom w:val="none" w:sz="0" w:space="0" w:color="auto"/>
        <w:right w:val="none" w:sz="0" w:space="0" w:color="auto"/>
      </w:divBdr>
    </w:div>
    <w:div w:id="1990010630">
      <w:bodyDiv w:val="1"/>
      <w:marLeft w:val="0"/>
      <w:marRight w:val="0"/>
      <w:marTop w:val="0"/>
      <w:marBottom w:val="0"/>
      <w:divBdr>
        <w:top w:val="none" w:sz="0" w:space="0" w:color="auto"/>
        <w:left w:val="none" w:sz="0" w:space="0" w:color="auto"/>
        <w:bottom w:val="none" w:sz="0" w:space="0" w:color="auto"/>
        <w:right w:val="none" w:sz="0" w:space="0" w:color="auto"/>
      </w:divBdr>
    </w:div>
    <w:div w:id="2018458134">
      <w:bodyDiv w:val="1"/>
      <w:marLeft w:val="0"/>
      <w:marRight w:val="0"/>
      <w:marTop w:val="0"/>
      <w:marBottom w:val="0"/>
      <w:divBdr>
        <w:top w:val="none" w:sz="0" w:space="0" w:color="auto"/>
        <w:left w:val="none" w:sz="0" w:space="0" w:color="auto"/>
        <w:bottom w:val="none" w:sz="0" w:space="0" w:color="auto"/>
        <w:right w:val="none" w:sz="0" w:space="0" w:color="auto"/>
      </w:divBdr>
    </w:div>
    <w:div w:id="2036535762">
      <w:bodyDiv w:val="1"/>
      <w:marLeft w:val="0"/>
      <w:marRight w:val="0"/>
      <w:marTop w:val="0"/>
      <w:marBottom w:val="0"/>
      <w:divBdr>
        <w:top w:val="none" w:sz="0" w:space="0" w:color="auto"/>
        <w:left w:val="none" w:sz="0" w:space="0" w:color="auto"/>
        <w:bottom w:val="none" w:sz="0" w:space="0" w:color="auto"/>
        <w:right w:val="none" w:sz="0" w:space="0" w:color="auto"/>
      </w:divBdr>
    </w:div>
    <w:div w:id="2083062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molex.com/?utm_source=prssorch&amp;utm_medium=prrelease&amp;utm_content=Flamar+Standard+Cables+IANA+2016&amp;utm_campaign=industrial-auto" TargetMode="External"/><Relationship Id="rId20" Type="http://schemas.openxmlformats.org/officeDocument/2006/relationships/theme" Target="theme/theme1.xml"/><Relationship Id="rId10" Type="http://schemas.openxmlformats.org/officeDocument/2006/relationships/hyperlink" Target="http://www.molex.com/link/flamar?utm_source=prssorch&amp;utm_medium=prrelease&amp;utm_content=Flamar+Standard+Cables+IANA+2016&amp;utm_campaign=industrial-auto" TargetMode="External"/><Relationship Id="rId11" Type="http://schemas.openxmlformats.org/officeDocument/2006/relationships/hyperlink" Target="http://www.molex.com/link/flamar?utm_source=prssorch&amp;utm_medium=prrelease&amp;utm_content=Flamar+Standard+Cables+IANA+2016&amp;utm_campaign=industrial-auto" TargetMode="External"/><Relationship Id="rId12" Type="http://schemas.openxmlformats.org/officeDocument/2006/relationships/hyperlink" Target="http://www.molex.com?utm_source=prssorch&amp;utm_medium=prrelease&amp;utm_content=Flamar+Standard+Cables+IANA+2016&amp;utm_campaign=industrial-auto" TargetMode="External"/><Relationship Id="rId13" Type="http://schemas.openxmlformats.org/officeDocument/2006/relationships/hyperlink" Target="http://www.molex.com?utm_source=prssorch&amp;utm_medium=prrelease&amp;utm_content=Flamar+Standard+Cables+IANA+2016&amp;utm_campaign=industrial-auto" TargetMode="External"/><Relationship Id="rId14" Type="http://schemas.openxmlformats.org/officeDocument/2006/relationships/hyperlink" Target="http://www.twitter.com/molexconnectors?utm_source=prssorch&amp;utm_medium=prrelease&amp;utm_content=Flamar+Standard+Cables+IANA+2016&amp;utm_campaign=industrial-auto" TargetMode="External"/><Relationship Id="rId15" Type="http://schemas.openxmlformats.org/officeDocument/2006/relationships/hyperlink" Target="http://www.youtube.com/molexconnectors?utm_source=prssorch&amp;utm_medium=prrelease&amp;utm_content=Flamar+Standard+Cables+IANA+2016&amp;utm_campaign=industrial-auto" TargetMode="External"/><Relationship Id="rId16" Type="http://schemas.openxmlformats.org/officeDocument/2006/relationships/hyperlink" Target="http://www.facebook.com/molexconnectors?utm_source=prssorch&amp;utm_medium=prrelease&amp;utm_content=Flamar+Standard+Cables+IANA+2016&amp;utm_campaign=industrial-auto" TargetMode="External"/><Relationship Id="rId17" Type="http://schemas.openxmlformats.org/officeDocument/2006/relationships/hyperlink" Target="http://www.connector.com?utm_source=prssorch&amp;utm_medium=prrelease&amp;utm_content=Flamar+Standard+Cables+IANA+2016&amp;utm_campaign=industrial-auto" TargetMode="External"/><Relationship Id="rId18" Type="http://schemas.openxmlformats.org/officeDocument/2006/relationships/header" Target="head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gradwell@technical-group.com" TargetMode="External"/><Relationship Id="rId8" Type="http://schemas.openxmlformats.org/officeDocument/2006/relationships/hyperlink" Target="mailto:yoshiko.eping@molex.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846</Words>
  <Characters>4828</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Molex</Company>
  <LinksUpToDate>false</LinksUpToDate>
  <CharactersWithSpaces>5663</CharactersWithSpaces>
  <SharedDoc>false</SharedDoc>
  <HLinks>
    <vt:vector size="48" baseType="variant">
      <vt:variant>
        <vt:i4>2293818</vt:i4>
      </vt:variant>
      <vt:variant>
        <vt:i4>21</vt:i4>
      </vt:variant>
      <vt:variant>
        <vt:i4>0</vt:i4>
      </vt:variant>
      <vt:variant>
        <vt:i4>5</vt:i4>
      </vt:variant>
      <vt:variant>
        <vt:lpwstr>http://www.connector.com?utm_source=prssorch&amp;utm_medium=prrelease&amp;utm_campaign=networking</vt:lpwstr>
      </vt:variant>
      <vt:variant>
        <vt:lpwstr/>
      </vt:variant>
      <vt:variant>
        <vt:i4>983089</vt:i4>
      </vt:variant>
      <vt:variant>
        <vt:i4>18</vt:i4>
      </vt:variant>
      <vt:variant>
        <vt:i4>0</vt:i4>
      </vt:variant>
      <vt:variant>
        <vt:i4>5</vt:i4>
      </vt:variant>
      <vt:variant>
        <vt:lpwstr>http://www.facebook.com/molexconnectors?utm_source=prssorch&amp;utm_medium=prrelease&amp;utm_campaign=networking</vt:lpwstr>
      </vt:variant>
      <vt:variant>
        <vt:lpwstr/>
      </vt:variant>
      <vt:variant>
        <vt:i4>5636101</vt:i4>
      </vt:variant>
      <vt:variant>
        <vt:i4>15</vt:i4>
      </vt:variant>
      <vt:variant>
        <vt:i4>0</vt:i4>
      </vt:variant>
      <vt:variant>
        <vt:i4>5</vt:i4>
      </vt:variant>
      <vt:variant>
        <vt:lpwstr>http://www.youtube.com/molexconnectors?utm_source=prssorch&amp;utm_medium=prrelease&amp;utm_campaign=networking</vt:lpwstr>
      </vt:variant>
      <vt:variant>
        <vt:lpwstr/>
      </vt:variant>
      <vt:variant>
        <vt:i4>5308442</vt:i4>
      </vt:variant>
      <vt:variant>
        <vt:i4>12</vt:i4>
      </vt:variant>
      <vt:variant>
        <vt:i4>0</vt:i4>
      </vt:variant>
      <vt:variant>
        <vt:i4>5</vt:i4>
      </vt:variant>
      <vt:variant>
        <vt:lpwstr>http://www.twitter.com/molexconnectors?utm_source=prssorch&amp;utm_medium=prrelease&amp;utm_campaign=networking</vt:lpwstr>
      </vt:variant>
      <vt:variant>
        <vt:lpwstr/>
      </vt:variant>
      <vt:variant>
        <vt:i4>7995484</vt:i4>
      </vt:variant>
      <vt:variant>
        <vt:i4>9</vt:i4>
      </vt:variant>
      <vt:variant>
        <vt:i4>0</vt:i4>
      </vt:variant>
      <vt:variant>
        <vt:i4>5</vt:i4>
      </vt:variant>
      <vt:variant>
        <vt:lpwstr>http://www.molex.com/?utm_source=prssorch&amp;utm_medium=prrelease&amp;utm_campaign=networking</vt:lpwstr>
      </vt:variant>
      <vt:variant>
        <vt:lpwstr/>
      </vt:variant>
      <vt:variant>
        <vt:i4>6029339</vt:i4>
      </vt:variant>
      <vt:variant>
        <vt:i4>6</vt:i4>
      </vt:variant>
      <vt:variant>
        <vt:i4>0</vt:i4>
      </vt:variant>
      <vt:variant>
        <vt:i4>5</vt:i4>
      </vt:variant>
      <vt:variant>
        <vt:lpwstr>http://www.molex.com</vt:lpwstr>
      </vt:variant>
      <vt:variant>
        <vt:lpwstr/>
      </vt:variant>
      <vt:variant>
        <vt:i4>6815748</vt:i4>
      </vt:variant>
      <vt:variant>
        <vt:i4>3</vt:i4>
      </vt:variant>
      <vt:variant>
        <vt:i4>0</vt:i4>
      </vt:variant>
      <vt:variant>
        <vt:i4>5</vt:i4>
      </vt:variant>
      <vt:variant>
        <vt:lpwstr>mailto:Carol.Magosky@molex.com</vt:lpwstr>
      </vt:variant>
      <vt:variant>
        <vt:lpwstr/>
      </vt:variant>
      <vt:variant>
        <vt:i4>262245</vt:i4>
      </vt:variant>
      <vt:variant>
        <vt:i4>0</vt:i4>
      </vt:variant>
      <vt:variant>
        <vt:i4>0</vt:i4>
      </vt:variant>
      <vt:variant>
        <vt:i4>5</vt:i4>
      </vt:variant>
      <vt:variant>
        <vt:lpwstr>mailto:Christa.Carroll@molex.com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NR</dc:subject>
  <dc:creator>Molex-oms</dc:creator>
  <cp:lastModifiedBy>Priscilla Moroke</cp:lastModifiedBy>
  <cp:revision>2</cp:revision>
  <cp:lastPrinted>2014-07-23T13:32:00Z</cp:lastPrinted>
  <dcterms:created xsi:type="dcterms:W3CDTF">2016-10-05T09:10:00Z</dcterms:created>
  <dcterms:modified xsi:type="dcterms:W3CDTF">2016-10-05T09:10:00Z</dcterms:modified>
</cp:coreProperties>
</file>