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0789A3F" w14:textId="77777777" w:rsidR="00D071E5" w:rsidRDefault="00D071E5" w:rsidP="00763AD9">
      <w:pPr>
        <w:pStyle w:val="Default"/>
        <w:rPr>
          <w:rStyle w:val="A17"/>
          <w:rFonts w:ascii="Tahoma" w:hAnsi="Tahoma" w:cs="Tahoma"/>
          <w:b/>
          <w:i w:val="0"/>
          <w:color w:val="auto"/>
          <w:sz w:val="22"/>
          <w:szCs w:val="22"/>
        </w:rPr>
      </w:pPr>
      <w:bookmarkStart w:id="0" w:name="_GoBack"/>
      <w:bookmarkEnd w:id="0"/>
    </w:p>
    <w:p w14:paraId="6DC22918" w14:textId="77777777" w:rsidR="00D071E5" w:rsidRPr="00D071E5" w:rsidRDefault="00D071E5" w:rsidP="00763AD9">
      <w:pPr>
        <w:pStyle w:val="Default"/>
        <w:rPr>
          <w:rStyle w:val="A17"/>
          <w:rFonts w:ascii="Tahoma" w:hAnsi="Tahoma" w:cs="Tahoma"/>
          <w:b/>
          <w:i w:val="0"/>
          <w:color w:val="auto"/>
          <w:sz w:val="22"/>
          <w:szCs w:val="22"/>
        </w:rPr>
      </w:pPr>
      <w:r w:rsidRPr="0038468E">
        <w:rPr>
          <w:rStyle w:val="A17"/>
          <w:rFonts w:ascii="Tahoma" w:hAnsi="Tahoma" w:cs="Tahoma"/>
          <w:b/>
          <w:i w:val="0"/>
          <w:color w:val="auto"/>
          <w:sz w:val="22"/>
          <w:szCs w:val="22"/>
        </w:rPr>
        <w:t xml:space="preserve">GCC 2015 revision enables contractors to cease work due to non-payment, says </w:t>
      </w:r>
      <w:r w:rsidR="000B1A7C" w:rsidRPr="0038468E">
        <w:rPr>
          <w:rStyle w:val="A17"/>
          <w:rFonts w:ascii="Tahoma" w:hAnsi="Tahoma" w:cs="Tahoma"/>
          <w:b/>
          <w:i w:val="0"/>
          <w:color w:val="auto"/>
          <w:sz w:val="22"/>
          <w:szCs w:val="22"/>
        </w:rPr>
        <w:t>Alusani® C</w:t>
      </w:r>
      <w:r w:rsidR="00B36184" w:rsidRPr="0038468E">
        <w:rPr>
          <w:rStyle w:val="A17"/>
          <w:rFonts w:ascii="Tahoma" w:hAnsi="Tahoma" w:cs="Tahoma"/>
          <w:b/>
          <w:i w:val="0"/>
          <w:color w:val="auto"/>
          <w:sz w:val="22"/>
          <w:szCs w:val="22"/>
        </w:rPr>
        <w:t xml:space="preserve">ourse </w:t>
      </w:r>
      <w:r w:rsidR="000B1A7C" w:rsidRPr="0038468E">
        <w:rPr>
          <w:rStyle w:val="A17"/>
          <w:rFonts w:ascii="Tahoma" w:hAnsi="Tahoma" w:cs="Tahoma"/>
          <w:b/>
          <w:i w:val="0"/>
          <w:color w:val="auto"/>
          <w:sz w:val="22"/>
          <w:szCs w:val="22"/>
        </w:rPr>
        <w:t>Leader</w:t>
      </w:r>
      <w:r w:rsidR="000B1A7C">
        <w:rPr>
          <w:rStyle w:val="A17"/>
          <w:rFonts w:ascii="Tahoma" w:hAnsi="Tahoma" w:cs="Tahoma"/>
          <w:b/>
          <w:i w:val="0"/>
          <w:color w:val="auto"/>
          <w:sz w:val="22"/>
          <w:szCs w:val="22"/>
        </w:rPr>
        <w:t xml:space="preserve"> </w:t>
      </w:r>
      <w:r w:rsidR="00E47EA2">
        <w:rPr>
          <w:rStyle w:val="A17"/>
          <w:rFonts w:ascii="Tahoma" w:hAnsi="Tahoma" w:cs="Tahoma"/>
          <w:b/>
          <w:i w:val="0"/>
          <w:color w:val="auto"/>
          <w:sz w:val="22"/>
          <w:szCs w:val="22"/>
        </w:rPr>
        <w:t xml:space="preserve"> </w:t>
      </w:r>
    </w:p>
    <w:p w14:paraId="4CAF5F20" w14:textId="77777777" w:rsidR="00D071E5" w:rsidRDefault="00D071E5" w:rsidP="00763AD9">
      <w:pPr>
        <w:pStyle w:val="Default"/>
        <w:rPr>
          <w:rStyle w:val="A17"/>
          <w:rFonts w:ascii="Tahoma" w:hAnsi="Tahoma" w:cs="Tahoma"/>
          <w:i w:val="0"/>
          <w:color w:val="auto"/>
          <w:sz w:val="22"/>
          <w:szCs w:val="22"/>
        </w:rPr>
      </w:pPr>
    </w:p>
    <w:p w14:paraId="7EE12D8E" w14:textId="77777777" w:rsidR="001038EE" w:rsidRPr="00D071E5" w:rsidRDefault="000B1A7C" w:rsidP="00763AD9">
      <w:pPr>
        <w:pStyle w:val="Default"/>
        <w:rPr>
          <w:rStyle w:val="A17"/>
          <w:rFonts w:ascii="Tahoma" w:hAnsi="Tahoma" w:cs="Tahoma"/>
          <w:i w:val="0"/>
          <w:color w:val="auto"/>
          <w:sz w:val="22"/>
          <w:szCs w:val="22"/>
        </w:rPr>
      </w:pPr>
      <w:r>
        <w:rPr>
          <w:rStyle w:val="A17"/>
          <w:rFonts w:ascii="Tahoma" w:hAnsi="Tahoma" w:cs="Tahoma"/>
          <w:i w:val="0"/>
          <w:color w:val="auto"/>
          <w:sz w:val="22"/>
          <w:szCs w:val="22"/>
        </w:rPr>
        <w:t xml:space="preserve">The </w:t>
      </w:r>
      <w:r w:rsidR="001038EE" w:rsidRPr="00D071E5">
        <w:rPr>
          <w:rStyle w:val="A17"/>
          <w:rFonts w:ascii="Tahoma" w:hAnsi="Tahoma" w:cs="Tahoma"/>
          <w:i w:val="0"/>
          <w:color w:val="auto"/>
          <w:sz w:val="22"/>
          <w:szCs w:val="22"/>
        </w:rPr>
        <w:t xml:space="preserve">GCC 2015 revision remains widely unpublicised, but there are a few key changes that </w:t>
      </w:r>
      <w:r w:rsidR="006F7EB0">
        <w:rPr>
          <w:rStyle w:val="A17"/>
          <w:rFonts w:ascii="Tahoma" w:hAnsi="Tahoma" w:cs="Tahoma"/>
          <w:i w:val="0"/>
          <w:color w:val="auto"/>
          <w:sz w:val="22"/>
          <w:szCs w:val="22"/>
        </w:rPr>
        <w:t>can have a large impact on</w:t>
      </w:r>
      <w:r w:rsidR="001038EE" w:rsidRPr="00D071E5">
        <w:rPr>
          <w:rStyle w:val="A17"/>
          <w:rFonts w:ascii="Tahoma" w:hAnsi="Tahoma" w:cs="Tahoma"/>
          <w:i w:val="0"/>
          <w:color w:val="auto"/>
          <w:sz w:val="22"/>
          <w:szCs w:val="22"/>
        </w:rPr>
        <w:t xml:space="preserve"> the negotiation power of contractors when doing business in the construction industry.</w:t>
      </w:r>
    </w:p>
    <w:p w14:paraId="1F9DA61C" w14:textId="77777777" w:rsidR="001038EE" w:rsidRPr="00D071E5" w:rsidRDefault="001038EE" w:rsidP="00763AD9">
      <w:pPr>
        <w:pStyle w:val="Default"/>
        <w:rPr>
          <w:rStyle w:val="A17"/>
          <w:rFonts w:ascii="Tahoma" w:hAnsi="Tahoma" w:cs="Tahoma"/>
          <w:i w:val="0"/>
          <w:color w:val="auto"/>
          <w:sz w:val="22"/>
          <w:szCs w:val="22"/>
        </w:rPr>
      </w:pPr>
    </w:p>
    <w:p w14:paraId="7DFA4E05" w14:textId="77777777" w:rsidR="001038EE" w:rsidRPr="00D071E5" w:rsidRDefault="001038EE" w:rsidP="00763AD9">
      <w:pPr>
        <w:pStyle w:val="Default"/>
        <w:rPr>
          <w:rFonts w:ascii="Tahoma" w:hAnsi="Tahoma" w:cs="Tahoma"/>
          <w:color w:val="auto"/>
          <w:sz w:val="22"/>
          <w:szCs w:val="22"/>
        </w:rPr>
      </w:pPr>
      <w:r w:rsidRPr="00D071E5">
        <w:rPr>
          <w:rStyle w:val="A17"/>
          <w:rFonts w:ascii="Tahoma" w:hAnsi="Tahoma" w:cs="Tahoma"/>
          <w:i w:val="0"/>
          <w:color w:val="auto"/>
          <w:sz w:val="22"/>
          <w:szCs w:val="22"/>
        </w:rPr>
        <w:t>The upgrade</w:t>
      </w:r>
      <w:r w:rsidR="00B36184">
        <w:rPr>
          <w:rStyle w:val="A17"/>
          <w:rFonts w:ascii="Tahoma" w:hAnsi="Tahoma" w:cs="Tahoma"/>
          <w:i w:val="0"/>
          <w:color w:val="auto"/>
          <w:sz w:val="22"/>
          <w:szCs w:val="22"/>
        </w:rPr>
        <w:t xml:space="preserve"> to the contract, which is</w:t>
      </w:r>
      <w:r w:rsidRPr="00D071E5">
        <w:rPr>
          <w:rStyle w:val="A17"/>
          <w:rFonts w:ascii="Tahoma" w:hAnsi="Tahoma" w:cs="Tahoma"/>
          <w:i w:val="0"/>
          <w:color w:val="auto"/>
          <w:sz w:val="22"/>
          <w:szCs w:val="22"/>
        </w:rPr>
        <w:t xml:space="preserve"> </w:t>
      </w:r>
      <w:r w:rsidR="00B36184" w:rsidRPr="00D071E5">
        <w:rPr>
          <w:rFonts w:ascii="Tahoma" w:hAnsi="Tahoma" w:cs="Tahoma"/>
          <w:color w:val="auto"/>
          <w:sz w:val="22"/>
          <w:szCs w:val="22"/>
        </w:rPr>
        <w:t>largely used by state-owned entities</w:t>
      </w:r>
      <w:r w:rsidR="00B36184">
        <w:rPr>
          <w:rStyle w:val="A17"/>
          <w:rFonts w:ascii="Tahoma" w:hAnsi="Tahoma" w:cs="Tahoma"/>
          <w:i w:val="0"/>
          <w:color w:val="auto"/>
          <w:sz w:val="22"/>
          <w:szCs w:val="22"/>
        </w:rPr>
        <w:t xml:space="preserve">, </w:t>
      </w:r>
      <w:r w:rsidRPr="00D071E5">
        <w:rPr>
          <w:rStyle w:val="A17"/>
          <w:rFonts w:ascii="Tahoma" w:hAnsi="Tahoma" w:cs="Tahoma"/>
          <w:i w:val="0"/>
          <w:color w:val="auto"/>
          <w:sz w:val="22"/>
          <w:szCs w:val="22"/>
        </w:rPr>
        <w:t xml:space="preserve">was necessary due to the fact that there </w:t>
      </w:r>
      <w:r w:rsidRPr="00D071E5">
        <w:rPr>
          <w:rFonts w:ascii="Tahoma" w:hAnsi="Tahoma" w:cs="Tahoma"/>
          <w:color w:val="auto"/>
          <w:sz w:val="22"/>
          <w:szCs w:val="22"/>
        </w:rPr>
        <w:t xml:space="preserve">were a number of grey areas </w:t>
      </w:r>
      <w:r w:rsidR="000B1A7C">
        <w:rPr>
          <w:rFonts w:ascii="Tahoma" w:hAnsi="Tahoma" w:cs="Tahoma"/>
          <w:color w:val="auto"/>
          <w:sz w:val="22"/>
          <w:szCs w:val="22"/>
        </w:rPr>
        <w:t xml:space="preserve">that needed clarification. GCC </w:t>
      </w:r>
      <w:r w:rsidR="000B1A7C" w:rsidRPr="0038468E">
        <w:rPr>
          <w:rFonts w:ascii="Tahoma" w:hAnsi="Tahoma" w:cs="Tahoma"/>
          <w:color w:val="auto"/>
          <w:sz w:val="22"/>
          <w:szCs w:val="22"/>
        </w:rPr>
        <w:t>C</w:t>
      </w:r>
      <w:r w:rsidRPr="0038468E">
        <w:rPr>
          <w:rFonts w:ascii="Tahoma" w:hAnsi="Tahoma" w:cs="Tahoma"/>
          <w:color w:val="auto"/>
          <w:sz w:val="22"/>
          <w:szCs w:val="22"/>
        </w:rPr>
        <w:t xml:space="preserve">ourse </w:t>
      </w:r>
      <w:r w:rsidR="000B1A7C" w:rsidRPr="0038468E">
        <w:rPr>
          <w:rFonts w:ascii="Tahoma" w:hAnsi="Tahoma" w:cs="Tahoma"/>
          <w:color w:val="auto"/>
          <w:sz w:val="22"/>
          <w:szCs w:val="22"/>
        </w:rPr>
        <w:t>Leader</w:t>
      </w:r>
      <w:r w:rsidRPr="0038468E">
        <w:rPr>
          <w:rFonts w:ascii="Tahoma" w:hAnsi="Tahoma" w:cs="Tahoma"/>
          <w:color w:val="auto"/>
          <w:sz w:val="22"/>
          <w:szCs w:val="22"/>
        </w:rPr>
        <w:t xml:space="preserve"> at </w:t>
      </w:r>
      <w:r w:rsidR="000B1A7C" w:rsidRPr="0038468E">
        <w:rPr>
          <w:rFonts w:ascii="Tahoma" w:hAnsi="Tahoma" w:cs="Tahoma"/>
          <w:color w:val="auto"/>
          <w:sz w:val="22"/>
          <w:szCs w:val="22"/>
        </w:rPr>
        <w:t>Alusani Skills &amp; Training Network®</w:t>
      </w:r>
      <w:r w:rsidRPr="0038468E">
        <w:rPr>
          <w:rFonts w:ascii="Tahoma" w:hAnsi="Tahoma" w:cs="Tahoma"/>
          <w:color w:val="auto"/>
          <w:sz w:val="22"/>
          <w:szCs w:val="22"/>
        </w:rPr>
        <w:t>, Steve</w:t>
      </w:r>
      <w:r w:rsidRPr="00D071E5">
        <w:rPr>
          <w:rFonts w:ascii="Tahoma" w:hAnsi="Tahoma" w:cs="Tahoma"/>
          <w:color w:val="auto"/>
          <w:sz w:val="22"/>
          <w:szCs w:val="22"/>
        </w:rPr>
        <w:t xml:space="preserve"> du Toit, says that</w:t>
      </w:r>
      <w:r w:rsidR="00B36184">
        <w:rPr>
          <w:rFonts w:ascii="Tahoma" w:hAnsi="Tahoma" w:cs="Tahoma"/>
          <w:color w:val="auto"/>
          <w:sz w:val="22"/>
          <w:szCs w:val="22"/>
        </w:rPr>
        <w:t xml:space="preserve"> the most significant revision to the contract is a clause that</w:t>
      </w:r>
      <w:r w:rsidRPr="00D071E5">
        <w:rPr>
          <w:rFonts w:ascii="Tahoma" w:hAnsi="Tahoma" w:cs="Tahoma"/>
          <w:color w:val="auto"/>
          <w:sz w:val="22"/>
          <w:szCs w:val="22"/>
        </w:rPr>
        <w:t xml:space="preserve"> gives contractors the right to suspend work on current projects if they are not paid.</w:t>
      </w:r>
    </w:p>
    <w:p w14:paraId="06900B75" w14:textId="77777777" w:rsidR="001038EE" w:rsidRPr="00D071E5" w:rsidRDefault="001038EE" w:rsidP="00763AD9">
      <w:pPr>
        <w:pStyle w:val="Default"/>
        <w:rPr>
          <w:rFonts w:ascii="Tahoma" w:hAnsi="Tahoma" w:cs="Tahoma"/>
          <w:color w:val="auto"/>
          <w:sz w:val="22"/>
          <w:szCs w:val="22"/>
        </w:rPr>
      </w:pPr>
    </w:p>
    <w:p w14:paraId="5F1441DF" w14:textId="77777777" w:rsidR="001038EE" w:rsidRPr="00D071E5" w:rsidRDefault="001038EE" w:rsidP="00763AD9">
      <w:pPr>
        <w:pStyle w:val="Default"/>
        <w:rPr>
          <w:rFonts w:ascii="Tahoma" w:hAnsi="Tahoma" w:cs="Tahoma"/>
          <w:color w:val="auto"/>
          <w:sz w:val="22"/>
          <w:szCs w:val="22"/>
        </w:rPr>
      </w:pPr>
      <w:r w:rsidRPr="00D071E5">
        <w:rPr>
          <w:rFonts w:ascii="Tahoma" w:hAnsi="Tahoma" w:cs="Tahoma"/>
          <w:color w:val="auto"/>
          <w:sz w:val="22"/>
          <w:szCs w:val="22"/>
        </w:rPr>
        <w:t>“This is a major breakthrough in contract agreements</w:t>
      </w:r>
      <w:r w:rsidR="00D071E5" w:rsidRPr="00D071E5">
        <w:rPr>
          <w:rFonts w:ascii="Tahoma" w:hAnsi="Tahoma" w:cs="Tahoma"/>
          <w:color w:val="auto"/>
          <w:sz w:val="22"/>
          <w:szCs w:val="22"/>
        </w:rPr>
        <w:t xml:space="preserve">. In the past, contractors </w:t>
      </w:r>
      <w:r w:rsidR="00B36184">
        <w:rPr>
          <w:rFonts w:ascii="Tahoma" w:hAnsi="Tahoma" w:cs="Tahoma"/>
          <w:color w:val="auto"/>
          <w:sz w:val="22"/>
          <w:szCs w:val="22"/>
        </w:rPr>
        <w:t>were never able to suspend work on an ongoing project,</w:t>
      </w:r>
      <w:r w:rsidR="00D071E5" w:rsidRPr="00D071E5">
        <w:rPr>
          <w:rFonts w:ascii="Tahoma" w:hAnsi="Tahoma" w:cs="Tahoma"/>
          <w:color w:val="auto"/>
          <w:sz w:val="22"/>
          <w:szCs w:val="22"/>
        </w:rPr>
        <w:t xml:space="preserve"> regardless of whether a payment certificate was issued or not, but now this right has been formally carried over to the GCC</w:t>
      </w:r>
      <w:r w:rsidR="00B36184">
        <w:rPr>
          <w:rFonts w:ascii="Tahoma" w:hAnsi="Tahoma" w:cs="Tahoma"/>
          <w:color w:val="auto"/>
          <w:sz w:val="22"/>
          <w:szCs w:val="22"/>
        </w:rPr>
        <w:t xml:space="preserve"> 2015</w:t>
      </w:r>
      <w:r w:rsidRPr="00D071E5">
        <w:rPr>
          <w:rFonts w:ascii="Tahoma" w:hAnsi="Tahoma" w:cs="Tahoma"/>
          <w:color w:val="auto"/>
          <w:sz w:val="22"/>
          <w:szCs w:val="22"/>
        </w:rPr>
        <w:t>,” says du Toit, who</w:t>
      </w:r>
      <w:r w:rsidR="00187EBB">
        <w:rPr>
          <w:rFonts w:ascii="Tahoma" w:hAnsi="Tahoma" w:cs="Tahoma"/>
          <w:color w:val="auto"/>
          <w:sz w:val="22"/>
          <w:szCs w:val="22"/>
        </w:rPr>
        <w:t xml:space="preserve"> has</w:t>
      </w:r>
      <w:r w:rsidRPr="00D071E5">
        <w:rPr>
          <w:rFonts w:ascii="Tahoma" w:hAnsi="Tahoma" w:cs="Tahoma"/>
          <w:color w:val="auto"/>
          <w:sz w:val="22"/>
          <w:szCs w:val="22"/>
        </w:rPr>
        <w:t xml:space="preserve"> practiced as an attorney for over two decades and has defended individual contractors, clients and large construction companies in legal cases pertaining to </w:t>
      </w:r>
      <w:r w:rsidR="00B36184">
        <w:rPr>
          <w:rFonts w:ascii="Tahoma" w:hAnsi="Tahoma" w:cs="Tahoma"/>
          <w:color w:val="auto"/>
          <w:sz w:val="22"/>
          <w:szCs w:val="22"/>
        </w:rPr>
        <w:t xml:space="preserve">construction and building </w:t>
      </w:r>
      <w:r w:rsidRPr="00D071E5">
        <w:rPr>
          <w:rFonts w:ascii="Tahoma" w:hAnsi="Tahoma" w:cs="Tahoma"/>
          <w:color w:val="auto"/>
          <w:sz w:val="22"/>
          <w:szCs w:val="22"/>
        </w:rPr>
        <w:t>projects.</w:t>
      </w:r>
    </w:p>
    <w:p w14:paraId="272FF4F6" w14:textId="77777777" w:rsidR="00B36184" w:rsidRPr="00B36184" w:rsidRDefault="00B36184" w:rsidP="00763AD9">
      <w:pPr>
        <w:pStyle w:val="Default"/>
        <w:rPr>
          <w:rFonts w:ascii="Tahoma" w:hAnsi="Tahoma" w:cs="Tahoma"/>
          <w:b/>
          <w:iCs/>
          <w:color w:val="auto"/>
          <w:sz w:val="22"/>
          <w:szCs w:val="22"/>
        </w:rPr>
      </w:pPr>
    </w:p>
    <w:p w14:paraId="75D538E3" w14:textId="77777777" w:rsidR="001038EE" w:rsidRPr="00D071E5" w:rsidRDefault="00D071E5" w:rsidP="00763AD9">
      <w:pPr>
        <w:pStyle w:val="Default"/>
        <w:rPr>
          <w:rStyle w:val="A17"/>
          <w:rFonts w:ascii="Tahoma" w:hAnsi="Tahoma" w:cs="Tahoma"/>
          <w:i w:val="0"/>
          <w:color w:val="auto"/>
          <w:sz w:val="22"/>
          <w:szCs w:val="22"/>
        </w:rPr>
      </w:pPr>
      <w:r w:rsidRPr="00D071E5">
        <w:rPr>
          <w:rStyle w:val="A17"/>
          <w:rFonts w:ascii="Tahoma" w:hAnsi="Tahoma" w:cs="Tahoma"/>
          <w:i w:val="0"/>
          <w:color w:val="auto"/>
          <w:sz w:val="22"/>
          <w:szCs w:val="22"/>
        </w:rPr>
        <w:t xml:space="preserve">du Toit says that a combination of two factors contribute to ongoing misunderstanding of contractors’ rights with regards to non-payment. </w:t>
      </w:r>
    </w:p>
    <w:p w14:paraId="0FF44D29" w14:textId="77777777" w:rsidR="00D071E5" w:rsidRPr="00D071E5" w:rsidRDefault="00D071E5" w:rsidP="00763AD9">
      <w:pPr>
        <w:pStyle w:val="Default"/>
        <w:rPr>
          <w:rStyle w:val="A17"/>
          <w:rFonts w:ascii="Tahoma" w:hAnsi="Tahoma" w:cs="Tahoma"/>
          <w:i w:val="0"/>
          <w:color w:val="auto"/>
          <w:sz w:val="22"/>
          <w:szCs w:val="22"/>
        </w:rPr>
      </w:pPr>
    </w:p>
    <w:p w14:paraId="2A40D891" w14:textId="77777777" w:rsidR="00D071E5" w:rsidRPr="00D071E5" w:rsidRDefault="00D071E5" w:rsidP="00763AD9">
      <w:pPr>
        <w:pStyle w:val="Default"/>
        <w:rPr>
          <w:rStyle w:val="A17"/>
          <w:rFonts w:ascii="Tahoma" w:hAnsi="Tahoma" w:cs="Tahoma"/>
          <w:i w:val="0"/>
          <w:color w:val="auto"/>
          <w:sz w:val="22"/>
          <w:szCs w:val="22"/>
        </w:rPr>
      </w:pPr>
      <w:r w:rsidRPr="00D071E5">
        <w:rPr>
          <w:rStyle w:val="A17"/>
          <w:rFonts w:ascii="Tahoma" w:hAnsi="Tahoma" w:cs="Tahoma"/>
          <w:i w:val="0"/>
          <w:color w:val="auto"/>
          <w:sz w:val="22"/>
          <w:szCs w:val="22"/>
        </w:rPr>
        <w:t xml:space="preserve">“The first </w:t>
      </w:r>
      <w:r w:rsidR="00B36184">
        <w:rPr>
          <w:rStyle w:val="A17"/>
          <w:rFonts w:ascii="Tahoma" w:hAnsi="Tahoma" w:cs="Tahoma"/>
          <w:i w:val="0"/>
          <w:color w:val="auto"/>
          <w:sz w:val="22"/>
          <w:szCs w:val="22"/>
        </w:rPr>
        <w:t xml:space="preserve">factor </w:t>
      </w:r>
      <w:r w:rsidRPr="00D071E5">
        <w:rPr>
          <w:rStyle w:val="A17"/>
          <w:rFonts w:ascii="Tahoma" w:hAnsi="Tahoma" w:cs="Tahoma"/>
          <w:i w:val="0"/>
          <w:color w:val="auto"/>
          <w:sz w:val="22"/>
          <w:szCs w:val="22"/>
        </w:rPr>
        <w:t xml:space="preserve">is that contractors simply don’t always </w:t>
      </w:r>
      <w:r w:rsidR="000B1A7C">
        <w:rPr>
          <w:rStyle w:val="A17"/>
          <w:rFonts w:ascii="Tahoma" w:hAnsi="Tahoma" w:cs="Tahoma"/>
          <w:i w:val="0"/>
          <w:color w:val="auto"/>
          <w:sz w:val="22"/>
          <w:szCs w:val="22"/>
        </w:rPr>
        <w:t>know what their rights are</w:t>
      </w:r>
      <w:r w:rsidR="00B36184">
        <w:rPr>
          <w:rStyle w:val="A17"/>
          <w:rFonts w:ascii="Tahoma" w:hAnsi="Tahoma" w:cs="Tahoma"/>
          <w:i w:val="0"/>
          <w:color w:val="auto"/>
          <w:sz w:val="22"/>
          <w:szCs w:val="22"/>
        </w:rPr>
        <w:t xml:space="preserve"> </w:t>
      </w:r>
      <w:r w:rsidR="00C46E8E">
        <w:rPr>
          <w:rStyle w:val="A17"/>
          <w:rFonts w:ascii="Tahoma" w:hAnsi="Tahoma" w:cs="Tahoma"/>
          <w:i w:val="0"/>
          <w:color w:val="auto"/>
          <w:sz w:val="22"/>
          <w:szCs w:val="22"/>
        </w:rPr>
        <w:t xml:space="preserve">and they have to deal with the issue of non-payment </w:t>
      </w:r>
      <w:r w:rsidR="00310951">
        <w:rPr>
          <w:rStyle w:val="A17"/>
          <w:rFonts w:ascii="Tahoma" w:hAnsi="Tahoma" w:cs="Tahoma"/>
          <w:i w:val="0"/>
          <w:color w:val="auto"/>
          <w:sz w:val="22"/>
          <w:szCs w:val="22"/>
        </w:rPr>
        <w:t xml:space="preserve">both </w:t>
      </w:r>
      <w:r w:rsidR="00C46E8E">
        <w:rPr>
          <w:rStyle w:val="A17"/>
          <w:rFonts w:ascii="Tahoma" w:hAnsi="Tahoma" w:cs="Tahoma"/>
          <w:i w:val="0"/>
          <w:color w:val="auto"/>
          <w:sz w:val="22"/>
          <w:szCs w:val="22"/>
        </w:rPr>
        <w:t>professionally and legally</w:t>
      </w:r>
      <w:r w:rsidRPr="00D071E5">
        <w:rPr>
          <w:rStyle w:val="A17"/>
          <w:rFonts w:ascii="Tahoma" w:hAnsi="Tahoma" w:cs="Tahoma"/>
          <w:i w:val="0"/>
          <w:color w:val="auto"/>
          <w:sz w:val="22"/>
          <w:szCs w:val="22"/>
        </w:rPr>
        <w:t>. Secondly, those who understand their rights are often reluctant to enforce them because they don’</w:t>
      </w:r>
      <w:r w:rsidR="00B36184">
        <w:rPr>
          <w:rStyle w:val="A17"/>
          <w:rFonts w:ascii="Tahoma" w:hAnsi="Tahoma" w:cs="Tahoma"/>
          <w:i w:val="0"/>
          <w:color w:val="auto"/>
          <w:sz w:val="22"/>
          <w:szCs w:val="22"/>
        </w:rPr>
        <w:t>t want to upset the</w:t>
      </w:r>
      <w:r w:rsidRPr="00D071E5">
        <w:rPr>
          <w:rStyle w:val="A17"/>
          <w:rFonts w:ascii="Tahoma" w:hAnsi="Tahoma" w:cs="Tahoma"/>
          <w:i w:val="0"/>
          <w:color w:val="auto"/>
          <w:sz w:val="22"/>
          <w:szCs w:val="22"/>
        </w:rPr>
        <w:t xml:space="preserve"> relationship with t</w:t>
      </w:r>
      <w:r w:rsidR="000B1A7C">
        <w:rPr>
          <w:rStyle w:val="A17"/>
          <w:rFonts w:ascii="Tahoma" w:hAnsi="Tahoma" w:cs="Tahoma"/>
          <w:i w:val="0"/>
          <w:color w:val="auto"/>
          <w:sz w:val="22"/>
          <w:szCs w:val="22"/>
        </w:rPr>
        <w:t xml:space="preserve">he client, engineer </w:t>
      </w:r>
      <w:r w:rsidR="000B1A7C" w:rsidRPr="0038468E">
        <w:rPr>
          <w:rStyle w:val="A17"/>
          <w:rFonts w:ascii="Tahoma" w:hAnsi="Tahoma" w:cs="Tahoma"/>
          <w:i w:val="0"/>
          <w:color w:val="auto"/>
          <w:sz w:val="22"/>
          <w:szCs w:val="22"/>
        </w:rPr>
        <w:t>or principal</w:t>
      </w:r>
      <w:r w:rsidRPr="0038468E">
        <w:rPr>
          <w:rStyle w:val="A17"/>
          <w:rFonts w:ascii="Tahoma" w:hAnsi="Tahoma" w:cs="Tahoma"/>
          <w:i w:val="0"/>
          <w:color w:val="auto"/>
          <w:sz w:val="22"/>
          <w:szCs w:val="22"/>
        </w:rPr>
        <w:t xml:space="preserve"> agent</w:t>
      </w:r>
      <w:r w:rsidRPr="00D071E5">
        <w:rPr>
          <w:rStyle w:val="A17"/>
          <w:rFonts w:ascii="Tahoma" w:hAnsi="Tahoma" w:cs="Tahoma"/>
          <w:i w:val="0"/>
          <w:color w:val="auto"/>
          <w:sz w:val="22"/>
          <w:szCs w:val="22"/>
        </w:rPr>
        <w:t>. This is understandable seeing as it could impact future contract opportunities down the line,” explains du Toit.</w:t>
      </w:r>
    </w:p>
    <w:p w14:paraId="14C0EEC5" w14:textId="77777777" w:rsidR="00D071E5" w:rsidRPr="00D071E5" w:rsidRDefault="00D071E5" w:rsidP="00763AD9">
      <w:pPr>
        <w:pStyle w:val="Default"/>
        <w:rPr>
          <w:rStyle w:val="A17"/>
          <w:rFonts w:ascii="Tahoma" w:hAnsi="Tahoma" w:cs="Tahoma"/>
          <w:i w:val="0"/>
          <w:color w:val="auto"/>
          <w:sz w:val="22"/>
          <w:szCs w:val="22"/>
        </w:rPr>
      </w:pPr>
    </w:p>
    <w:p w14:paraId="4894C8F8" w14:textId="77777777" w:rsidR="00D071E5" w:rsidRPr="00D071E5" w:rsidRDefault="00D071E5" w:rsidP="00763AD9">
      <w:pPr>
        <w:pStyle w:val="Default"/>
        <w:rPr>
          <w:rStyle w:val="A17"/>
          <w:rFonts w:ascii="Tahoma" w:hAnsi="Tahoma" w:cs="Tahoma"/>
          <w:i w:val="0"/>
          <w:color w:val="auto"/>
          <w:sz w:val="22"/>
          <w:szCs w:val="22"/>
        </w:rPr>
      </w:pPr>
      <w:r w:rsidRPr="00D071E5">
        <w:rPr>
          <w:rStyle w:val="A17"/>
          <w:rFonts w:ascii="Tahoma" w:hAnsi="Tahoma" w:cs="Tahoma"/>
          <w:i w:val="0"/>
          <w:color w:val="auto"/>
          <w:sz w:val="22"/>
          <w:szCs w:val="22"/>
        </w:rPr>
        <w:t>Instead of opting to sit back, wait and hope the issue will resolve itself (in other words that a contractor will get paid at so</w:t>
      </w:r>
      <w:r w:rsidR="000B1A7C">
        <w:rPr>
          <w:rStyle w:val="A17"/>
          <w:rFonts w:ascii="Tahoma" w:hAnsi="Tahoma" w:cs="Tahoma"/>
          <w:i w:val="0"/>
          <w:color w:val="auto"/>
          <w:sz w:val="22"/>
          <w:szCs w:val="22"/>
        </w:rPr>
        <w:t>me point down the line); the</w:t>
      </w:r>
      <w:r w:rsidRPr="00D071E5">
        <w:rPr>
          <w:rStyle w:val="A17"/>
          <w:rFonts w:ascii="Tahoma" w:hAnsi="Tahoma" w:cs="Tahoma"/>
          <w:i w:val="0"/>
          <w:color w:val="auto"/>
          <w:sz w:val="22"/>
          <w:szCs w:val="22"/>
        </w:rPr>
        <w:t xml:space="preserve"> revision </w:t>
      </w:r>
      <w:r w:rsidR="00B36184">
        <w:rPr>
          <w:rStyle w:val="A17"/>
          <w:rFonts w:ascii="Tahoma" w:hAnsi="Tahoma" w:cs="Tahoma"/>
          <w:i w:val="0"/>
          <w:color w:val="auto"/>
          <w:sz w:val="22"/>
          <w:szCs w:val="22"/>
        </w:rPr>
        <w:t>enables</w:t>
      </w:r>
      <w:r w:rsidRPr="00D071E5">
        <w:rPr>
          <w:rStyle w:val="A17"/>
          <w:rFonts w:ascii="Tahoma" w:hAnsi="Tahoma" w:cs="Tahoma"/>
          <w:i w:val="0"/>
          <w:color w:val="auto"/>
          <w:sz w:val="22"/>
          <w:szCs w:val="22"/>
        </w:rPr>
        <w:t xml:space="preserve"> </w:t>
      </w:r>
      <w:r w:rsidR="00B36184">
        <w:rPr>
          <w:rStyle w:val="A17"/>
          <w:rFonts w:ascii="Tahoma" w:hAnsi="Tahoma" w:cs="Tahoma"/>
          <w:i w:val="0"/>
          <w:color w:val="auto"/>
          <w:sz w:val="22"/>
          <w:szCs w:val="22"/>
        </w:rPr>
        <w:t>contractors</w:t>
      </w:r>
      <w:r w:rsidRPr="00D071E5">
        <w:rPr>
          <w:rStyle w:val="A17"/>
          <w:rFonts w:ascii="Tahoma" w:hAnsi="Tahoma" w:cs="Tahoma"/>
          <w:i w:val="0"/>
          <w:color w:val="auto"/>
          <w:sz w:val="22"/>
          <w:szCs w:val="22"/>
        </w:rPr>
        <w:t xml:space="preserve"> to be more proactive.</w:t>
      </w:r>
    </w:p>
    <w:p w14:paraId="0EEE9DED" w14:textId="77777777" w:rsidR="00D071E5" w:rsidRPr="00D071E5" w:rsidRDefault="00D071E5" w:rsidP="00763AD9">
      <w:pPr>
        <w:pStyle w:val="Default"/>
        <w:rPr>
          <w:rStyle w:val="A17"/>
          <w:rFonts w:ascii="Tahoma" w:hAnsi="Tahoma" w:cs="Tahoma"/>
          <w:i w:val="0"/>
          <w:color w:val="auto"/>
          <w:sz w:val="22"/>
          <w:szCs w:val="22"/>
        </w:rPr>
      </w:pPr>
    </w:p>
    <w:p w14:paraId="732D39AD" w14:textId="77777777" w:rsidR="00D071E5" w:rsidRDefault="00D071E5" w:rsidP="00763AD9">
      <w:pPr>
        <w:pStyle w:val="Default"/>
        <w:rPr>
          <w:rStyle w:val="A17"/>
          <w:rFonts w:ascii="Tahoma" w:hAnsi="Tahoma" w:cs="Tahoma"/>
          <w:i w:val="0"/>
          <w:color w:val="auto"/>
          <w:sz w:val="22"/>
          <w:szCs w:val="22"/>
        </w:rPr>
      </w:pPr>
      <w:r w:rsidRPr="00D071E5">
        <w:rPr>
          <w:rStyle w:val="A17"/>
          <w:rFonts w:ascii="Tahoma" w:hAnsi="Tahoma" w:cs="Tahoma"/>
          <w:i w:val="0"/>
          <w:color w:val="auto"/>
          <w:sz w:val="22"/>
          <w:szCs w:val="22"/>
        </w:rPr>
        <w:t>“</w:t>
      </w:r>
      <w:r w:rsidR="00C46E8E">
        <w:rPr>
          <w:rStyle w:val="A17"/>
          <w:rFonts w:ascii="Tahoma" w:hAnsi="Tahoma" w:cs="Tahoma"/>
          <w:i w:val="0"/>
          <w:color w:val="auto"/>
          <w:sz w:val="22"/>
          <w:szCs w:val="22"/>
        </w:rPr>
        <w:t>Thanks to the latest</w:t>
      </w:r>
      <w:r w:rsidRPr="00D071E5">
        <w:rPr>
          <w:rStyle w:val="A17"/>
          <w:rFonts w:ascii="Tahoma" w:hAnsi="Tahoma" w:cs="Tahoma"/>
          <w:i w:val="0"/>
          <w:color w:val="auto"/>
          <w:sz w:val="22"/>
          <w:szCs w:val="22"/>
        </w:rPr>
        <w:t xml:space="preserve"> GCC revision, it isn’t a case of ceasing works in order to demand payment,</w:t>
      </w:r>
      <w:r w:rsidR="00C46E8E">
        <w:rPr>
          <w:rStyle w:val="A17"/>
          <w:rFonts w:ascii="Tahoma" w:hAnsi="Tahoma" w:cs="Tahoma"/>
          <w:i w:val="0"/>
          <w:color w:val="auto"/>
          <w:sz w:val="22"/>
          <w:szCs w:val="22"/>
        </w:rPr>
        <w:t xml:space="preserve"> which many contractors would</w:t>
      </w:r>
      <w:r w:rsidR="00310951">
        <w:rPr>
          <w:rStyle w:val="A17"/>
          <w:rFonts w:ascii="Tahoma" w:hAnsi="Tahoma" w:cs="Tahoma"/>
          <w:i w:val="0"/>
          <w:color w:val="auto"/>
          <w:sz w:val="22"/>
          <w:szCs w:val="22"/>
        </w:rPr>
        <w:t xml:space="preserve"> be hesitant to do. The GCC 2015</w:t>
      </w:r>
      <w:r w:rsidR="00C46E8E">
        <w:rPr>
          <w:rStyle w:val="A17"/>
          <w:rFonts w:ascii="Tahoma" w:hAnsi="Tahoma" w:cs="Tahoma"/>
          <w:i w:val="0"/>
          <w:color w:val="auto"/>
          <w:sz w:val="22"/>
          <w:szCs w:val="22"/>
        </w:rPr>
        <w:t xml:space="preserve"> contract enables contractors</w:t>
      </w:r>
      <w:r w:rsidRPr="00D071E5">
        <w:rPr>
          <w:rStyle w:val="A17"/>
          <w:rFonts w:ascii="Tahoma" w:hAnsi="Tahoma" w:cs="Tahoma"/>
          <w:i w:val="0"/>
          <w:color w:val="auto"/>
          <w:sz w:val="22"/>
          <w:szCs w:val="22"/>
        </w:rPr>
        <w:t xml:space="preserve"> to put forward a case that shows you are unable to work because you don’t have the capital to continue to fund the project without payment</w:t>
      </w:r>
      <w:r w:rsidR="00C46E8E">
        <w:rPr>
          <w:rStyle w:val="A17"/>
          <w:rFonts w:ascii="Tahoma" w:hAnsi="Tahoma" w:cs="Tahoma"/>
          <w:i w:val="0"/>
          <w:color w:val="auto"/>
          <w:sz w:val="22"/>
          <w:szCs w:val="22"/>
        </w:rPr>
        <w:t>. This makes it much easier for contractors to enforce their rights and continue doing business in a way that makes it financially feasible for everyone involved in the project</w:t>
      </w:r>
      <w:r w:rsidRPr="00D071E5">
        <w:rPr>
          <w:rStyle w:val="A17"/>
          <w:rFonts w:ascii="Tahoma" w:hAnsi="Tahoma" w:cs="Tahoma"/>
          <w:i w:val="0"/>
          <w:color w:val="auto"/>
          <w:sz w:val="22"/>
          <w:szCs w:val="22"/>
        </w:rPr>
        <w:t>,” says du Toit.</w:t>
      </w:r>
    </w:p>
    <w:p w14:paraId="290AA4F9" w14:textId="77777777" w:rsidR="0038468E" w:rsidRDefault="0038468E" w:rsidP="00763AD9">
      <w:pPr>
        <w:pStyle w:val="Default"/>
        <w:rPr>
          <w:rStyle w:val="A17"/>
          <w:rFonts w:ascii="Tahoma" w:hAnsi="Tahoma" w:cs="Tahoma"/>
          <w:i w:val="0"/>
          <w:color w:val="auto"/>
          <w:sz w:val="22"/>
          <w:szCs w:val="22"/>
        </w:rPr>
      </w:pPr>
    </w:p>
    <w:p w14:paraId="1867B981" w14:textId="77777777" w:rsidR="00CD2161" w:rsidRDefault="0038468E" w:rsidP="00763AD9">
      <w:pPr>
        <w:pStyle w:val="Default"/>
        <w:rPr>
          <w:rStyle w:val="A17"/>
          <w:rFonts w:ascii="Tahoma" w:hAnsi="Tahoma" w:cs="Tahoma"/>
          <w:i w:val="0"/>
          <w:color w:val="auto"/>
          <w:sz w:val="22"/>
          <w:szCs w:val="22"/>
        </w:rPr>
      </w:pPr>
      <w:r>
        <w:rPr>
          <w:rStyle w:val="A17"/>
          <w:rFonts w:ascii="Tahoma" w:hAnsi="Tahoma" w:cs="Tahoma"/>
          <w:i w:val="0"/>
          <w:color w:val="auto"/>
          <w:sz w:val="22"/>
          <w:szCs w:val="22"/>
        </w:rPr>
        <w:t xml:space="preserve">du Toit says that while this is the major revision that contractors need to take note of in the </w:t>
      </w:r>
      <w:r w:rsidRPr="0038468E">
        <w:rPr>
          <w:rStyle w:val="A17"/>
          <w:rFonts w:ascii="Tahoma" w:hAnsi="Tahoma" w:cs="Tahoma"/>
          <w:i w:val="0"/>
          <w:color w:val="auto"/>
          <w:sz w:val="22"/>
          <w:szCs w:val="22"/>
        </w:rPr>
        <w:t xml:space="preserve">GCC 2015, there are also more subtle terminology changes that he will be discussing at the upcoming </w:t>
      </w:r>
      <w:r w:rsidR="000B1A7C" w:rsidRPr="0038468E">
        <w:rPr>
          <w:rStyle w:val="A17"/>
          <w:rFonts w:ascii="Tahoma" w:hAnsi="Tahoma" w:cs="Tahoma"/>
          <w:i w:val="0"/>
          <w:color w:val="auto"/>
          <w:sz w:val="22"/>
          <w:szCs w:val="22"/>
        </w:rPr>
        <w:t xml:space="preserve">Alusani® </w:t>
      </w:r>
      <w:r w:rsidR="00EB11D8">
        <w:rPr>
          <w:rStyle w:val="A17"/>
          <w:rFonts w:ascii="Tahoma" w:hAnsi="Tahoma" w:cs="Tahoma"/>
          <w:i w:val="0"/>
          <w:color w:val="auto"/>
          <w:sz w:val="22"/>
          <w:szCs w:val="22"/>
        </w:rPr>
        <w:t>CPD-</w:t>
      </w:r>
      <w:r w:rsidR="00187EBB">
        <w:rPr>
          <w:rStyle w:val="A17"/>
          <w:rFonts w:ascii="Tahoma" w:hAnsi="Tahoma" w:cs="Tahoma"/>
          <w:i w:val="0"/>
          <w:color w:val="auto"/>
          <w:sz w:val="22"/>
          <w:szCs w:val="22"/>
        </w:rPr>
        <w:t xml:space="preserve">accredited course </w:t>
      </w:r>
      <w:r w:rsidR="00D071E5" w:rsidRPr="0038468E">
        <w:rPr>
          <w:rStyle w:val="A17"/>
          <w:rFonts w:ascii="Tahoma" w:hAnsi="Tahoma" w:cs="Tahoma"/>
          <w:i w:val="0"/>
          <w:color w:val="auto"/>
          <w:sz w:val="22"/>
          <w:szCs w:val="22"/>
        </w:rPr>
        <w:t>dedicated to</w:t>
      </w:r>
      <w:r w:rsidR="00EB11D8">
        <w:rPr>
          <w:rStyle w:val="A17"/>
          <w:rFonts w:ascii="Tahoma" w:hAnsi="Tahoma" w:cs="Tahoma"/>
          <w:i w:val="0"/>
          <w:color w:val="auto"/>
          <w:sz w:val="22"/>
          <w:szCs w:val="22"/>
        </w:rPr>
        <w:t xml:space="preserve"> the claims and dispute management processes under the</w:t>
      </w:r>
      <w:r w:rsidR="00D071E5" w:rsidRPr="0038468E">
        <w:rPr>
          <w:rStyle w:val="A17"/>
          <w:rFonts w:ascii="Tahoma" w:hAnsi="Tahoma" w:cs="Tahoma"/>
          <w:i w:val="0"/>
          <w:color w:val="auto"/>
          <w:sz w:val="22"/>
          <w:szCs w:val="22"/>
        </w:rPr>
        <w:t xml:space="preserve"> GCC 2015</w:t>
      </w:r>
      <w:r w:rsidR="00EB11D8">
        <w:rPr>
          <w:rStyle w:val="A17"/>
          <w:rFonts w:ascii="Tahoma" w:hAnsi="Tahoma" w:cs="Tahoma"/>
          <w:i w:val="0"/>
          <w:color w:val="auto"/>
          <w:sz w:val="22"/>
          <w:szCs w:val="22"/>
        </w:rPr>
        <w:t xml:space="preserve"> contract</w:t>
      </w:r>
      <w:r w:rsidR="00D071E5" w:rsidRPr="0038468E">
        <w:rPr>
          <w:rStyle w:val="A17"/>
          <w:rFonts w:ascii="Tahoma" w:hAnsi="Tahoma" w:cs="Tahoma"/>
          <w:i w:val="0"/>
          <w:color w:val="auto"/>
          <w:sz w:val="22"/>
          <w:szCs w:val="22"/>
        </w:rPr>
        <w:t xml:space="preserve">. </w:t>
      </w:r>
      <w:r w:rsidR="00CD2161">
        <w:rPr>
          <w:rStyle w:val="A17"/>
          <w:rFonts w:ascii="Tahoma" w:hAnsi="Tahoma" w:cs="Tahoma"/>
          <w:i w:val="0"/>
          <w:color w:val="auto"/>
          <w:sz w:val="22"/>
          <w:szCs w:val="22"/>
        </w:rPr>
        <w:t>For the next available course dates please contact Alusani®</w:t>
      </w:r>
    </w:p>
    <w:p w14:paraId="5E44438E" w14:textId="77777777" w:rsidR="00D071E5" w:rsidRPr="00D071E5" w:rsidRDefault="00187EBB" w:rsidP="00763AD9">
      <w:pPr>
        <w:pStyle w:val="Default"/>
        <w:rPr>
          <w:rStyle w:val="A17"/>
          <w:rFonts w:ascii="Tahoma" w:hAnsi="Tahoma" w:cs="Tahoma"/>
          <w:i w:val="0"/>
          <w:color w:val="auto"/>
          <w:sz w:val="22"/>
          <w:szCs w:val="22"/>
        </w:rPr>
      </w:pPr>
      <w:r>
        <w:rPr>
          <w:rStyle w:val="A17"/>
          <w:rFonts w:ascii="Tahoma" w:hAnsi="Tahoma" w:cs="Tahoma"/>
          <w:i w:val="0"/>
          <w:color w:val="auto"/>
          <w:sz w:val="22"/>
          <w:szCs w:val="22"/>
        </w:rPr>
        <w:t xml:space="preserve">For more information, visit </w:t>
      </w:r>
      <w:hyperlink r:id="rId5" w:history="1">
        <w:r w:rsidR="00D071E5" w:rsidRPr="0038468E">
          <w:rPr>
            <w:rStyle w:val="Hyperlink"/>
            <w:rFonts w:ascii="Tahoma" w:hAnsi="Tahoma" w:cs="Tahoma"/>
            <w:color w:val="auto"/>
            <w:sz w:val="22"/>
            <w:szCs w:val="22"/>
          </w:rPr>
          <w:t>http://www.alusani.co.za/</w:t>
        </w:r>
      </w:hyperlink>
      <w:r w:rsidR="00D071E5" w:rsidRPr="0038468E">
        <w:rPr>
          <w:rStyle w:val="A17"/>
          <w:rFonts w:ascii="Tahoma" w:hAnsi="Tahoma" w:cs="Tahoma"/>
          <w:i w:val="0"/>
          <w:color w:val="auto"/>
          <w:sz w:val="22"/>
          <w:szCs w:val="22"/>
        </w:rPr>
        <w:t>.</w:t>
      </w:r>
      <w:r w:rsidR="00D071E5" w:rsidRPr="00D071E5">
        <w:rPr>
          <w:rStyle w:val="A17"/>
          <w:rFonts w:ascii="Tahoma" w:hAnsi="Tahoma" w:cs="Tahoma"/>
          <w:i w:val="0"/>
          <w:color w:val="auto"/>
          <w:sz w:val="22"/>
          <w:szCs w:val="22"/>
        </w:rPr>
        <w:t xml:space="preserve"> </w:t>
      </w:r>
    </w:p>
    <w:p w14:paraId="7BE0998A" w14:textId="77777777" w:rsidR="00D071E5" w:rsidRDefault="00D071E5" w:rsidP="00763AD9">
      <w:pPr>
        <w:pStyle w:val="Default"/>
        <w:rPr>
          <w:rStyle w:val="A17"/>
          <w:rFonts w:ascii="Tahoma" w:hAnsi="Tahoma" w:cs="Tahoma"/>
          <w:i w:val="0"/>
          <w:color w:val="auto"/>
          <w:sz w:val="22"/>
          <w:szCs w:val="22"/>
        </w:rPr>
      </w:pPr>
    </w:p>
    <w:p w14:paraId="726F461B" w14:textId="77777777" w:rsidR="00D071E5" w:rsidRPr="00D071E5" w:rsidRDefault="00D071E5" w:rsidP="00763AD9">
      <w:pPr>
        <w:pStyle w:val="Default"/>
        <w:rPr>
          <w:rStyle w:val="A17"/>
          <w:rFonts w:ascii="Tahoma" w:hAnsi="Tahoma" w:cs="Tahoma"/>
          <w:i w:val="0"/>
          <w:color w:val="auto"/>
          <w:sz w:val="22"/>
          <w:szCs w:val="22"/>
        </w:rPr>
      </w:pPr>
    </w:p>
    <w:p w14:paraId="31E16721" w14:textId="77777777" w:rsidR="00434FA2" w:rsidRPr="00D071E5" w:rsidRDefault="001038EE">
      <w:pPr>
        <w:rPr>
          <w:rFonts w:ascii="Tahoma" w:hAnsi="Tahoma" w:cs="Tahoma"/>
        </w:rPr>
      </w:pPr>
      <w:r w:rsidRPr="00D071E5">
        <w:rPr>
          <w:rFonts w:ascii="Tahoma" w:hAnsi="Tahoma" w:cs="Tahoma"/>
        </w:rPr>
        <w:t xml:space="preserve"> </w:t>
      </w:r>
    </w:p>
    <w:sectPr w:rsidR="00434FA2" w:rsidRPr="00D071E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altName w:val="Calibri"/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ITC Avant Garde Gothic">
    <w:altName w:val="ITC Avant Garde Gothic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altName w:val="Tahoma"/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5585"/>
    <w:rsid w:val="000B1A7C"/>
    <w:rsid w:val="000C48ED"/>
    <w:rsid w:val="000F3414"/>
    <w:rsid w:val="001038EE"/>
    <w:rsid w:val="00187EBB"/>
    <w:rsid w:val="001D1FBE"/>
    <w:rsid w:val="00310951"/>
    <w:rsid w:val="0038468E"/>
    <w:rsid w:val="00390C19"/>
    <w:rsid w:val="00434FA2"/>
    <w:rsid w:val="006F7EB0"/>
    <w:rsid w:val="00763AD9"/>
    <w:rsid w:val="00845585"/>
    <w:rsid w:val="009F0A61"/>
    <w:rsid w:val="00B36184"/>
    <w:rsid w:val="00C46E8E"/>
    <w:rsid w:val="00CD2161"/>
    <w:rsid w:val="00D071E5"/>
    <w:rsid w:val="00E47EA2"/>
    <w:rsid w:val="00E7248F"/>
    <w:rsid w:val="00EB11D8"/>
    <w:rsid w:val="00F30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E133A8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763AD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A17">
    <w:name w:val="A17"/>
    <w:uiPriority w:val="99"/>
    <w:rsid w:val="00763AD9"/>
    <w:rPr>
      <w:i/>
      <w:iCs/>
      <w:color w:val="000000"/>
      <w:sz w:val="20"/>
      <w:szCs w:val="20"/>
    </w:rPr>
  </w:style>
  <w:style w:type="character" w:customStyle="1" w:styleId="A19">
    <w:name w:val="A19"/>
    <w:uiPriority w:val="99"/>
    <w:rsid w:val="00763AD9"/>
    <w:rPr>
      <w:rFonts w:cs="ITC Avant Garde Gothic"/>
      <w:color w:val="000000"/>
      <w:sz w:val="14"/>
      <w:szCs w:val="14"/>
    </w:rPr>
  </w:style>
  <w:style w:type="paragraph" w:customStyle="1" w:styleId="Pa4">
    <w:name w:val="Pa4"/>
    <w:basedOn w:val="Default"/>
    <w:next w:val="Default"/>
    <w:uiPriority w:val="99"/>
    <w:rsid w:val="00763AD9"/>
    <w:pPr>
      <w:spacing w:line="201" w:lineRule="atLeast"/>
    </w:pPr>
    <w:rPr>
      <w:rFonts w:ascii="ITC Avant Garde Gothic" w:hAnsi="ITC Avant Garde Gothic" w:cstheme="minorBidi"/>
      <w:color w:val="auto"/>
    </w:rPr>
  </w:style>
  <w:style w:type="character" w:styleId="Hyperlink">
    <w:name w:val="Hyperlink"/>
    <w:basedOn w:val="DefaultParagraphFont"/>
    <w:uiPriority w:val="99"/>
    <w:unhideWhenUsed/>
    <w:rsid w:val="001038E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http://www.alusani.co.za/" TargetMode="Externa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C14B22-D9A2-AD4F-8A7F-EC15B2493C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447</Words>
  <Characters>2548</Characters>
  <Application>Microsoft Macintosh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Adrienne</dc:creator>
  <cp:lastModifiedBy>Priscilla Moroke</cp:lastModifiedBy>
  <cp:revision>2</cp:revision>
  <cp:lastPrinted>2016-10-03T10:41:00Z</cp:lastPrinted>
  <dcterms:created xsi:type="dcterms:W3CDTF">2016-10-03T14:53:00Z</dcterms:created>
  <dcterms:modified xsi:type="dcterms:W3CDTF">2016-10-03T14:53:00Z</dcterms:modified>
</cp:coreProperties>
</file>