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31D8FF" w14:textId="77777777" w:rsidR="00F240F7" w:rsidRPr="00F240F7" w:rsidRDefault="00F240F7" w:rsidP="00F240F7">
      <w:bookmarkStart w:id="0" w:name="_GoBack"/>
      <w:bookmarkEnd w:id="0"/>
    </w:p>
    <w:p w14:paraId="647082B2" w14:textId="77777777" w:rsidR="00006B2D" w:rsidRDefault="00006B2D" w:rsidP="00F240F7">
      <w:pPr>
        <w:rPr>
          <w:rFonts w:ascii="Times" w:hAnsi="Times"/>
          <w:b/>
          <w:i/>
        </w:rPr>
      </w:pPr>
    </w:p>
    <w:p w14:paraId="73B029BA" w14:textId="77777777" w:rsidR="00F240F7" w:rsidRDefault="00F240F7" w:rsidP="00F240F7">
      <w:pPr>
        <w:rPr>
          <w:rFonts w:ascii="Times" w:hAnsi="Times"/>
          <w:b/>
          <w:sz w:val="28"/>
          <w:szCs w:val="28"/>
        </w:rPr>
      </w:pPr>
    </w:p>
    <w:p w14:paraId="6E4B9ADF" w14:textId="77777777" w:rsidR="009012EE" w:rsidRDefault="009012EE" w:rsidP="005F6564">
      <w:pPr>
        <w:jc w:val="both"/>
        <w:rPr>
          <w:rFonts w:ascii="Arial" w:hAnsi="Arial" w:cs="Arial"/>
          <w:b/>
          <w:lang w:val="en-GB"/>
        </w:rPr>
      </w:pPr>
    </w:p>
    <w:p w14:paraId="21EBA644" w14:textId="77777777" w:rsidR="005F6564" w:rsidRPr="009361BB" w:rsidRDefault="005F6564" w:rsidP="005F6564">
      <w:pPr>
        <w:jc w:val="both"/>
        <w:rPr>
          <w:rFonts w:ascii="Arial" w:hAnsi="Arial" w:cs="Arial"/>
          <w:b/>
          <w:lang w:val="en-GB"/>
        </w:rPr>
      </w:pPr>
      <w:r w:rsidRPr="009361BB">
        <w:rPr>
          <w:rFonts w:ascii="Arial" w:hAnsi="Arial" w:cs="Arial"/>
          <w:b/>
          <w:lang w:val="en-GB"/>
        </w:rPr>
        <w:t>FOR IMMEDIATE RELEASE</w:t>
      </w:r>
    </w:p>
    <w:p w14:paraId="68564CA0" w14:textId="3A03CD13" w:rsidR="005F6564" w:rsidRPr="00BF4904" w:rsidRDefault="005F6564" w:rsidP="005F6564">
      <w:pPr>
        <w:rPr>
          <w:rFonts w:ascii="Arial" w:hAnsi="Arial" w:cs="Arial"/>
          <w:b/>
          <w:lang w:val="en-GB"/>
        </w:rPr>
      </w:pPr>
      <w:r>
        <w:rPr>
          <w:rFonts w:ascii="Arial" w:hAnsi="Arial" w:cs="Arial"/>
          <w:b/>
          <w:lang w:val="en-GB"/>
        </w:rPr>
        <w:t>15</w:t>
      </w:r>
      <w:r w:rsidRPr="005F6564">
        <w:rPr>
          <w:rFonts w:ascii="Arial" w:hAnsi="Arial" w:cs="Arial"/>
          <w:b/>
          <w:vertAlign w:val="superscript"/>
          <w:lang w:val="en-GB"/>
        </w:rPr>
        <w:t>th</w:t>
      </w:r>
      <w:r>
        <w:rPr>
          <w:rFonts w:ascii="Arial" w:hAnsi="Arial" w:cs="Arial"/>
          <w:b/>
          <w:lang w:val="en-GB"/>
        </w:rPr>
        <w:t xml:space="preserve"> September 2016</w:t>
      </w:r>
    </w:p>
    <w:p w14:paraId="330673A6" w14:textId="77777777" w:rsidR="00EB73F8" w:rsidRDefault="00EB73F8" w:rsidP="005F6564">
      <w:pPr>
        <w:rPr>
          <w:rFonts w:ascii="Times" w:hAnsi="Times"/>
          <w:b/>
          <w:sz w:val="28"/>
          <w:szCs w:val="28"/>
        </w:rPr>
      </w:pPr>
    </w:p>
    <w:p w14:paraId="4EAE814A" w14:textId="7771CE67" w:rsidR="00DE7A0A" w:rsidRPr="005F6564" w:rsidRDefault="00F240F7" w:rsidP="00F240F7">
      <w:pPr>
        <w:jc w:val="center"/>
        <w:rPr>
          <w:rFonts w:ascii="Times" w:hAnsi="Times"/>
          <w:b/>
          <w:sz w:val="28"/>
          <w:szCs w:val="28"/>
        </w:rPr>
      </w:pPr>
      <w:r w:rsidRPr="005F6564">
        <w:rPr>
          <w:rFonts w:ascii="Times" w:hAnsi="Times"/>
          <w:b/>
          <w:sz w:val="28"/>
          <w:szCs w:val="28"/>
        </w:rPr>
        <w:t>PEM</w:t>
      </w:r>
      <w:r w:rsidRPr="005F6564">
        <w:rPr>
          <w:rFonts w:ascii="Times" w:hAnsi="Times"/>
          <w:b/>
          <w:bCs/>
          <w:sz w:val="28"/>
          <w:szCs w:val="28"/>
          <w:vertAlign w:val="superscript"/>
        </w:rPr>
        <w:t>®</w:t>
      </w:r>
      <w:r w:rsidRPr="005F6564">
        <w:rPr>
          <w:rFonts w:ascii="Times" w:hAnsi="Times"/>
          <w:b/>
          <w:sz w:val="28"/>
          <w:szCs w:val="28"/>
        </w:rPr>
        <w:t xml:space="preserve"> </w:t>
      </w:r>
      <w:r w:rsidR="00F627E7" w:rsidRPr="005F6564">
        <w:rPr>
          <w:rFonts w:ascii="Times" w:hAnsi="Times"/>
          <w:b/>
          <w:sz w:val="28"/>
          <w:szCs w:val="28"/>
        </w:rPr>
        <w:t>Type MSO4™ microPEM</w:t>
      </w:r>
      <w:r w:rsidR="00F627E7" w:rsidRPr="005F6564">
        <w:rPr>
          <w:rFonts w:ascii="Times" w:hAnsi="Times"/>
          <w:b/>
          <w:bCs/>
          <w:sz w:val="28"/>
          <w:szCs w:val="28"/>
          <w:vertAlign w:val="superscript"/>
        </w:rPr>
        <w:t>®</w:t>
      </w:r>
      <w:r w:rsidR="00F627E7" w:rsidRPr="005F6564">
        <w:rPr>
          <w:rFonts w:ascii="Times" w:hAnsi="Times"/>
          <w:b/>
          <w:sz w:val="28"/>
          <w:szCs w:val="28"/>
        </w:rPr>
        <w:t xml:space="preserve"> Self-Clinching Standoff Fasteners</w:t>
      </w:r>
    </w:p>
    <w:p w14:paraId="0A3855E4" w14:textId="32C84818" w:rsidR="00826723" w:rsidRPr="005F6564" w:rsidRDefault="00F627E7" w:rsidP="00F240F7">
      <w:pPr>
        <w:jc w:val="center"/>
        <w:rPr>
          <w:rFonts w:ascii="Times" w:hAnsi="Times"/>
          <w:b/>
          <w:sz w:val="28"/>
          <w:szCs w:val="28"/>
        </w:rPr>
      </w:pPr>
      <w:r w:rsidRPr="005F6564">
        <w:rPr>
          <w:rFonts w:ascii="Times" w:hAnsi="Times"/>
          <w:b/>
          <w:sz w:val="28"/>
          <w:szCs w:val="28"/>
        </w:rPr>
        <w:t xml:space="preserve">Mount and/or Space Components </w:t>
      </w:r>
      <w:r w:rsidR="00E600C2" w:rsidRPr="005F6564">
        <w:rPr>
          <w:rFonts w:ascii="Times" w:hAnsi="Times"/>
          <w:b/>
          <w:sz w:val="28"/>
          <w:szCs w:val="28"/>
        </w:rPr>
        <w:t>in Compact Electronic Assemblies</w:t>
      </w:r>
    </w:p>
    <w:p w14:paraId="5A47B9A1" w14:textId="77777777" w:rsidR="005F6564" w:rsidRPr="005F6564" w:rsidRDefault="005F6564" w:rsidP="005F6564">
      <w:pPr>
        <w:rPr>
          <w:rFonts w:ascii="Times" w:hAnsi="Times"/>
          <w:b/>
          <w:sz w:val="40"/>
          <w:szCs w:val="40"/>
        </w:rPr>
      </w:pPr>
    </w:p>
    <w:p w14:paraId="147CA569" w14:textId="1D350506" w:rsidR="00573435" w:rsidRPr="005F6564" w:rsidRDefault="00826723" w:rsidP="005F6564">
      <w:pPr>
        <w:spacing w:line="312" w:lineRule="auto"/>
        <w:rPr>
          <w:rFonts w:ascii="Arial" w:hAnsi="Arial" w:cs="Arial"/>
          <w:sz w:val="22"/>
          <w:szCs w:val="22"/>
        </w:rPr>
      </w:pPr>
      <w:r w:rsidRPr="005F6564">
        <w:rPr>
          <w:rFonts w:ascii="Arial" w:hAnsi="Arial" w:cs="Arial"/>
          <w:sz w:val="22"/>
          <w:szCs w:val="22"/>
        </w:rPr>
        <w:t>PEM</w:t>
      </w:r>
      <w:r w:rsidRPr="005F6564">
        <w:rPr>
          <w:rFonts w:ascii="Arial" w:hAnsi="Arial" w:cs="Arial"/>
          <w:sz w:val="22"/>
          <w:szCs w:val="22"/>
          <w:vertAlign w:val="superscript"/>
        </w:rPr>
        <w:t>®</w:t>
      </w:r>
      <w:r w:rsidRPr="005F6564">
        <w:rPr>
          <w:rFonts w:ascii="Arial" w:hAnsi="Arial" w:cs="Arial"/>
          <w:sz w:val="22"/>
          <w:szCs w:val="22"/>
        </w:rPr>
        <w:t xml:space="preserve"> </w:t>
      </w:r>
      <w:r w:rsidR="00F627E7" w:rsidRPr="005F6564">
        <w:rPr>
          <w:rFonts w:ascii="Arial" w:hAnsi="Arial" w:cs="Arial"/>
          <w:sz w:val="22"/>
          <w:szCs w:val="22"/>
        </w:rPr>
        <w:t>Type MSO4</w:t>
      </w:r>
      <w:r w:rsidR="00F627E7" w:rsidRPr="005F6564">
        <w:rPr>
          <w:rFonts w:ascii="Arial" w:hAnsi="Arial" w:cs="Arial"/>
          <w:sz w:val="22"/>
          <w:szCs w:val="22"/>
          <w:vertAlign w:val="superscript"/>
        </w:rPr>
        <w:t>™</w:t>
      </w:r>
      <w:r w:rsidR="00F627E7" w:rsidRPr="005F6564">
        <w:rPr>
          <w:rFonts w:ascii="Arial" w:hAnsi="Arial" w:cs="Arial"/>
          <w:sz w:val="22"/>
          <w:szCs w:val="22"/>
        </w:rPr>
        <w:t xml:space="preserve"> microPEM</w:t>
      </w:r>
      <w:r w:rsidR="00F627E7" w:rsidRPr="005F6564">
        <w:rPr>
          <w:rFonts w:ascii="Arial" w:hAnsi="Arial" w:cs="Arial"/>
          <w:sz w:val="22"/>
          <w:szCs w:val="22"/>
          <w:vertAlign w:val="superscript"/>
        </w:rPr>
        <w:t>®</w:t>
      </w:r>
      <w:r w:rsidR="00F627E7" w:rsidRPr="005F6564">
        <w:rPr>
          <w:rFonts w:ascii="Arial" w:hAnsi="Arial" w:cs="Arial"/>
          <w:sz w:val="22"/>
          <w:szCs w:val="22"/>
        </w:rPr>
        <w:t xml:space="preserve"> </w:t>
      </w:r>
      <w:r w:rsidRPr="005F6564">
        <w:rPr>
          <w:rFonts w:ascii="Arial" w:hAnsi="Arial" w:cs="Arial"/>
          <w:sz w:val="22"/>
          <w:szCs w:val="22"/>
        </w:rPr>
        <w:t xml:space="preserve">self-clinching </w:t>
      </w:r>
      <w:r w:rsidR="00F627E7" w:rsidRPr="005F6564">
        <w:rPr>
          <w:rFonts w:ascii="Arial" w:hAnsi="Arial" w:cs="Arial"/>
          <w:sz w:val="22"/>
          <w:szCs w:val="22"/>
        </w:rPr>
        <w:t xml:space="preserve">standoff fasteners </w:t>
      </w:r>
      <w:r w:rsidRPr="005F6564">
        <w:rPr>
          <w:rFonts w:ascii="Arial" w:hAnsi="Arial" w:cs="Arial"/>
          <w:sz w:val="22"/>
          <w:szCs w:val="22"/>
        </w:rPr>
        <w:t>from PennEngineering</w:t>
      </w:r>
      <w:r w:rsidRPr="005F6564">
        <w:rPr>
          <w:rFonts w:ascii="Arial" w:hAnsi="Arial" w:cs="Arial"/>
          <w:sz w:val="22"/>
          <w:szCs w:val="22"/>
          <w:vertAlign w:val="superscript"/>
        </w:rPr>
        <w:t>®</w:t>
      </w:r>
      <w:r w:rsidR="00A670FF" w:rsidRPr="005F6564">
        <w:rPr>
          <w:rFonts w:ascii="Arial" w:hAnsi="Arial" w:cs="Arial"/>
          <w:sz w:val="22"/>
          <w:szCs w:val="22"/>
        </w:rPr>
        <w:t xml:space="preserve"> </w:t>
      </w:r>
      <w:r w:rsidR="00F627E7" w:rsidRPr="005F6564">
        <w:rPr>
          <w:rFonts w:ascii="Arial" w:hAnsi="Arial" w:cs="Arial"/>
          <w:sz w:val="22"/>
          <w:szCs w:val="22"/>
        </w:rPr>
        <w:t xml:space="preserve">enable components to be mounted and/or spaced in compact electronic assemblies, especially </w:t>
      </w:r>
      <w:r w:rsidR="00A670FF" w:rsidRPr="005F6564">
        <w:rPr>
          <w:rFonts w:ascii="Arial" w:hAnsi="Arial" w:cs="Arial"/>
          <w:sz w:val="22"/>
          <w:szCs w:val="22"/>
        </w:rPr>
        <w:t xml:space="preserve">suiting applications </w:t>
      </w:r>
      <w:r w:rsidR="00F627E7" w:rsidRPr="005F6564">
        <w:rPr>
          <w:rFonts w:ascii="Arial" w:hAnsi="Arial" w:cs="Arial"/>
          <w:sz w:val="22"/>
          <w:szCs w:val="22"/>
        </w:rPr>
        <w:t>where space may be extremely limited for attachment hardware.  These stainless steel fasteners</w:t>
      </w:r>
      <w:r w:rsidR="00573435" w:rsidRPr="005F6564">
        <w:rPr>
          <w:rFonts w:ascii="Arial" w:hAnsi="Arial" w:cs="Arial"/>
          <w:sz w:val="22"/>
          <w:szCs w:val="22"/>
        </w:rPr>
        <w:t xml:space="preserve"> install easily into thin metal </w:t>
      </w:r>
      <w:r w:rsidR="00E600C2" w:rsidRPr="005F6564">
        <w:rPr>
          <w:rFonts w:ascii="Arial" w:hAnsi="Arial" w:cs="Arial"/>
          <w:sz w:val="22"/>
          <w:szCs w:val="22"/>
        </w:rPr>
        <w:t xml:space="preserve">host </w:t>
      </w:r>
      <w:r w:rsidR="00573435" w:rsidRPr="005F6564">
        <w:rPr>
          <w:rFonts w:ascii="Arial" w:hAnsi="Arial" w:cs="Arial"/>
          <w:sz w:val="22"/>
          <w:szCs w:val="22"/>
        </w:rPr>
        <w:t xml:space="preserve">sheets by pressing </w:t>
      </w:r>
      <w:r w:rsidR="003735FA" w:rsidRPr="005F6564">
        <w:rPr>
          <w:rFonts w:ascii="Arial" w:hAnsi="Arial" w:cs="Arial"/>
          <w:sz w:val="22"/>
          <w:szCs w:val="22"/>
        </w:rPr>
        <w:t xml:space="preserve">them </w:t>
      </w:r>
      <w:r w:rsidR="00F627E7" w:rsidRPr="005F6564">
        <w:rPr>
          <w:rFonts w:ascii="Arial" w:hAnsi="Arial" w:cs="Arial"/>
          <w:sz w:val="22"/>
          <w:szCs w:val="22"/>
        </w:rPr>
        <w:t>into</w:t>
      </w:r>
      <w:r w:rsidR="00E600C2" w:rsidRPr="005F6564">
        <w:rPr>
          <w:rFonts w:ascii="Arial" w:hAnsi="Arial" w:cs="Arial"/>
          <w:sz w:val="22"/>
          <w:szCs w:val="22"/>
        </w:rPr>
        <w:t xml:space="preserve"> pre-punched and properly sized </w:t>
      </w:r>
      <w:r w:rsidR="00573435" w:rsidRPr="005F6564">
        <w:rPr>
          <w:rFonts w:ascii="Arial" w:hAnsi="Arial" w:cs="Arial"/>
          <w:sz w:val="22"/>
          <w:szCs w:val="22"/>
        </w:rPr>
        <w:t>mounting hole</w:t>
      </w:r>
      <w:r w:rsidR="00F627E7" w:rsidRPr="005F6564">
        <w:rPr>
          <w:rFonts w:ascii="Arial" w:hAnsi="Arial" w:cs="Arial"/>
          <w:sz w:val="22"/>
          <w:szCs w:val="22"/>
        </w:rPr>
        <w:t>s</w:t>
      </w:r>
      <w:r w:rsidR="00E600C2" w:rsidRPr="005F6564">
        <w:rPr>
          <w:rFonts w:ascii="Arial" w:hAnsi="Arial" w:cs="Arial"/>
          <w:sz w:val="22"/>
          <w:szCs w:val="22"/>
        </w:rPr>
        <w:t xml:space="preserve">.  </w:t>
      </w:r>
      <w:r w:rsidR="00573435" w:rsidRPr="005F6564">
        <w:rPr>
          <w:rFonts w:ascii="Arial" w:hAnsi="Arial" w:cs="Arial"/>
          <w:sz w:val="22"/>
          <w:szCs w:val="22"/>
        </w:rPr>
        <w:t>After installation</w:t>
      </w:r>
      <w:r w:rsidR="00F627E7" w:rsidRPr="005F6564">
        <w:rPr>
          <w:rFonts w:ascii="Arial" w:hAnsi="Arial" w:cs="Arial"/>
          <w:sz w:val="22"/>
          <w:szCs w:val="22"/>
        </w:rPr>
        <w:t xml:space="preserve">, </w:t>
      </w:r>
      <w:r w:rsidR="00573435" w:rsidRPr="005F6564">
        <w:rPr>
          <w:rFonts w:ascii="Arial" w:hAnsi="Arial" w:cs="Arial"/>
          <w:sz w:val="22"/>
          <w:szCs w:val="22"/>
        </w:rPr>
        <w:t>they become permanent parts of an assembly</w:t>
      </w:r>
      <w:r w:rsidR="00D34367" w:rsidRPr="005F6564">
        <w:rPr>
          <w:rFonts w:ascii="Arial" w:hAnsi="Arial" w:cs="Arial"/>
          <w:sz w:val="22"/>
          <w:szCs w:val="22"/>
        </w:rPr>
        <w:t xml:space="preserve"> and will not loosen or fall out</w:t>
      </w:r>
      <w:r w:rsidR="00E600C2" w:rsidRPr="005F6564">
        <w:rPr>
          <w:rFonts w:ascii="Arial" w:hAnsi="Arial" w:cs="Arial"/>
          <w:sz w:val="22"/>
          <w:szCs w:val="22"/>
        </w:rPr>
        <w:t>.</w:t>
      </w:r>
      <w:r w:rsidR="006966B1" w:rsidRPr="005F6564">
        <w:rPr>
          <w:rFonts w:ascii="Arial" w:hAnsi="Arial" w:cs="Arial"/>
          <w:sz w:val="22"/>
          <w:szCs w:val="22"/>
        </w:rPr>
        <w:t xml:space="preserve">  A mating screw completes component attachment.</w:t>
      </w:r>
    </w:p>
    <w:p w14:paraId="4B96EDA1" w14:textId="77777777" w:rsidR="00826723" w:rsidRPr="005F6564" w:rsidRDefault="00826723" w:rsidP="005F6564">
      <w:pPr>
        <w:spacing w:line="312" w:lineRule="auto"/>
        <w:rPr>
          <w:rFonts w:ascii="Arial" w:hAnsi="Arial" w:cs="Arial"/>
          <w:sz w:val="22"/>
          <w:szCs w:val="22"/>
        </w:rPr>
      </w:pPr>
    </w:p>
    <w:p w14:paraId="50117E22" w14:textId="5C50DE37" w:rsidR="00D34367" w:rsidRPr="005F6564" w:rsidRDefault="009B027A" w:rsidP="005F6564">
      <w:pPr>
        <w:spacing w:line="312" w:lineRule="auto"/>
        <w:rPr>
          <w:rFonts w:ascii="Arial" w:hAnsi="Arial" w:cs="Arial"/>
          <w:sz w:val="22"/>
          <w:szCs w:val="22"/>
        </w:rPr>
      </w:pPr>
      <w:r w:rsidRPr="005F6564">
        <w:rPr>
          <w:rFonts w:ascii="Arial" w:hAnsi="Arial" w:cs="Arial"/>
          <w:sz w:val="22"/>
          <w:szCs w:val="22"/>
        </w:rPr>
        <w:t>Manufactured from heat-treated 4</w:t>
      </w:r>
      <w:r w:rsidR="005735FC" w:rsidRPr="005F6564">
        <w:rPr>
          <w:rFonts w:ascii="Arial" w:hAnsi="Arial" w:cs="Arial"/>
          <w:sz w:val="22"/>
          <w:szCs w:val="22"/>
        </w:rPr>
        <w:t>00 Series stainless steel, the</w:t>
      </w:r>
      <w:r w:rsidRPr="005F6564">
        <w:rPr>
          <w:rFonts w:ascii="Arial" w:hAnsi="Arial" w:cs="Arial"/>
          <w:sz w:val="22"/>
          <w:szCs w:val="22"/>
        </w:rPr>
        <w:t xml:space="preserve"> microPEM standoffs will provide strong</w:t>
      </w:r>
      <w:r w:rsidR="007006ED" w:rsidRPr="005F6564">
        <w:rPr>
          <w:rFonts w:ascii="Arial" w:hAnsi="Arial" w:cs="Arial"/>
          <w:sz w:val="22"/>
          <w:szCs w:val="22"/>
        </w:rPr>
        <w:t>er</w:t>
      </w:r>
      <w:r w:rsidR="00D34367" w:rsidRPr="005F6564">
        <w:rPr>
          <w:rFonts w:ascii="Arial" w:hAnsi="Arial" w:cs="Arial"/>
          <w:sz w:val="22"/>
          <w:szCs w:val="22"/>
        </w:rPr>
        <w:t xml:space="preserve"> load-bearing</w:t>
      </w:r>
      <w:r w:rsidR="007006ED" w:rsidRPr="005F6564">
        <w:rPr>
          <w:rFonts w:ascii="Arial" w:hAnsi="Arial" w:cs="Arial"/>
          <w:sz w:val="22"/>
          <w:szCs w:val="22"/>
        </w:rPr>
        <w:t xml:space="preserve"> threads than weld standoffs</w:t>
      </w:r>
      <w:r w:rsidR="00D34367" w:rsidRPr="005F6564">
        <w:rPr>
          <w:rFonts w:ascii="Arial" w:hAnsi="Arial" w:cs="Arial"/>
          <w:sz w:val="22"/>
          <w:szCs w:val="22"/>
        </w:rPr>
        <w:t xml:space="preserve"> </w:t>
      </w:r>
      <w:r w:rsidR="00EB73F8" w:rsidRPr="005F6564">
        <w:rPr>
          <w:rFonts w:ascii="Arial" w:hAnsi="Arial" w:cs="Arial"/>
          <w:sz w:val="22"/>
          <w:szCs w:val="22"/>
        </w:rPr>
        <w:t xml:space="preserve">in service </w:t>
      </w:r>
      <w:r w:rsidR="00D34367" w:rsidRPr="005F6564">
        <w:rPr>
          <w:rFonts w:ascii="Arial" w:hAnsi="Arial" w:cs="Arial"/>
          <w:sz w:val="22"/>
          <w:szCs w:val="22"/>
        </w:rPr>
        <w:t xml:space="preserve">and eliminate issues </w:t>
      </w:r>
      <w:r w:rsidR="00EB73F8" w:rsidRPr="005F6564">
        <w:rPr>
          <w:rFonts w:ascii="Arial" w:hAnsi="Arial" w:cs="Arial"/>
          <w:sz w:val="22"/>
          <w:szCs w:val="22"/>
        </w:rPr>
        <w:t xml:space="preserve">typically </w:t>
      </w:r>
      <w:r w:rsidR="00D34367" w:rsidRPr="005F6564">
        <w:rPr>
          <w:rFonts w:ascii="Arial" w:hAnsi="Arial" w:cs="Arial"/>
          <w:sz w:val="22"/>
          <w:szCs w:val="22"/>
        </w:rPr>
        <w:t>associated with welding</w:t>
      </w:r>
      <w:r w:rsidR="00EB73F8" w:rsidRPr="005F6564">
        <w:rPr>
          <w:rFonts w:ascii="Arial" w:hAnsi="Arial" w:cs="Arial"/>
          <w:sz w:val="22"/>
          <w:szCs w:val="22"/>
        </w:rPr>
        <w:t xml:space="preserve"> processes</w:t>
      </w:r>
      <w:r w:rsidR="00D34367" w:rsidRPr="005F6564">
        <w:rPr>
          <w:rFonts w:ascii="Arial" w:hAnsi="Arial" w:cs="Arial"/>
          <w:sz w:val="22"/>
          <w:szCs w:val="22"/>
        </w:rPr>
        <w:t>.</w:t>
      </w:r>
      <w:r w:rsidR="00EB73F8" w:rsidRPr="005F6564">
        <w:rPr>
          <w:rFonts w:ascii="Arial" w:hAnsi="Arial" w:cs="Arial"/>
          <w:sz w:val="22"/>
          <w:szCs w:val="22"/>
        </w:rPr>
        <w:t xml:space="preserve">  They further can be installed automatically to help accelerate production runs without requiring </w:t>
      </w:r>
      <w:r w:rsidR="00A670FF" w:rsidRPr="005F6564">
        <w:rPr>
          <w:rFonts w:ascii="Arial" w:hAnsi="Arial" w:cs="Arial"/>
          <w:sz w:val="22"/>
          <w:szCs w:val="22"/>
        </w:rPr>
        <w:t xml:space="preserve">any </w:t>
      </w:r>
      <w:r w:rsidR="00EB73F8" w:rsidRPr="005F6564">
        <w:rPr>
          <w:rFonts w:ascii="Arial" w:hAnsi="Arial" w:cs="Arial"/>
          <w:sz w:val="22"/>
          <w:szCs w:val="22"/>
        </w:rPr>
        <w:t xml:space="preserve">handling of parts.   </w:t>
      </w:r>
    </w:p>
    <w:p w14:paraId="63F68518" w14:textId="77777777" w:rsidR="00D34367" w:rsidRPr="005F6564" w:rsidRDefault="00D34367" w:rsidP="005F6564">
      <w:pPr>
        <w:spacing w:line="312" w:lineRule="auto"/>
        <w:rPr>
          <w:rFonts w:ascii="Arial" w:hAnsi="Arial" w:cs="Arial"/>
          <w:sz w:val="22"/>
          <w:szCs w:val="22"/>
        </w:rPr>
      </w:pPr>
    </w:p>
    <w:p w14:paraId="1A4B3CF3" w14:textId="550252BF" w:rsidR="009B027A" w:rsidRPr="005F6564" w:rsidRDefault="006966B1" w:rsidP="005F6564">
      <w:pPr>
        <w:spacing w:line="312" w:lineRule="auto"/>
        <w:rPr>
          <w:rFonts w:ascii="Arial" w:hAnsi="Arial" w:cs="Arial"/>
          <w:sz w:val="22"/>
          <w:szCs w:val="22"/>
        </w:rPr>
      </w:pPr>
      <w:r w:rsidRPr="005F6564">
        <w:rPr>
          <w:rFonts w:ascii="Arial" w:hAnsi="Arial" w:cs="Arial"/>
          <w:sz w:val="22"/>
          <w:szCs w:val="22"/>
        </w:rPr>
        <w:t xml:space="preserve">PEM </w:t>
      </w:r>
      <w:r w:rsidR="00EB73F8" w:rsidRPr="005F6564">
        <w:rPr>
          <w:rFonts w:ascii="Arial" w:hAnsi="Arial" w:cs="Arial"/>
          <w:sz w:val="22"/>
          <w:szCs w:val="22"/>
        </w:rPr>
        <w:t>Type MSO4</w:t>
      </w:r>
      <w:r w:rsidR="00D34367" w:rsidRPr="005F6564">
        <w:rPr>
          <w:rFonts w:ascii="Arial" w:hAnsi="Arial" w:cs="Arial"/>
          <w:sz w:val="22"/>
          <w:szCs w:val="22"/>
        </w:rPr>
        <w:t xml:space="preserve"> standoffs </w:t>
      </w:r>
      <w:r w:rsidR="00EB73F8" w:rsidRPr="005F6564">
        <w:rPr>
          <w:rFonts w:ascii="Arial" w:hAnsi="Arial" w:cs="Arial"/>
          <w:sz w:val="22"/>
          <w:szCs w:val="22"/>
        </w:rPr>
        <w:t xml:space="preserve">have been engineered to </w:t>
      </w:r>
      <w:r w:rsidR="009B027A" w:rsidRPr="005F6564">
        <w:rPr>
          <w:rFonts w:ascii="Arial" w:hAnsi="Arial" w:cs="Arial"/>
          <w:sz w:val="22"/>
          <w:szCs w:val="22"/>
        </w:rPr>
        <w:t>install reliably i</w:t>
      </w:r>
      <w:r w:rsidR="007006ED" w:rsidRPr="005F6564">
        <w:rPr>
          <w:rFonts w:ascii="Arial" w:hAnsi="Arial" w:cs="Arial"/>
          <w:sz w:val="22"/>
          <w:szCs w:val="22"/>
        </w:rPr>
        <w:t>n 300 Series stainless steel or</w:t>
      </w:r>
      <w:r w:rsidR="009B027A" w:rsidRPr="005F6564">
        <w:rPr>
          <w:rFonts w:ascii="Arial" w:hAnsi="Arial" w:cs="Arial"/>
          <w:sz w:val="22"/>
          <w:szCs w:val="22"/>
        </w:rPr>
        <w:t xml:space="preserve"> other metal sheets </w:t>
      </w:r>
      <w:r w:rsidR="00D34367" w:rsidRPr="005F6564">
        <w:rPr>
          <w:rFonts w:ascii="Arial" w:hAnsi="Arial" w:cs="Arial"/>
          <w:sz w:val="22"/>
          <w:szCs w:val="22"/>
        </w:rPr>
        <w:t xml:space="preserve">as thin as 0.3mm / .012” and </w:t>
      </w:r>
      <w:r w:rsidR="00006B2D" w:rsidRPr="005F6564">
        <w:rPr>
          <w:rFonts w:ascii="Arial" w:hAnsi="Arial" w:cs="Arial"/>
          <w:sz w:val="22"/>
          <w:szCs w:val="22"/>
        </w:rPr>
        <w:t xml:space="preserve">as hard as </w:t>
      </w:r>
      <w:r w:rsidR="007006ED" w:rsidRPr="005F6564">
        <w:rPr>
          <w:rFonts w:ascii="Arial" w:hAnsi="Arial" w:cs="Arial"/>
          <w:sz w:val="22"/>
          <w:szCs w:val="22"/>
        </w:rPr>
        <w:t xml:space="preserve">HRB 88 / HB </w:t>
      </w:r>
      <w:r w:rsidR="00EB73F8" w:rsidRPr="005F6564">
        <w:rPr>
          <w:rFonts w:ascii="Arial" w:hAnsi="Arial" w:cs="Arial"/>
          <w:sz w:val="22"/>
          <w:szCs w:val="22"/>
        </w:rPr>
        <w:t>18</w:t>
      </w:r>
      <w:r w:rsidR="00D34367" w:rsidRPr="005F6564">
        <w:rPr>
          <w:rFonts w:ascii="Arial" w:hAnsi="Arial" w:cs="Arial"/>
          <w:sz w:val="22"/>
          <w:szCs w:val="22"/>
        </w:rPr>
        <w:t>3</w:t>
      </w:r>
      <w:r w:rsidR="00006B2D" w:rsidRPr="005F6564">
        <w:rPr>
          <w:rFonts w:ascii="Arial" w:hAnsi="Arial" w:cs="Arial"/>
          <w:sz w:val="22"/>
          <w:szCs w:val="22"/>
        </w:rPr>
        <w:t xml:space="preserve"> (or less)</w:t>
      </w:r>
      <w:r w:rsidR="007006ED" w:rsidRPr="005F6564">
        <w:rPr>
          <w:rFonts w:ascii="Arial" w:hAnsi="Arial" w:cs="Arial"/>
          <w:sz w:val="22"/>
          <w:szCs w:val="22"/>
        </w:rPr>
        <w:t>.</w:t>
      </w:r>
      <w:r w:rsidR="00D34367" w:rsidRPr="005F6564">
        <w:rPr>
          <w:rFonts w:ascii="Arial" w:hAnsi="Arial" w:cs="Arial"/>
          <w:sz w:val="22"/>
          <w:szCs w:val="22"/>
        </w:rPr>
        <w:t xml:space="preserve">  Fastener thread sizes </w:t>
      </w:r>
      <w:r w:rsidR="009B027A" w:rsidRPr="005F6564">
        <w:rPr>
          <w:rFonts w:ascii="Arial" w:hAnsi="Arial" w:cs="Arial"/>
          <w:sz w:val="22"/>
          <w:szCs w:val="22"/>
        </w:rPr>
        <w:t>as small as M1.0 / #0</w:t>
      </w:r>
      <w:r w:rsidR="007006ED" w:rsidRPr="005F6564">
        <w:rPr>
          <w:rFonts w:ascii="Arial" w:hAnsi="Arial" w:cs="Arial"/>
          <w:sz w:val="22"/>
          <w:szCs w:val="22"/>
        </w:rPr>
        <w:t>-8</w:t>
      </w:r>
      <w:r w:rsidR="009B027A" w:rsidRPr="005F6564">
        <w:rPr>
          <w:rFonts w:ascii="Arial" w:hAnsi="Arial" w:cs="Arial"/>
          <w:sz w:val="22"/>
          <w:szCs w:val="22"/>
        </w:rPr>
        <w:t>0</w:t>
      </w:r>
      <w:r w:rsidR="007006ED" w:rsidRPr="005F6564">
        <w:rPr>
          <w:rFonts w:ascii="Arial" w:hAnsi="Arial" w:cs="Arial"/>
          <w:sz w:val="22"/>
          <w:szCs w:val="22"/>
        </w:rPr>
        <w:t xml:space="preserve"> and lengths as short as 2mm / .094” can be specified.  </w:t>
      </w:r>
      <w:r w:rsidR="009B027A" w:rsidRPr="005F6564">
        <w:rPr>
          <w:rFonts w:ascii="Arial" w:hAnsi="Arial" w:cs="Arial"/>
          <w:sz w:val="22"/>
          <w:szCs w:val="22"/>
        </w:rPr>
        <w:t xml:space="preserve"> </w:t>
      </w:r>
    </w:p>
    <w:p w14:paraId="5414558B" w14:textId="77777777" w:rsidR="009B027A" w:rsidRPr="005F6564" w:rsidRDefault="009B027A" w:rsidP="005F6564">
      <w:pPr>
        <w:spacing w:line="312" w:lineRule="auto"/>
        <w:rPr>
          <w:rFonts w:ascii="Arial" w:hAnsi="Arial" w:cs="Arial"/>
          <w:sz w:val="22"/>
          <w:szCs w:val="22"/>
        </w:rPr>
      </w:pPr>
    </w:p>
    <w:p w14:paraId="486DE773" w14:textId="182BBFFB" w:rsidR="00826723" w:rsidRPr="005F6564" w:rsidRDefault="005735FC" w:rsidP="005F6564">
      <w:pPr>
        <w:spacing w:line="312" w:lineRule="auto"/>
        <w:rPr>
          <w:rFonts w:ascii="Arial" w:hAnsi="Arial" w:cs="Arial"/>
          <w:sz w:val="22"/>
          <w:szCs w:val="22"/>
        </w:rPr>
      </w:pPr>
      <w:r w:rsidRPr="005F6564">
        <w:rPr>
          <w:rFonts w:ascii="Arial" w:hAnsi="Arial" w:cs="Arial"/>
          <w:sz w:val="22"/>
          <w:szCs w:val="22"/>
        </w:rPr>
        <w:t>Th</w:t>
      </w:r>
      <w:r w:rsidR="006966B1" w:rsidRPr="005F6564">
        <w:rPr>
          <w:rFonts w:ascii="Arial" w:hAnsi="Arial" w:cs="Arial"/>
          <w:sz w:val="22"/>
          <w:szCs w:val="22"/>
        </w:rPr>
        <w:t>e</w:t>
      </w:r>
      <w:r w:rsidR="00006B2D" w:rsidRPr="005F6564">
        <w:rPr>
          <w:rFonts w:ascii="Arial" w:hAnsi="Arial" w:cs="Arial"/>
          <w:sz w:val="22"/>
          <w:szCs w:val="22"/>
        </w:rPr>
        <w:t xml:space="preserve"> RoHS-compliant </w:t>
      </w:r>
      <w:r w:rsidRPr="005F6564">
        <w:rPr>
          <w:rFonts w:ascii="Arial" w:hAnsi="Arial" w:cs="Arial"/>
          <w:sz w:val="22"/>
          <w:szCs w:val="22"/>
        </w:rPr>
        <w:t xml:space="preserve">standoffs </w:t>
      </w:r>
      <w:r w:rsidR="00006B2D" w:rsidRPr="005F6564">
        <w:rPr>
          <w:rFonts w:ascii="Arial" w:hAnsi="Arial" w:cs="Arial"/>
          <w:sz w:val="22"/>
          <w:szCs w:val="22"/>
        </w:rPr>
        <w:t>join a growing family of microPEM self-clinching f</w:t>
      </w:r>
      <w:r w:rsidR="006966B1" w:rsidRPr="005F6564">
        <w:rPr>
          <w:rFonts w:ascii="Arial" w:hAnsi="Arial" w:cs="Arial"/>
          <w:sz w:val="22"/>
          <w:szCs w:val="22"/>
        </w:rPr>
        <w:t>astener solutions uniquely designed for compact electronics.  Applications include</w:t>
      </w:r>
      <w:r w:rsidR="00006B2D" w:rsidRPr="005F6564">
        <w:rPr>
          <w:rFonts w:ascii="Arial" w:hAnsi="Arial" w:cs="Arial"/>
          <w:sz w:val="22"/>
          <w:szCs w:val="22"/>
        </w:rPr>
        <w:t xml:space="preserve"> wearables, laptops, tablets and eReaders, smartphones, </w:t>
      </w:r>
      <w:r w:rsidR="00F133B0" w:rsidRPr="005F6564">
        <w:rPr>
          <w:rFonts w:ascii="Arial" w:hAnsi="Arial" w:cs="Arial"/>
          <w:sz w:val="22"/>
          <w:szCs w:val="22"/>
        </w:rPr>
        <w:t xml:space="preserve">automotive electronics, </w:t>
      </w:r>
      <w:r w:rsidR="00006B2D" w:rsidRPr="005F6564">
        <w:rPr>
          <w:rFonts w:ascii="Arial" w:hAnsi="Arial" w:cs="Arial"/>
          <w:sz w:val="22"/>
          <w:szCs w:val="22"/>
        </w:rPr>
        <w:t>and a wide range of handheld devices.</w:t>
      </w:r>
    </w:p>
    <w:p w14:paraId="668992E2" w14:textId="77777777" w:rsidR="00006B2D" w:rsidRPr="005F6564" w:rsidRDefault="00006B2D" w:rsidP="005F6564">
      <w:pPr>
        <w:spacing w:line="312" w:lineRule="auto"/>
        <w:rPr>
          <w:rFonts w:ascii="Arial" w:hAnsi="Arial" w:cs="Arial"/>
          <w:sz w:val="22"/>
          <w:szCs w:val="22"/>
        </w:rPr>
      </w:pPr>
    </w:p>
    <w:p w14:paraId="2DB789AE" w14:textId="71B0065B" w:rsidR="00826723" w:rsidRPr="005F6564" w:rsidRDefault="00826723" w:rsidP="005F6564">
      <w:pPr>
        <w:spacing w:line="312" w:lineRule="auto"/>
        <w:rPr>
          <w:rFonts w:ascii="Arial" w:hAnsi="Arial" w:cs="Arial"/>
          <w:sz w:val="22"/>
          <w:szCs w:val="22"/>
        </w:rPr>
      </w:pPr>
      <w:r w:rsidRPr="005F6564">
        <w:rPr>
          <w:rFonts w:ascii="Arial" w:hAnsi="Arial" w:cs="Arial"/>
          <w:sz w:val="22"/>
          <w:szCs w:val="22"/>
        </w:rPr>
        <w:t>Detailed specifications</w:t>
      </w:r>
      <w:r w:rsidR="00006B2D" w:rsidRPr="005F6564">
        <w:rPr>
          <w:rFonts w:ascii="Arial" w:hAnsi="Arial" w:cs="Arial"/>
          <w:sz w:val="22"/>
          <w:szCs w:val="22"/>
        </w:rPr>
        <w:t xml:space="preserve"> and performance data (Bulletin MPF)</w:t>
      </w:r>
      <w:r w:rsidRPr="005F6564">
        <w:rPr>
          <w:rFonts w:ascii="Arial" w:hAnsi="Arial" w:cs="Arial"/>
          <w:sz w:val="22"/>
          <w:szCs w:val="22"/>
        </w:rPr>
        <w:t>, fastener drawings</w:t>
      </w:r>
      <w:r w:rsidR="00006B2D" w:rsidRPr="005F6564">
        <w:rPr>
          <w:rFonts w:ascii="Arial" w:hAnsi="Arial" w:cs="Arial"/>
          <w:sz w:val="22"/>
          <w:szCs w:val="22"/>
        </w:rPr>
        <w:t>,</w:t>
      </w:r>
      <w:r w:rsidRPr="005F6564">
        <w:rPr>
          <w:rFonts w:ascii="Arial" w:hAnsi="Arial" w:cs="Arial"/>
          <w:sz w:val="22"/>
          <w:szCs w:val="22"/>
        </w:rPr>
        <w:t xml:space="preserve"> and models</w:t>
      </w:r>
      <w:r w:rsidR="00006B2D" w:rsidRPr="005F6564">
        <w:rPr>
          <w:rFonts w:ascii="Arial" w:hAnsi="Arial" w:cs="Arial"/>
          <w:sz w:val="22"/>
          <w:szCs w:val="22"/>
        </w:rPr>
        <w:t xml:space="preserve"> </w:t>
      </w:r>
      <w:r w:rsidRPr="005F6564">
        <w:rPr>
          <w:rFonts w:ascii="Arial" w:hAnsi="Arial" w:cs="Arial"/>
          <w:sz w:val="22"/>
          <w:szCs w:val="22"/>
        </w:rPr>
        <w:t>can be accessed at www.pemnet.com.</w:t>
      </w:r>
    </w:p>
    <w:p w14:paraId="1DEDBBB3" w14:textId="77777777" w:rsidR="00F240F7" w:rsidRPr="005F6564" w:rsidRDefault="00F240F7" w:rsidP="005F6564">
      <w:pPr>
        <w:spacing w:line="312" w:lineRule="auto"/>
        <w:rPr>
          <w:rFonts w:ascii="Arial" w:hAnsi="Arial" w:cs="Arial"/>
          <w:sz w:val="22"/>
          <w:szCs w:val="22"/>
        </w:rPr>
      </w:pPr>
    </w:p>
    <w:p w14:paraId="0CF08427" w14:textId="77777777" w:rsidR="002B729C" w:rsidRDefault="002B729C" w:rsidP="005F6564">
      <w:pPr>
        <w:spacing w:line="312" w:lineRule="auto"/>
        <w:rPr>
          <w:rFonts w:ascii="Arial" w:hAnsi="Arial" w:cs="Arial"/>
          <w:sz w:val="22"/>
          <w:szCs w:val="22"/>
          <w:lang w:eastAsia="ja-JP"/>
        </w:rPr>
      </w:pPr>
      <w:r w:rsidRPr="005F6564">
        <w:rPr>
          <w:rFonts w:ascii="Arial" w:hAnsi="Arial" w:cs="Arial"/>
          <w:sz w:val="22"/>
          <w:szCs w:val="22"/>
          <w:lang w:eastAsia="ja-JP"/>
        </w:rPr>
        <w:t>Headquartered in Danboro, PA, USA, and founded in 1942, PennEngineering is a global leader in the fastening industry with technical and manufacturing facilities in North America, Europe, and Asia supported by a global engineering-focused sales force and a worldwide network of authorized distributors.</w:t>
      </w:r>
    </w:p>
    <w:p w14:paraId="6D19E34E" w14:textId="77777777" w:rsidR="005F6564" w:rsidRDefault="005F6564" w:rsidP="005F6564">
      <w:pPr>
        <w:spacing w:line="312" w:lineRule="auto"/>
        <w:rPr>
          <w:rFonts w:ascii="Arial" w:hAnsi="Arial" w:cs="Arial"/>
          <w:sz w:val="22"/>
          <w:szCs w:val="22"/>
          <w:lang w:eastAsia="ja-JP"/>
        </w:rPr>
      </w:pPr>
    </w:p>
    <w:p w14:paraId="2B2B9E26" w14:textId="77777777" w:rsidR="005F6564" w:rsidRDefault="005F6564" w:rsidP="005F6564">
      <w:pPr>
        <w:jc w:val="both"/>
        <w:rPr>
          <w:rFonts w:ascii="Arial" w:hAnsi="Arial" w:cs="Arial"/>
          <w:b/>
          <w:sz w:val="20"/>
          <w:szCs w:val="20"/>
        </w:rPr>
      </w:pPr>
    </w:p>
    <w:p w14:paraId="435ED3E6" w14:textId="77777777" w:rsidR="005F6564" w:rsidRDefault="005F6564" w:rsidP="005F6564">
      <w:pPr>
        <w:jc w:val="both"/>
        <w:rPr>
          <w:rFonts w:ascii="Arial" w:hAnsi="Arial" w:cs="Arial"/>
          <w:b/>
          <w:sz w:val="20"/>
          <w:szCs w:val="20"/>
        </w:rPr>
      </w:pPr>
    </w:p>
    <w:p w14:paraId="27F3EBF5" w14:textId="77777777" w:rsidR="005F6564" w:rsidRDefault="005F6564" w:rsidP="005F6564">
      <w:pPr>
        <w:jc w:val="both"/>
        <w:rPr>
          <w:rFonts w:ascii="Arial" w:hAnsi="Arial" w:cs="Arial"/>
          <w:b/>
          <w:sz w:val="20"/>
          <w:szCs w:val="20"/>
        </w:rPr>
      </w:pPr>
    </w:p>
    <w:p w14:paraId="2E5D9EAD" w14:textId="77777777" w:rsidR="009012EE" w:rsidRPr="005F6564" w:rsidRDefault="009012EE" w:rsidP="009012EE">
      <w:pPr>
        <w:jc w:val="right"/>
        <w:rPr>
          <w:rFonts w:ascii="Arial" w:hAnsi="Arial" w:cs="Arial"/>
          <w:sz w:val="20"/>
          <w:szCs w:val="20"/>
        </w:rPr>
      </w:pPr>
      <w:r w:rsidRPr="005F6564">
        <w:rPr>
          <w:rFonts w:ascii="Arial" w:hAnsi="Arial" w:cs="Arial"/>
          <w:sz w:val="20"/>
          <w:szCs w:val="20"/>
        </w:rPr>
        <w:t>…./…</w:t>
      </w:r>
    </w:p>
    <w:p w14:paraId="53AFE1D5" w14:textId="77777777" w:rsidR="005F6564" w:rsidRDefault="005F6564" w:rsidP="009012EE">
      <w:pPr>
        <w:jc w:val="right"/>
        <w:rPr>
          <w:rFonts w:ascii="Arial" w:hAnsi="Arial" w:cs="Arial"/>
          <w:b/>
          <w:sz w:val="20"/>
          <w:szCs w:val="20"/>
        </w:rPr>
      </w:pPr>
    </w:p>
    <w:p w14:paraId="1D777B54" w14:textId="77777777" w:rsidR="005F6564" w:rsidRDefault="005F6564" w:rsidP="005F6564">
      <w:pPr>
        <w:jc w:val="right"/>
        <w:rPr>
          <w:rFonts w:ascii="Arial" w:hAnsi="Arial" w:cs="Arial"/>
          <w:b/>
          <w:sz w:val="20"/>
          <w:szCs w:val="20"/>
        </w:rPr>
      </w:pPr>
    </w:p>
    <w:p w14:paraId="524714E7" w14:textId="77777777" w:rsidR="005F6564" w:rsidRDefault="005F6564" w:rsidP="005F6564">
      <w:pPr>
        <w:jc w:val="both"/>
        <w:rPr>
          <w:rFonts w:ascii="Arial" w:hAnsi="Arial" w:cs="Arial"/>
          <w:b/>
          <w:sz w:val="20"/>
          <w:szCs w:val="20"/>
        </w:rPr>
      </w:pPr>
    </w:p>
    <w:p w14:paraId="0BF9B40B" w14:textId="77777777" w:rsidR="005F6564" w:rsidRDefault="005F6564" w:rsidP="005F6564">
      <w:pPr>
        <w:jc w:val="both"/>
        <w:rPr>
          <w:rFonts w:ascii="Arial" w:hAnsi="Arial" w:cs="Arial"/>
          <w:b/>
          <w:sz w:val="20"/>
          <w:szCs w:val="20"/>
        </w:rPr>
      </w:pPr>
    </w:p>
    <w:p w14:paraId="589D30F5" w14:textId="77777777" w:rsidR="009012EE" w:rsidRDefault="009012EE" w:rsidP="005F6564">
      <w:pPr>
        <w:jc w:val="both"/>
        <w:rPr>
          <w:rFonts w:ascii="Arial" w:hAnsi="Arial" w:cs="Arial"/>
          <w:b/>
          <w:sz w:val="20"/>
          <w:szCs w:val="20"/>
        </w:rPr>
      </w:pPr>
    </w:p>
    <w:p w14:paraId="4F0073FD" w14:textId="77777777" w:rsidR="005F6564" w:rsidRPr="00E46807" w:rsidRDefault="005F6564" w:rsidP="005F6564">
      <w:pPr>
        <w:jc w:val="both"/>
        <w:rPr>
          <w:rFonts w:ascii="Arial" w:hAnsi="Arial" w:cs="Arial"/>
          <w:b/>
          <w:sz w:val="20"/>
          <w:szCs w:val="20"/>
        </w:rPr>
      </w:pPr>
      <w:r w:rsidRPr="00E46807">
        <w:rPr>
          <w:rFonts w:ascii="Arial" w:hAnsi="Arial" w:cs="Arial"/>
          <w:b/>
          <w:sz w:val="20"/>
          <w:szCs w:val="20"/>
        </w:rPr>
        <w:t>About Penn Engineering</w:t>
      </w:r>
    </w:p>
    <w:p w14:paraId="5F6EA2BA" w14:textId="77777777" w:rsidR="005F6564" w:rsidRDefault="005F6564" w:rsidP="005F6564">
      <w:pPr>
        <w:jc w:val="both"/>
        <w:rPr>
          <w:rFonts w:ascii="Arial" w:hAnsi="Arial" w:cs="Arial"/>
          <w:sz w:val="20"/>
          <w:szCs w:val="20"/>
        </w:rPr>
      </w:pPr>
      <w:r>
        <w:rPr>
          <w:rFonts w:ascii="Arial" w:hAnsi="Arial" w:cs="Arial"/>
          <w:sz w:val="20"/>
          <w:szCs w:val="20"/>
        </w:rPr>
        <w:t>Penn Engineering &amp; Manufacturing Corp. founded in 1942 in Doylestown, Pennsylvania, USA is the global leader in the design and manufacture of thin sheet fastening devices and installation systems.   The Company is the developer and the sole manufacturer of PEM</w:t>
      </w:r>
      <w:r w:rsidRPr="00E46807">
        <w:rPr>
          <w:rFonts w:ascii="Arial" w:hAnsi="Arial" w:cs="Arial"/>
          <w:sz w:val="20"/>
          <w:szCs w:val="20"/>
          <w:vertAlign w:val="superscript"/>
        </w:rPr>
        <w:t>®</w:t>
      </w:r>
      <w:r>
        <w:rPr>
          <w:rFonts w:ascii="Arial" w:hAnsi="Arial" w:cs="Arial"/>
          <w:sz w:val="20"/>
          <w:szCs w:val="20"/>
        </w:rPr>
        <w:t xml:space="preserve"> brand self-clinching, broaching, surface mount, weld and other </w:t>
      </w:r>
    </w:p>
    <w:p w14:paraId="3265900A" w14:textId="77777777" w:rsidR="005F6564" w:rsidRPr="008E1613" w:rsidRDefault="005F6564" w:rsidP="005F6564">
      <w:pPr>
        <w:jc w:val="both"/>
        <w:rPr>
          <w:rFonts w:ascii="Arial" w:hAnsi="Arial" w:cs="Arial"/>
          <w:sz w:val="20"/>
          <w:szCs w:val="20"/>
        </w:rPr>
      </w:pPr>
      <w:r>
        <w:rPr>
          <w:rFonts w:ascii="Arial" w:hAnsi="Arial" w:cs="Arial"/>
          <w:sz w:val="20"/>
          <w:szCs w:val="20"/>
        </w:rPr>
        <w:t xml:space="preserve">fasteners.   The Company has manufacturing and technical facilities in two U.S. locations, Galway, Ireland and Kunshan, China. Together they support a network of exclusive global distributors and engineering representatives, providing customers with consistent quality, local sourcing, and technical expertise anywhere in the world.    </w:t>
      </w:r>
      <w:hyperlink r:id="rId6" w:history="1">
        <w:r>
          <w:rPr>
            <w:rStyle w:val="Hyperlink"/>
            <w:rFonts w:ascii="Arial" w:hAnsi="Arial" w:cs="Arial"/>
            <w:sz w:val="20"/>
            <w:szCs w:val="20"/>
          </w:rPr>
          <w:t>www.pemnet.com</w:t>
        </w:r>
      </w:hyperlink>
    </w:p>
    <w:p w14:paraId="6DAC5BC9" w14:textId="77777777" w:rsidR="005F6564" w:rsidRDefault="005F6564" w:rsidP="005F6564">
      <w:pPr>
        <w:spacing w:line="312" w:lineRule="auto"/>
        <w:jc w:val="center"/>
        <w:rPr>
          <w:rFonts w:ascii="Arial" w:hAnsi="Arial" w:cs="Arial"/>
          <w:b/>
        </w:rPr>
      </w:pPr>
    </w:p>
    <w:p w14:paraId="7D539AA2" w14:textId="77777777" w:rsidR="005F6564" w:rsidRPr="008E1613" w:rsidRDefault="005F6564" w:rsidP="005F6564">
      <w:pPr>
        <w:spacing w:line="312" w:lineRule="auto"/>
        <w:jc w:val="center"/>
        <w:rPr>
          <w:rFonts w:ascii="Arial" w:hAnsi="Arial" w:cs="Arial"/>
          <w:b/>
        </w:rPr>
      </w:pPr>
      <w:r w:rsidRPr="0071391F">
        <w:rPr>
          <w:rFonts w:ascii="Arial" w:hAnsi="Arial" w:cs="Arial"/>
          <w:b/>
        </w:rPr>
        <w:t>****Ends****</w:t>
      </w:r>
    </w:p>
    <w:p w14:paraId="0B60323D" w14:textId="77777777" w:rsidR="005F6564" w:rsidRDefault="005F6564" w:rsidP="005F6564">
      <w:pPr>
        <w:spacing w:line="312" w:lineRule="auto"/>
        <w:jc w:val="center"/>
        <w:rPr>
          <w:rFonts w:ascii="Arial" w:hAnsi="Arial" w:cs="Arial"/>
          <w:b/>
        </w:rPr>
      </w:pPr>
    </w:p>
    <w:p w14:paraId="04740B88" w14:textId="77777777" w:rsidR="005F6564" w:rsidRPr="008E1613" w:rsidRDefault="005F6564" w:rsidP="005F6564">
      <w:pPr>
        <w:autoSpaceDE w:val="0"/>
        <w:autoSpaceDN w:val="0"/>
        <w:adjustRightInd w:val="0"/>
        <w:jc w:val="both"/>
        <w:rPr>
          <w:rFonts w:ascii="Arial" w:hAnsi="Arial" w:cs="Arial"/>
          <w:color w:val="0000FF"/>
          <w:sz w:val="22"/>
          <w:szCs w:val="22"/>
        </w:rPr>
      </w:pPr>
      <w:r w:rsidRPr="008E1613">
        <w:rPr>
          <w:rFonts w:ascii="Arial" w:hAnsi="Arial" w:cs="Arial"/>
          <w:color w:val="000000"/>
          <w:sz w:val="22"/>
          <w:szCs w:val="22"/>
        </w:rPr>
        <w:t xml:space="preserve">For sales or marketing information, contact Liam Foy, Director of Marketing EMEA, PennEngineering, tel: +353 91 7471186 e-mail: </w:t>
      </w:r>
      <w:hyperlink r:id="rId7" w:history="1">
        <w:r w:rsidRPr="008E1613">
          <w:rPr>
            <w:rStyle w:val="Hyperlink"/>
            <w:rFonts w:ascii="Arial" w:hAnsi="Arial" w:cs="Arial"/>
            <w:sz w:val="22"/>
            <w:szCs w:val="22"/>
          </w:rPr>
          <w:t>lfoy@pemnet.com</w:t>
        </w:r>
      </w:hyperlink>
    </w:p>
    <w:p w14:paraId="72EB0AD0" w14:textId="77777777" w:rsidR="005F6564" w:rsidRDefault="005F6564" w:rsidP="005F6564">
      <w:pPr>
        <w:autoSpaceDE w:val="0"/>
        <w:autoSpaceDN w:val="0"/>
        <w:adjustRightInd w:val="0"/>
        <w:jc w:val="both"/>
        <w:rPr>
          <w:rFonts w:ascii="Arial" w:hAnsi="Arial" w:cs="Arial"/>
          <w:color w:val="000000"/>
          <w:sz w:val="22"/>
          <w:szCs w:val="22"/>
        </w:rPr>
      </w:pPr>
    </w:p>
    <w:p w14:paraId="3E0AC66C" w14:textId="77777777" w:rsidR="005F6564" w:rsidRDefault="005F6564" w:rsidP="005F6564">
      <w:pPr>
        <w:autoSpaceDE w:val="0"/>
        <w:autoSpaceDN w:val="0"/>
        <w:adjustRightInd w:val="0"/>
        <w:jc w:val="both"/>
        <w:rPr>
          <w:rFonts w:ascii="Arial" w:hAnsi="Arial" w:cs="Arial"/>
          <w:color w:val="000000"/>
          <w:sz w:val="22"/>
          <w:szCs w:val="22"/>
        </w:rPr>
      </w:pPr>
    </w:p>
    <w:p w14:paraId="3E6AF6A0" w14:textId="77777777" w:rsidR="005F6564" w:rsidRPr="008E1613" w:rsidRDefault="005F6564" w:rsidP="005F6564">
      <w:pPr>
        <w:autoSpaceDE w:val="0"/>
        <w:autoSpaceDN w:val="0"/>
        <w:adjustRightInd w:val="0"/>
        <w:jc w:val="both"/>
        <w:rPr>
          <w:rFonts w:ascii="Arial" w:hAnsi="Arial" w:cs="Arial"/>
          <w:color w:val="000000"/>
          <w:sz w:val="22"/>
          <w:szCs w:val="22"/>
        </w:rPr>
      </w:pPr>
      <w:r w:rsidRPr="008E1613">
        <w:rPr>
          <w:rFonts w:ascii="Arial" w:hAnsi="Arial" w:cs="Arial"/>
          <w:color w:val="000000"/>
          <w:sz w:val="22"/>
          <w:szCs w:val="22"/>
        </w:rPr>
        <w:t xml:space="preserve">For media information, contact Debbie Norton, Senior Account Manager, Napier, </w:t>
      </w:r>
    </w:p>
    <w:p w14:paraId="2884265A" w14:textId="77777777" w:rsidR="005F6564" w:rsidRPr="008E1613" w:rsidRDefault="005F6564" w:rsidP="005F6564">
      <w:pPr>
        <w:autoSpaceDE w:val="0"/>
        <w:autoSpaceDN w:val="0"/>
        <w:adjustRightInd w:val="0"/>
        <w:jc w:val="both"/>
        <w:rPr>
          <w:rFonts w:ascii="Arial" w:hAnsi="Arial" w:cs="Arial"/>
          <w:sz w:val="22"/>
          <w:szCs w:val="22"/>
        </w:rPr>
      </w:pPr>
      <w:r w:rsidRPr="008E1613">
        <w:rPr>
          <w:rFonts w:ascii="Arial" w:hAnsi="Arial" w:cs="Arial"/>
          <w:color w:val="000000"/>
          <w:sz w:val="22"/>
          <w:szCs w:val="22"/>
        </w:rPr>
        <w:t xml:space="preserve">tel: +44 (0) 1243 531123 mob: + 44 (0) 7818 064176 email: </w:t>
      </w:r>
      <w:hyperlink r:id="rId8" w:history="1">
        <w:r w:rsidRPr="008E1613">
          <w:rPr>
            <w:rStyle w:val="Hyperlink"/>
            <w:rFonts w:ascii="Arial" w:hAnsi="Arial" w:cs="Arial"/>
            <w:sz w:val="22"/>
            <w:szCs w:val="22"/>
          </w:rPr>
          <w:t>debbie@napierb2b.com</w:t>
        </w:r>
      </w:hyperlink>
      <w:r w:rsidRPr="008E1613">
        <w:rPr>
          <w:rFonts w:ascii="Arial" w:hAnsi="Arial" w:cs="Arial"/>
          <w:sz w:val="22"/>
          <w:szCs w:val="22"/>
        </w:rPr>
        <w:t xml:space="preserve"> </w:t>
      </w:r>
    </w:p>
    <w:p w14:paraId="70C01672" w14:textId="77777777" w:rsidR="005F6564" w:rsidRPr="008E1613" w:rsidRDefault="005F6564" w:rsidP="005F6564">
      <w:pPr>
        <w:spacing w:line="312" w:lineRule="auto"/>
        <w:rPr>
          <w:rFonts w:ascii="Arial" w:hAnsi="Arial" w:cs="Arial"/>
          <w:sz w:val="22"/>
          <w:szCs w:val="22"/>
        </w:rPr>
      </w:pPr>
    </w:p>
    <w:p w14:paraId="142A05C2" w14:textId="1828543F" w:rsidR="005F6564" w:rsidRPr="007C40D9" w:rsidRDefault="005F6564" w:rsidP="005F6564">
      <w:pPr>
        <w:jc w:val="right"/>
        <w:rPr>
          <w:rFonts w:ascii="Times" w:hAnsi="Times"/>
        </w:rPr>
      </w:pPr>
      <w:r w:rsidRPr="00A90655">
        <w:rPr>
          <w:rFonts w:ascii="Arial" w:hAnsi="Arial" w:cs="Arial"/>
          <w:b/>
          <w:sz w:val="22"/>
          <w:szCs w:val="22"/>
        </w:rPr>
        <w:t>PEM7</w:t>
      </w:r>
      <w:r>
        <w:rPr>
          <w:rFonts w:ascii="Arial" w:hAnsi="Arial" w:cs="Arial"/>
          <w:b/>
          <w:sz w:val="22"/>
          <w:szCs w:val="22"/>
        </w:rPr>
        <w:t>5</w:t>
      </w:r>
      <w:r w:rsidRPr="00A90655">
        <w:rPr>
          <w:rFonts w:ascii="Arial" w:hAnsi="Arial" w:cs="Arial"/>
          <w:b/>
          <w:sz w:val="22"/>
          <w:szCs w:val="22"/>
        </w:rPr>
        <w:t>uk</w:t>
      </w:r>
    </w:p>
    <w:p w14:paraId="7FCC10E7" w14:textId="77777777" w:rsidR="005F6564" w:rsidRPr="005F6564" w:rsidRDefault="005F6564" w:rsidP="005F6564">
      <w:pPr>
        <w:spacing w:line="312" w:lineRule="auto"/>
        <w:rPr>
          <w:rFonts w:ascii="Arial" w:hAnsi="Arial" w:cs="Arial"/>
          <w:sz w:val="22"/>
          <w:szCs w:val="22"/>
          <w:lang w:eastAsia="ja-JP"/>
        </w:rPr>
      </w:pPr>
    </w:p>
    <w:p w14:paraId="5AD1A358" w14:textId="77777777" w:rsidR="007C40D9" w:rsidRPr="005F6564" w:rsidRDefault="007C40D9" w:rsidP="005F6564">
      <w:pPr>
        <w:spacing w:line="312" w:lineRule="auto"/>
        <w:rPr>
          <w:rFonts w:ascii="Arial" w:hAnsi="Arial" w:cs="Arial"/>
          <w:sz w:val="22"/>
          <w:szCs w:val="22"/>
        </w:rPr>
      </w:pPr>
    </w:p>
    <w:sectPr w:rsidR="007C40D9" w:rsidRPr="005F6564" w:rsidSect="007C40D9">
      <w:headerReference w:type="even" r:id="rId9"/>
      <w:headerReference w:type="default" r:id="rId10"/>
      <w:footerReference w:type="even" r:id="rId11"/>
      <w:footerReference w:type="default" r:id="rId12"/>
      <w:headerReference w:type="first" r:id="rId13"/>
      <w:footerReference w:type="first" r:id="rId14"/>
      <w:pgSz w:w="12240" w:h="15840"/>
      <w:pgMar w:top="720" w:right="1080" w:bottom="1440" w:left="108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38C4E0" w14:textId="77777777" w:rsidR="00552D0B" w:rsidRDefault="00552D0B" w:rsidP="005F6564">
      <w:r>
        <w:separator/>
      </w:r>
    </w:p>
  </w:endnote>
  <w:endnote w:type="continuationSeparator" w:id="0">
    <w:p w14:paraId="6ECA0450" w14:textId="77777777" w:rsidR="00552D0B" w:rsidRDefault="00552D0B" w:rsidP="005F6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68CC5" w14:textId="77777777" w:rsidR="00A00E07" w:rsidRDefault="00A00E0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1995B" w14:textId="77777777" w:rsidR="00A00E07" w:rsidRDefault="00A00E0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B223C" w14:textId="77777777" w:rsidR="00A00E07" w:rsidRDefault="00A00E0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408FE6" w14:textId="77777777" w:rsidR="00552D0B" w:rsidRDefault="00552D0B" w:rsidP="005F6564">
      <w:r>
        <w:separator/>
      </w:r>
    </w:p>
  </w:footnote>
  <w:footnote w:type="continuationSeparator" w:id="0">
    <w:p w14:paraId="068D5FC6" w14:textId="77777777" w:rsidR="00552D0B" w:rsidRDefault="00552D0B" w:rsidP="005F656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10ABE" w14:textId="77777777" w:rsidR="00A00E07" w:rsidRDefault="00A00E0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86CB9" w14:textId="24BF3E15" w:rsidR="005F6564" w:rsidRDefault="005F6564">
    <w:pPr>
      <w:pStyle w:val="Header"/>
    </w:pPr>
    <w:r>
      <w:rPr>
        <w:noProof/>
      </w:rPr>
      <w:drawing>
        <wp:anchor distT="0" distB="0" distL="114300" distR="114300" simplePos="0" relativeHeight="251659264" behindDoc="0" locked="0" layoutInCell="1" allowOverlap="1" wp14:anchorId="57BD8218" wp14:editId="1C34C416">
          <wp:simplePos x="0" y="0"/>
          <wp:positionH relativeFrom="margin">
            <wp:posOffset>0</wp:posOffset>
          </wp:positionH>
          <wp:positionV relativeFrom="paragraph">
            <wp:posOffset>0</wp:posOffset>
          </wp:positionV>
          <wp:extent cx="3086100" cy="585470"/>
          <wp:effectExtent l="0" t="0" r="0" b="5080"/>
          <wp:wrapNone/>
          <wp:docPr id="1" name="Picture 1" descr="PEM&amp;Penn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M&amp;PennBlu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6100" cy="5854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12242" w14:textId="77777777" w:rsidR="00A00E07" w:rsidRDefault="00A00E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hideGrammaticalErrors/>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396"/>
    <w:rsid w:val="00001752"/>
    <w:rsid w:val="00006B2D"/>
    <w:rsid w:val="000A0288"/>
    <w:rsid w:val="001272FD"/>
    <w:rsid w:val="00150764"/>
    <w:rsid w:val="00170363"/>
    <w:rsid w:val="00244800"/>
    <w:rsid w:val="002913C8"/>
    <w:rsid w:val="002B729C"/>
    <w:rsid w:val="00310D82"/>
    <w:rsid w:val="003163A9"/>
    <w:rsid w:val="00365F25"/>
    <w:rsid w:val="003735FA"/>
    <w:rsid w:val="003B3EFC"/>
    <w:rsid w:val="004437E3"/>
    <w:rsid w:val="0046552E"/>
    <w:rsid w:val="004E4BCB"/>
    <w:rsid w:val="005436DF"/>
    <w:rsid w:val="00552D0B"/>
    <w:rsid w:val="00573435"/>
    <w:rsid w:val="005735FC"/>
    <w:rsid w:val="005F6564"/>
    <w:rsid w:val="006966B1"/>
    <w:rsid w:val="006D6343"/>
    <w:rsid w:val="007006ED"/>
    <w:rsid w:val="00717948"/>
    <w:rsid w:val="007C40D9"/>
    <w:rsid w:val="007E6594"/>
    <w:rsid w:val="00803327"/>
    <w:rsid w:val="00826723"/>
    <w:rsid w:val="009012EE"/>
    <w:rsid w:val="0097006B"/>
    <w:rsid w:val="009A353B"/>
    <w:rsid w:val="009B027A"/>
    <w:rsid w:val="009D422B"/>
    <w:rsid w:val="009D7A12"/>
    <w:rsid w:val="00A00E07"/>
    <w:rsid w:val="00A07A86"/>
    <w:rsid w:val="00A670FF"/>
    <w:rsid w:val="00A95999"/>
    <w:rsid w:val="00AC4535"/>
    <w:rsid w:val="00B528B0"/>
    <w:rsid w:val="00B75AF5"/>
    <w:rsid w:val="00BC0361"/>
    <w:rsid w:val="00BE79D4"/>
    <w:rsid w:val="00C16FB8"/>
    <w:rsid w:val="00C529D5"/>
    <w:rsid w:val="00CF50A6"/>
    <w:rsid w:val="00D16396"/>
    <w:rsid w:val="00D34367"/>
    <w:rsid w:val="00D54BBA"/>
    <w:rsid w:val="00DE7A0A"/>
    <w:rsid w:val="00DF14BD"/>
    <w:rsid w:val="00DF6268"/>
    <w:rsid w:val="00E600C2"/>
    <w:rsid w:val="00E6051F"/>
    <w:rsid w:val="00E77246"/>
    <w:rsid w:val="00E94138"/>
    <w:rsid w:val="00E95DB7"/>
    <w:rsid w:val="00EA04E2"/>
    <w:rsid w:val="00EB73F8"/>
    <w:rsid w:val="00EF13C9"/>
    <w:rsid w:val="00EF5BA4"/>
    <w:rsid w:val="00F06324"/>
    <w:rsid w:val="00F133B0"/>
    <w:rsid w:val="00F156A3"/>
    <w:rsid w:val="00F240F7"/>
    <w:rsid w:val="00F3728F"/>
    <w:rsid w:val="00F627E7"/>
    <w:rsid w:val="00F82554"/>
    <w:rsid w:val="00F94918"/>
    <w:rsid w:val="00FA7D85"/>
    <w:rsid w:val="00FC2F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1E6E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6396"/>
    <w:rPr>
      <w:rFonts w:ascii="Lucida Grande" w:hAnsi="Lucida Grande"/>
      <w:sz w:val="18"/>
      <w:szCs w:val="18"/>
    </w:rPr>
  </w:style>
  <w:style w:type="character" w:customStyle="1" w:styleId="BalloonTextChar">
    <w:name w:val="Balloon Text Char"/>
    <w:basedOn w:val="DefaultParagraphFont"/>
    <w:link w:val="BalloonText"/>
    <w:uiPriority w:val="99"/>
    <w:semiHidden/>
    <w:rsid w:val="00D16396"/>
    <w:rPr>
      <w:rFonts w:ascii="Lucida Grande" w:hAnsi="Lucida Grande"/>
      <w:sz w:val="18"/>
      <w:szCs w:val="18"/>
      <w:lang w:eastAsia="en-US"/>
    </w:rPr>
  </w:style>
  <w:style w:type="character" w:styleId="Hyperlink">
    <w:name w:val="Hyperlink"/>
    <w:basedOn w:val="DefaultParagraphFont"/>
    <w:uiPriority w:val="99"/>
    <w:unhideWhenUsed/>
    <w:rsid w:val="00D54BBA"/>
    <w:rPr>
      <w:color w:val="0000FF" w:themeColor="hyperlink"/>
      <w:u w:val="single"/>
    </w:rPr>
  </w:style>
  <w:style w:type="paragraph" w:styleId="Header">
    <w:name w:val="header"/>
    <w:basedOn w:val="Normal"/>
    <w:link w:val="HeaderChar"/>
    <w:uiPriority w:val="99"/>
    <w:unhideWhenUsed/>
    <w:rsid w:val="005F6564"/>
    <w:pPr>
      <w:tabs>
        <w:tab w:val="center" w:pos="4513"/>
        <w:tab w:val="right" w:pos="9026"/>
      </w:tabs>
    </w:pPr>
  </w:style>
  <w:style w:type="character" w:customStyle="1" w:styleId="HeaderChar">
    <w:name w:val="Header Char"/>
    <w:basedOn w:val="DefaultParagraphFont"/>
    <w:link w:val="Header"/>
    <w:uiPriority w:val="99"/>
    <w:rsid w:val="005F6564"/>
    <w:rPr>
      <w:sz w:val="24"/>
      <w:szCs w:val="24"/>
      <w:lang w:eastAsia="en-US"/>
    </w:rPr>
  </w:style>
  <w:style w:type="paragraph" w:styleId="Footer">
    <w:name w:val="footer"/>
    <w:basedOn w:val="Normal"/>
    <w:link w:val="FooterChar"/>
    <w:uiPriority w:val="99"/>
    <w:unhideWhenUsed/>
    <w:rsid w:val="005F6564"/>
    <w:pPr>
      <w:tabs>
        <w:tab w:val="center" w:pos="4513"/>
        <w:tab w:val="right" w:pos="9026"/>
      </w:tabs>
    </w:pPr>
  </w:style>
  <w:style w:type="character" w:customStyle="1" w:styleId="FooterChar">
    <w:name w:val="Footer Char"/>
    <w:basedOn w:val="DefaultParagraphFont"/>
    <w:link w:val="Footer"/>
    <w:uiPriority w:val="99"/>
    <w:rsid w:val="005F656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pemnet.com" TargetMode="External"/><Relationship Id="rId7" Type="http://schemas.openxmlformats.org/officeDocument/2006/relationships/hyperlink" Target="mailto:lfoy@pemnet.com" TargetMode="External"/><Relationship Id="rId8" Type="http://schemas.openxmlformats.org/officeDocument/2006/relationships/hyperlink" Target="mailto:debbie@napierb2b.com" TargetMode="External"/><Relationship Id="rId9" Type="http://schemas.openxmlformats.org/officeDocument/2006/relationships/header" Target="header1.xml"/><Relationship Id="rId1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482</Words>
  <Characters>2748</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2016-09-15T09:45:00Z</dcterms:created>
  <dcterms:modified xsi:type="dcterms:W3CDTF">2016-09-15T09:45:00Z</dcterms:modified>
</cp:coreProperties>
</file>